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536A" w14:textId="2BE4A96D" w:rsidR="00E32AAE" w:rsidRPr="00996B62" w:rsidRDefault="00862A42" w:rsidP="00FA6824">
      <w:pPr>
        <w:ind w:left="0"/>
        <w:rPr>
          <w:rFonts w:ascii="Calibri" w:hAnsi="Calibri"/>
          <w:noProof/>
          <w:sz w:val="22"/>
          <w:szCs w:val="22"/>
        </w:rPr>
      </w:pPr>
      <w:r>
        <w:rPr>
          <w:noProof/>
        </w:rPr>
        <mc:AlternateContent>
          <mc:Choice Requires="wps">
            <w:drawing>
              <wp:anchor distT="45720" distB="45720" distL="114300" distR="114300" simplePos="0" relativeHeight="251657728" behindDoc="0" locked="0" layoutInCell="1" allowOverlap="1" wp14:anchorId="37A61B2E" wp14:editId="236319E2">
                <wp:simplePos x="0" y="0"/>
                <wp:positionH relativeFrom="column">
                  <wp:posOffset>4614545</wp:posOffset>
                </wp:positionH>
                <wp:positionV relativeFrom="paragraph">
                  <wp:posOffset>32385</wp:posOffset>
                </wp:positionV>
                <wp:extent cx="1577975" cy="262255"/>
                <wp:effectExtent l="1270" t="0" r="1905" b="0"/>
                <wp:wrapSquare wrapText="bothSides"/>
                <wp:docPr id="1834514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7AB5" w14:textId="6ABFBD1F" w:rsidR="002F519E" w:rsidRDefault="00C40D78" w:rsidP="002F519E">
                            <w:pPr>
                              <w:ind w:left="0"/>
                              <w:rPr>
                                <w:rFonts w:ascii="Calibri" w:hAnsi="Calibri"/>
                                <w:b/>
                                <w:bCs/>
                                <w:caps/>
                                <w:sz w:val="22"/>
                                <w:szCs w:val="22"/>
                              </w:rPr>
                            </w:pPr>
                            <w:r>
                              <w:rPr>
                                <w:rFonts w:ascii="Calibri" w:hAnsi="Calibri"/>
                                <w:b/>
                                <w:bCs/>
                                <w:caps/>
                                <w:sz w:val="22"/>
                                <w:szCs w:val="22"/>
                              </w:rPr>
                              <w:t>04</w:t>
                            </w:r>
                            <w:r w:rsidR="00AB52F9">
                              <w:rPr>
                                <w:rFonts w:ascii="Calibri" w:hAnsi="Calibri"/>
                                <w:b/>
                                <w:bCs/>
                                <w:caps/>
                                <w:sz w:val="22"/>
                                <w:szCs w:val="22"/>
                              </w:rPr>
                              <w:t xml:space="preserve"> </w:t>
                            </w:r>
                            <w:r w:rsidR="00AB52F9" w:rsidRPr="00AB52F9">
                              <w:rPr>
                                <w:rFonts w:ascii="Calibri" w:hAnsi="Calibri"/>
                                <w:b/>
                                <w:bCs/>
                                <w:caps/>
                                <w:sz w:val="22"/>
                                <w:szCs w:val="22"/>
                                <w:vertAlign w:val="superscript"/>
                              </w:rPr>
                              <w:t>th</w:t>
                            </w:r>
                            <w:r w:rsidR="00AB52F9" w:rsidRPr="00AB52F9">
                              <w:rPr>
                                <w:rFonts w:ascii="Calibri" w:hAnsi="Calibri"/>
                                <w:b/>
                                <w:bCs/>
                                <w:caps/>
                                <w:sz w:val="22"/>
                                <w:szCs w:val="22"/>
                              </w:rPr>
                              <w:t xml:space="preserve"> </w:t>
                            </w:r>
                            <w:r w:rsidR="00D453E2" w:rsidRPr="00AB52F9">
                              <w:rPr>
                                <w:rFonts w:ascii="Calibri" w:hAnsi="Calibri"/>
                                <w:b/>
                                <w:bCs/>
                                <w:caps/>
                                <w:sz w:val="22"/>
                                <w:szCs w:val="22"/>
                              </w:rPr>
                              <w:t xml:space="preserve"> </w:t>
                            </w:r>
                            <w:r>
                              <w:rPr>
                                <w:rFonts w:ascii="Calibri" w:hAnsi="Calibri"/>
                                <w:b/>
                                <w:bCs/>
                                <w:caps/>
                                <w:sz w:val="22"/>
                                <w:szCs w:val="22"/>
                              </w:rPr>
                              <w:t>APRIL</w:t>
                            </w:r>
                            <w:r w:rsidR="00D453E2" w:rsidRPr="00AB52F9">
                              <w:rPr>
                                <w:rFonts w:ascii="Calibri" w:hAnsi="Calibri"/>
                                <w:b/>
                                <w:bCs/>
                                <w:caps/>
                                <w:sz w:val="22"/>
                                <w:szCs w:val="22"/>
                              </w:rPr>
                              <w:t xml:space="preserve"> </w:t>
                            </w:r>
                            <w:r w:rsidR="002F519E" w:rsidRPr="00AB52F9">
                              <w:rPr>
                                <w:rFonts w:ascii="Calibri" w:hAnsi="Calibri"/>
                                <w:b/>
                                <w:bCs/>
                                <w:caps/>
                                <w:sz w:val="22"/>
                                <w:szCs w:val="22"/>
                              </w:rPr>
                              <w:t>20</w:t>
                            </w:r>
                            <w:r w:rsidR="00426C65" w:rsidRPr="00AB52F9">
                              <w:rPr>
                                <w:rFonts w:ascii="Calibri" w:hAnsi="Calibri"/>
                                <w:b/>
                                <w:bCs/>
                                <w:caps/>
                                <w:sz w:val="22"/>
                                <w:szCs w:val="22"/>
                              </w:rPr>
                              <w:t>2</w:t>
                            </w:r>
                            <w:r w:rsidR="00AB52F9" w:rsidRPr="00AB52F9">
                              <w:rPr>
                                <w:rFonts w:ascii="Calibri" w:hAnsi="Calibri"/>
                                <w:b/>
                                <w:bCs/>
                                <w:caps/>
                                <w:sz w:val="22"/>
                                <w:szCs w:val="22"/>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A61B2E"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7FAD7AB5" w14:textId="6ABFBD1F" w:rsidR="002F519E" w:rsidRDefault="00C40D78" w:rsidP="002F519E">
                      <w:pPr>
                        <w:ind w:left="0"/>
                        <w:rPr>
                          <w:rFonts w:ascii="Calibri" w:hAnsi="Calibri"/>
                          <w:b/>
                          <w:bCs/>
                          <w:caps/>
                          <w:sz w:val="22"/>
                          <w:szCs w:val="22"/>
                        </w:rPr>
                      </w:pPr>
                      <w:r>
                        <w:rPr>
                          <w:rFonts w:ascii="Calibri" w:hAnsi="Calibri"/>
                          <w:b/>
                          <w:bCs/>
                          <w:caps/>
                          <w:sz w:val="22"/>
                          <w:szCs w:val="22"/>
                        </w:rPr>
                        <w:t>04</w:t>
                      </w:r>
                      <w:r w:rsidR="00AB52F9">
                        <w:rPr>
                          <w:rFonts w:ascii="Calibri" w:hAnsi="Calibri"/>
                          <w:b/>
                          <w:bCs/>
                          <w:caps/>
                          <w:sz w:val="22"/>
                          <w:szCs w:val="22"/>
                        </w:rPr>
                        <w:t xml:space="preserve"> </w:t>
                      </w:r>
                      <w:r w:rsidR="00AB52F9" w:rsidRPr="00AB52F9">
                        <w:rPr>
                          <w:rFonts w:ascii="Calibri" w:hAnsi="Calibri"/>
                          <w:b/>
                          <w:bCs/>
                          <w:caps/>
                          <w:sz w:val="22"/>
                          <w:szCs w:val="22"/>
                          <w:vertAlign w:val="superscript"/>
                        </w:rPr>
                        <w:t>th</w:t>
                      </w:r>
                      <w:r w:rsidR="00AB52F9" w:rsidRPr="00AB52F9">
                        <w:rPr>
                          <w:rFonts w:ascii="Calibri" w:hAnsi="Calibri"/>
                          <w:b/>
                          <w:bCs/>
                          <w:caps/>
                          <w:sz w:val="22"/>
                          <w:szCs w:val="22"/>
                        </w:rPr>
                        <w:t xml:space="preserve"> </w:t>
                      </w:r>
                      <w:r w:rsidR="00D453E2" w:rsidRPr="00AB52F9">
                        <w:rPr>
                          <w:rFonts w:ascii="Calibri" w:hAnsi="Calibri"/>
                          <w:b/>
                          <w:bCs/>
                          <w:caps/>
                          <w:sz w:val="22"/>
                          <w:szCs w:val="22"/>
                        </w:rPr>
                        <w:t xml:space="preserve"> </w:t>
                      </w:r>
                      <w:r>
                        <w:rPr>
                          <w:rFonts w:ascii="Calibri" w:hAnsi="Calibri"/>
                          <w:b/>
                          <w:bCs/>
                          <w:caps/>
                          <w:sz w:val="22"/>
                          <w:szCs w:val="22"/>
                        </w:rPr>
                        <w:t>APRIL</w:t>
                      </w:r>
                      <w:r w:rsidR="00D453E2" w:rsidRPr="00AB52F9">
                        <w:rPr>
                          <w:rFonts w:ascii="Calibri" w:hAnsi="Calibri"/>
                          <w:b/>
                          <w:bCs/>
                          <w:caps/>
                          <w:sz w:val="22"/>
                          <w:szCs w:val="22"/>
                        </w:rPr>
                        <w:t xml:space="preserve"> </w:t>
                      </w:r>
                      <w:r w:rsidR="002F519E" w:rsidRPr="00AB52F9">
                        <w:rPr>
                          <w:rFonts w:ascii="Calibri" w:hAnsi="Calibri"/>
                          <w:b/>
                          <w:bCs/>
                          <w:caps/>
                          <w:sz w:val="22"/>
                          <w:szCs w:val="22"/>
                        </w:rPr>
                        <w:t>20</w:t>
                      </w:r>
                      <w:r w:rsidR="00426C65" w:rsidRPr="00AB52F9">
                        <w:rPr>
                          <w:rFonts w:ascii="Calibri" w:hAnsi="Calibri"/>
                          <w:b/>
                          <w:bCs/>
                          <w:caps/>
                          <w:sz w:val="22"/>
                          <w:szCs w:val="22"/>
                        </w:rPr>
                        <w:t>2</w:t>
                      </w:r>
                      <w:r w:rsidR="00AB52F9" w:rsidRPr="00AB52F9">
                        <w:rPr>
                          <w:rFonts w:ascii="Calibri" w:hAnsi="Calibri"/>
                          <w:b/>
                          <w:bCs/>
                          <w:caps/>
                          <w:sz w:val="22"/>
                          <w:szCs w:val="22"/>
                        </w:rPr>
                        <w:t>4</w:t>
                      </w:r>
                    </w:p>
                  </w:txbxContent>
                </v:textbox>
                <w10:wrap type="square"/>
              </v:shape>
            </w:pict>
          </mc:Fallback>
        </mc:AlternateContent>
      </w:r>
      <w:r w:rsidRPr="00996B62">
        <w:rPr>
          <w:rFonts w:ascii="Calibri" w:hAnsi="Calibri"/>
          <w:noProof/>
          <w:sz w:val="22"/>
          <w:szCs w:val="22"/>
          <w:lang w:val="en-US"/>
        </w:rPr>
        <w:drawing>
          <wp:inline distT="0" distB="0" distL="0" distR="0" wp14:anchorId="7A6D8BD3" wp14:editId="11A30BDE">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7871BBA2" w14:textId="77777777" w:rsidR="002F519E" w:rsidRDefault="002F519E" w:rsidP="00E32AAE">
      <w:pPr>
        <w:ind w:left="0" w:firstLine="720"/>
        <w:jc w:val="center"/>
        <w:rPr>
          <w:rFonts w:ascii="Calibri" w:hAnsi="Calibri"/>
          <w:b/>
          <w:bCs/>
          <w:caps/>
          <w:sz w:val="22"/>
          <w:szCs w:val="22"/>
        </w:rPr>
      </w:pPr>
    </w:p>
    <w:p w14:paraId="3E38238C" w14:textId="4939B62A" w:rsidR="000B7E68" w:rsidRDefault="00E32AAE" w:rsidP="00E32AAE">
      <w:pPr>
        <w:ind w:left="0" w:firstLine="720"/>
        <w:jc w:val="center"/>
        <w:rPr>
          <w:rFonts w:ascii="Calibri" w:hAnsi="Calibri"/>
          <w:b/>
          <w:bCs/>
          <w:caps/>
          <w:sz w:val="22"/>
          <w:szCs w:val="22"/>
        </w:rPr>
      </w:pPr>
      <w:r w:rsidRPr="00996B62">
        <w:rPr>
          <w:rFonts w:ascii="Calibri" w:hAnsi="Calibri"/>
          <w:b/>
          <w:bCs/>
          <w:caps/>
          <w:sz w:val="22"/>
          <w:szCs w:val="22"/>
        </w:rPr>
        <w:t>MALARIA CONSORTIUM</w:t>
      </w:r>
      <w:r w:rsidR="00F44C1D" w:rsidRPr="00996B62">
        <w:rPr>
          <w:rFonts w:ascii="Calibri" w:hAnsi="Calibri"/>
          <w:b/>
          <w:bCs/>
          <w:caps/>
          <w:sz w:val="22"/>
          <w:szCs w:val="22"/>
        </w:rPr>
        <w:t xml:space="preserve"> </w:t>
      </w:r>
      <w:r w:rsidR="008419C7" w:rsidRPr="00DA279A">
        <w:rPr>
          <w:rFonts w:ascii="Calibri" w:hAnsi="Calibri"/>
          <w:b/>
          <w:bCs/>
          <w:caps/>
          <w:sz w:val="22"/>
          <w:szCs w:val="22"/>
        </w:rPr>
        <w:t>Mozambique</w:t>
      </w:r>
    </w:p>
    <w:p w14:paraId="0AB888B4" w14:textId="77777777" w:rsidR="002F519E" w:rsidRPr="00770FC3" w:rsidRDefault="002F519E" w:rsidP="00B85EB3">
      <w:pPr>
        <w:pBdr>
          <w:bottom w:val="single" w:sz="4" w:space="1" w:color="auto"/>
        </w:pBdr>
        <w:ind w:left="720"/>
        <w:jc w:val="center"/>
        <w:rPr>
          <w:rFonts w:ascii="Calibri" w:hAnsi="Calibri" w:cs="Calibri"/>
          <w:b/>
          <w:bCs/>
          <w:caps/>
          <w:sz w:val="22"/>
          <w:szCs w:val="22"/>
        </w:rPr>
      </w:pPr>
    </w:p>
    <w:p w14:paraId="646128DF" w14:textId="284B4BC3" w:rsidR="000B7E68" w:rsidRDefault="00A4470B" w:rsidP="00B85EB3">
      <w:pPr>
        <w:pBdr>
          <w:bottom w:val="single" w:sz="4" w:space="1" w:color="auto"/>
        </w:pBdr>
        <w:ind w:left="720"/>
        <w:jc w:val="center"/>
        <w:rPr>
          <w:rFonts w:ascii="Calibri" w:hAnsi="Calibri" w:cs="Calibri"/>
          <w:b/>
          <w:bCs/>
          <w:caps/>
          <w:sz w:val="22"/>
          <w:szCs w:val="22"/>
        </w:rPr>
      </w:pPr>
      <w:r w:rsidRPr="00770FC3">
        <w:rPr>
          <w:rFonts w:ascii="Calibri" w:hAnsi="Calibri" w:cs="Calibri"/>
          <w:b/>
          <w:bCs/>
          <w:caps/>
          <w:sz w:val="22"/>
          <w:szCs w:val="22"/>
        </w:rPr>
        <w:t xml:space="preserve">Request for </w:t>
      </w:r>
      <w:r w:rsidR="00AB52F9" w:rsidRPr="00770FC3">
        <w:rPr>
          <w:rFonts w:ascii="Calibri" w:hAnsi="Calibri" w:cs="Calibri"/>
          <w:b/>
          <w:bCs/>
          <w:caps/>
          <w:sz w:val="22"/>
          <w:szCs w:val="22"/>
        </w:rPr>
        <w:t>PROPOSAL FOR</w:t>
      </w:r>
      <w:r w:rsidR="00AB52F9">
        <w:rPr>
          <w:rFonts w:ascii="Calibri" w:hAnsi="Calibri" w:cs="Calibri"/>
          <w:b/>
          <w:bCs/>
          <w:caps/>
          <w:sz w:val="22"/>
          <w:szCs w:val="22"/>
        </w:rPr>
        <w:t xml:space="preserve"> A PROVISION TO HIIRE A C</w:t>
      </w:r>
      <w:r w:rsidR="00AB52F9">
        <w:rPr>
          <w:rFonts w:ascii="Calibri" w:hAnsi="Calibri" w:cs="Calibri"/>
          <w:b/>
          <w:bCs/>
          <w:caps/>
          <w:sz w:val="22"/>
          <w:szCs w:val="22"/>
          <w:lang w:val="en-US"/>
        </w:rPr>
        <w:t xml:space="preserve">onsultant OR FIRM TO CONDUCT End of </w:t>
      </w:r>
      <w:r w:rsidR="00AB52F9" w:rsidRPr="006B5917">
        <w:rPr>
          <w:rFonts w:ascii="Calibri" w:hAnsi="Calibri" w:cs="Calibri"/>
          <w:b/>
          <w:bCs/>
          <w:caps/>
          <w:sz w:val="22"/>
          <w:szCs w:val="22"/>
          <w:lang w:val="en-US"/>
        </w:rPr>
        <w:t>ROUND SURVEY FOR</w:t>
      </w:r>
      <w:r w:rsidR="00AB52F9">
        <w:rPr>
          <w:rFonts w:ascii="Calibri" w:hAnsi="Calibri" w:cs="Calibri"/>
          <w:b/>
          <w:bCs/>
          <w:caps/>
          <w:sz w:val="22"/>
          <w:szCs w:val="22"/>
        </w:rPr>
        <w:t xml:space="preserve"> SMC IMPLEMENTATION IN MOZAMBIQUE</w:t>
      </w:r>
    </w:p>
    <w:p w14:paraId="41582AF0" w14:textId="77777777" w:rsidR="008A0D56" w:rsidRDefault="008A0D56" w:rsidP="00B85EB3">
      <w:pPr>
        <w:pBdr>
          <w:bottom w:val="single" w:sz="4" w:space="1" w:color="auto"/>
        </w:pBdr>
        <w:ind w:left="720"/>
        <w:jc w:val="center"/>
        <w:rPr>
          <w:rFonts w:ascii="Calibri" w:hAnsi="Calibri" w:cs="Calibri"/>
          <w:b/>
          <w:bCs/>
          <w:caps/>
          <w:sz w:val="22"/>
          <w:szCs w:val="22"/>
        </w:rPr>
      </w:pPr>
    </w:p>
    <w:p w14:paraId="7358E440" w14:textId="3EF26EA9" w:rsidR="008A0D56" w:rsidRPr="00C02FF0" w:rsidRDefault="008A0D56" w:rsidP="00B85EB3">
      <w:pPr>
        <w:pBdr>
          <w:bottom w:val="single" w:sz="4" w:space="1" w:color="auto"/>
        </w:pBdr>
        <w:ind w:left="720"/>
        <w:jc w:val="center"/>
        <w:rPr>
          <w:rFonts w:ascii="Calibri" w:hAnsi="Calibri" w:cs="Calibri"/>
          <w:b/>
          <w:bCs/>
          <w:caps/>
          <w:sz w:val="22"/>
          <w:szCs w:val="22"/>
        </w:rPr>
      </w:pPr>
      <w:r w:rsidRPr="00C02FF0">
        <w:rPr>
          <w:rFonts w:ascii="Calibri" w:hAnsi="Calibri" w:cs="Calibri"/>
          <w:b/>
          <w:bCs/>
          <w:caps/>
          <w:sz w:val="22"/>
          <w:szCs w:val="22"/>
        </w:rPr>
        <w:t xml:space="preserve">REF: </w:t>
      </w:r>
      <w:r w:rsidR="00C02FF0" w:rsidRPr="00C02FF0">
        <w:rPr>
          <w:rFonts w:ascii="Calibri" w:hAnsi="Calibri" w:cs="Calibri"/>
          <w:b/>
          <w:bCs/>
          <w:caps/>
          <w:sz w:val="22"/>
          <w:szCs w:val="22"/>
        </w:rPr>
        <w:t>MC/MZ/SMC/2024/</w:t>
      </w:r>
      <w:r w:rsidR="00B55818">
        <w:rPr>
          <w:rFonts w:ascii="Calibri" w:hAnsi="Calibri" w:cs="Calibri"/>
          <w:b/>
          <w:bCs/>
          <w:caps/>
          <w:sz w:val="22"/>
          <w:szCs w:val="22"/>
        </w:rPr>
        <w:t>06</w:t>
      </w:r>
      <w:r w:rsidR="00C02FF0" w:rsidRPr="00C02FF0">
        <w:rPr>
          <w:rFonts w:ascii="Calibri" w:hAnsi="Calibri" w:cs="Calibri"/>
          <w:b/>
          <w:bCs/>
          <w:caps/>
          <w:sz w:val="22"/>
          <w:szCs w:val="22"/>
        </w:rPr>
        <w:t>/</w:t>
      </w:r>
      <w:r w:rsidR="00C02FF0">
        <w:rPr>
          <w:rFonts w:ascii="Calibri" w:hAnsi="Calibri" w:cs="Calibri"/>
          <w:b/>
          <w:bCs/>
          <w:caps/>
          <w:sz w:val="22"/>
          <w:szCs w:val="22"/>
        </w:rPr>
        <w:t>EOR</w:t>
      </w:r>
    </w:p>
    <w:p w14:paraId="7E69D7C9" w14:textId="77777777" w:rsidR="000B7E68" w:rsidRPr="00C02FF0" w:rsidRDefault="000B7E68">
      <w:pPr>
        <w:ind w:left="0"/>
        <w:rPr>
          <w:rFonts w:ascii="Calibri" w:hAnsi="Calibri" w:cs="Calibri"/>
          <w:sz w:val="22"/>
          <w:szCs w:val="22"/>
        </w:rPr>
      </w:pPr>
    </w:p>
    <w:p w14:paraId="3D8845FC" w14:textId="77777777" w:rsidR="002F519E" w:rsidRPr="00C02FF0" w:rsidRDefault="002F519E">
      <w:pPr>
        <w:ind w:left="0"/>
        <w:rPr>
          <w:rFonts w:ascii="Calibri" w:hAnsi="Calibri" w:cs="Calibri"/>
          <w:b/>
          <w:sz w:val="22"/>
          <w:szCs w:val="22"/>
        </w:rPr>
      </w:pPr>
    </w:p>
    <w:p w14:paraId="2FF1BA13" w14:textId="77777777" w:rsidR="000B7E68" w:rsidRPr="00770FC3" w:rsidRDefault="000B7E68">
      <w:pPr>
        <w:ind w:left="0"/>
        <w:rPr>
          <w:rFonts w:ascii="Calibri" w:hAnsi="Calibri" w:cs="Calibri"/>
          <w:b/>
          <w:sz w:val="22"/>
          <w:szCs w:val="22"/>
        </w:rPr>
      </w:pPr>
      <w:r w:rsidRPr="00770FC3">
        <w:rPr>
          <w:rFonts w:ascii="Calibri" w:hAnsi="Calibri" w:cs="Calibri"/>
          <w:b/>
          <w:sz w:val="22"/>
          <w:szCs w:val="22"/>
        </w:rPr>
        <w:t>SPECIFICATIONS AND INSTRUCTIONS TO BIDDERS</w:t>
      </w:r>
    </w:p>
    <w:p w14:paraId="677C4976" w14:textId="77777777" w:rsidR="000B7E68" w:rsidRPr="00770FC3" w:rsidRDefault="000B7E68">
      <w:pPr>
        <w:ind w:left="0"/>
        <w:rPr>
          <w:rFonts w:ascii="Calibri" w:hAnsi="Calibri" w:cs="Calibri"/>
          <w:sz w:val="22"/>
          <w:szCs w:val="22"/>
        </w:rPr>
      </w:pPr>
    </w:p>
    <w:p w14:paraId="261B168D" w14:textId="51E11D3F" w:rsidR="000B7E68" w:rsidRPr="00770FC3" w:rsidRDefault="00E32AAE" w:rsidP="00A865F4">
      <w:pPr>
        <w:pStyle w:val="Heading4"/>
        <w:numPr>
          <w:ilvl w:val="0"/>
          <w:numId w:val="35"/>
        </w:numPr>
        <w:tabs>
          <w:tab w:val="left" w:pos="426"/>
        </w:tabs>
        <w:rPr>
          <w:rFonts w:ascii="Calibri" w:hAnsi="Calibri" w:cs="Calibri"/>
          <w:sz w:val="22"/>
          <w:szCs w:val="22"/>
        </w:rPr>
      </w:pPr>
      <w:r w:rsidRPr="00770FC3">
        <w:rPr>
          <w:rFonts w:ascii="Calibri" w:hAnsi="Calibri" w:cs="Calibri"/>
          <w:sz w:val="22"/>
          <w:szCs w:val="22"/>
        </w:rPr>
        <w:t xml:space="preserve">Malaria Consortium </w:t>
      </w:r>
    </w:p>
    <w:p w14:paraId="783CDB2A" w14:textId="77777777" w:rsidR="000B7E68" w:rsidRPr="00770FC3" w:rsidRDefault="000B7E68">
      <w:pPr>
        <w:ind w:left="0"/>
        <w:rPr>
          <w:rFonts w:ascii="Calibri" w:hAnsi="Calibri" w:cs="Calibri"/>
          <w:sz w:val="22"/>
          <w:szCs w:val="22"/>
        </w:rPr>
      </w:pPr>
    </w:p>
    <w:p w14:paraId="6C81BCF9" w14:textId="77777777" w:rsidR="00EE52C3" w:rsidRPr="00EE52C3" w:rsidRDefault="00EE52C3" w:rsidP="00EE52C3">
      <w:pPr>
        <w:ind w:left="0"/>
        <w:jc w:val="both"/>
        <w:rPr>
          <w:rFonts w:ascii="Calibri" w:eastAsia="Calibri" w:hAnsi="Calibri" w:cs="Calibri"/>
          <w:spacing w:val="0"/>
          <w:sz w:val="22"/>
          <w:szCs w:val="22"/>
        </w:rPr>
      </w:pPr>
      <w:r w:rsidRPr="00EE52C3">
        <w:rPr>
          <w:rFonts w:ascii="Calibri" w:eastAsia="Calibri" w:hAnsi="Calibri" w:cs="Calibri"/>
          <w:spacing w:val="0"/>
          <w:sz w:val="22"/>
          <w:szCs w:val="22"/>
        </w:rPr>
        <w:t>Established in 2003, Malaria Consortium is one of the world’s leading non-profit organisations specialising in the prevention, control and treatment of malaria and other communicable diseases among vulnerable populations. Our mission is to save lives and improve health in Africa and Asia, through evidence-based programmes that combat targeted diseases and promote universal health coverage.</w:t>
      </w:r>
    </w:p>
    <w:p w14:paraId="04C5E024" w14:textId="77777777" w:rsidR="00741CF8" w:rsidRPr="00770FC3" w:rsidRDefault="00741CF8" w:rsidP="00B14004">
      <w:pPr>
        <w:ind w:left="0"/>
        <w:jc w:val="both"/>
        <w:rPr>
          <w:rFonts w:ascii="Calibri" w:eastAsia="Calibri" w:hAnsi="Calibri" w:cs="Calibri"/>
          <w:spacing w:val="0"/>
          <w:sz w:val="22"/>
          <w:szCs w:val="22"/>
        </w:rPr>
      </w:pPr>
    </w:p>
    <w:p w14:paraId="363477E1" w14:textId="77777777" w:rsidR="00741CF8" w:rsidRPr="00770FC3" w:rsidRDefault="00741CF8" w:rsidP="00741CF8">
      <w:pPr>
        <w:ind w:left="0"/>
        <w:jc w:val="both"/>
        <w:rPr>
          <w:rFonts w:ascii="Calibri" w:eastAsia="Calibri" w:hAnsi="Calibri" w:cs="Calibri"/>
          <w:spacing w:val="0"/>
          <w:sz w:val="22"/>
          <w:szCs w:val="22"/>
        </w:rPr>
      </w:pPr>
      <w:r w:rsidRPr="00770FC3">
        <w:rPr>
          <w:rFonts w:ascii="Calibri" w:eastAsia="Calibri" w:hAnsi="Calibri" w:cs="Calibri"/>
          <w:spacing w:val="0"/>
          <w:sz w:val="22"/>
          <w:szCs w:val="22"/>
        </w:rPr>
        <w:t>M</w:t>
      </w:r>
      <w:r w:rsidR="008E5536" w:rsidRPr="00770FC3">
        <w:rPr>
          <w:rFonts w:ascii="Calibri" w:eastAsia="Calibri" w:hAnsi="Calibri" w:cs="Calibri"/>
          <w:spacing w:val="0"/>
          <w:sz w:val="22"/>
          <w:szCs w:val="22"/>
        </w:rPr>
        <w:t xml:space="preserve">alaria </w:t>
      </w:r>
      <w:r w:rsidRPr="00770FC3">
        <w:rPr>
          <w:rFonts w:ascii="Calibri" w:eastAsia="Calibri" w:hAnsi="Calibri" w:cs="Calibri"/>
          <w:spacing w:val="0"/>
          <w:sz w:val="22"/>
          <w:szCs w:val="22"/>
        </w:rPr>
        <w:t>C</w:t>
      </w:r>
      <w:r w:rsidR="008E5536" w:rsidRPr="00770FC3">
        <w:rPr>
          <w:rFonts w:ascii="Calibri" w:eastAsia="Calibri" w:hAnsi="Calibri" w:cs="Calibri"/>
          <w:spacing w:val="0"/>
          <w:sz w:val="22"/>
          <w:szCs w:val="22"/>
        </w:rPr>
        <w:t xml:space="preserve">onsortium </w:t>
      </w:r>
      <w:r w:rsidRPr="00770FC3">
        <w:rPr>
          <w:rFonts w:ascii="Calibri" w:eastAsia="Calibri" w:hAnsi="Calibri" w:cs="Calibri"/>
          <w:spacing w:val="0"/>
          <w:sz w:val="22"/>
          <w:szCs w:val="22"/>
        </w:rPr>
        <w:t xml:space="preserve">is committed to </w:t>
      </w:r>
      <w:r w:rsidR="0055597C" w:rsidRPr="00770FC3">
        <w:rPr>
          <w:rFonts w:ascii="Calibri" w:eastAsia="Calibri" w:hAnsi="Calibri" w:cs="Calibri"/>
          <w:spacing w:val="0"/>
          <w:sz w:val="22"/>
          <w:szCs w:val="22"/>
        </w:rPr>
        <w:t xml:space="preserve">obtaining </w:t>
      </w:r>
      <w:r w:rsidRPr="00770FC3">
        <w:rPr>
          <w:rFonts w:ascii="Calibri" w:eastAsia="Calibri" w:hAnsi="Calibri" w:cs="Calibri"/>
          <w:spacing w:val="0"/>
          <w:sz w:val="22"/>
          <w:szCs w:val="22"/>
        </w:rPr>
        <w:t xml:space="preserve">a fair value </w:t>
      </w:r>
      <w:r w:rsidR="00AE49EC" w:rsidRPr="00770FC3">
        <w:rPr>
          <w:rFonts w:ascii="Calibri" w:eastAsia="Calibri" w:hAnsi="Calibri" w:cs="Calibri"/>
          <w:spacing w:val="0"/>
          <w:sz w:val="22"/>
          <w:szCs w:val="22"/>
        </w:rPr>
        <w:t>for</w:t>
      </w:r>
      <w:r w:rsidRPr="00770FC3">
        <w:rPr>
          <w:rFonts w:ascii="Calibri" w:eastAsia="Calibri" w:hAnsi="Calibri" w:cs="Calibri"/>
          <w:spacing w:val="0"/>
          <w:sz w:val="22"/>
          <w:szCs w:val="22"/>
        </w:rPr>
        <w:t xml:space="preserve"> service</w:t>
      </w:r>
      <w:r w:rsidR="00AE49EC" w:rsidRPr="00770FC3">
        <w:rPr>
          <w:rFonts w:ascii="Calibri" w:eastAsia="Calibri" w:hAnsi="Calibri" w:cs="Calibri"/>
          <w:spacing w:val="0"/>
          <w:sz w:val="22"/>
          <w:szCs w:val="22"/>
        </w:rPr>
        <w:t>s received with a competitive price and</w:t>
      </w:r>
      <w:r w:rsidRPr="00770FC3">
        <w:rPr>
          <w:rFonts w:ascii="Calibri" w:eastAsia="Calibri" w:hAnsi="Calibri" w:cs="Calibri"/>
          <w:spacing w:val="0"/>
          <w:sz w:val="22"/>
          <w:szCs w:val="22"/>
        </w:rPr>
        <w:t xml:space="preserve"> timely delivery </w:t>
      </w:r>
      <w:r w:rsidR="00AE49EC" w:rsidRPr="00770FC3">
        <w:rPr>
          <w:rFonts w:ascii="Calibri" w:eastAsia="Calibri" w:hAnsi="Calibri" w:cs="Calibri"/>
          <w:spacing w:val="0"/>
          <w:sz w:val="22"/>
          <w:szCs w:val="22"/>
        </w:rPr>
        <w:t>of the</w:t>
      </w:r>
      <w:r w:rsidRPr="00770FC3">
        <w:rPr>
          <w:rFonts w:ascii="Calibri" w:eastAsia="Calibri" w:hAnsi="Calibri" w:cs="Calibri"/>
          <w:spacing w:val="0"/>
          <w:sz w:val="22"/>
          <w:szCs w:val="22"/>
        </w:rPr>
        <w:t xml:space="preserve"> right quantities</w:t>
      </w:r>
      <w:r w:rsidR="00AE49EC" w:rsidRPr="00770FC3">
        <w:rPr>
          <w:rFonts w:ascii="Calibri" w:eastAsia="Calibri" w:hAnsi="Calibri" w:cs="Calibri"/>
          <w:spacing w:val="0"/>
          <w:sz w:val="22"/>
          <w:szCs w:val="22"/>
        </w:rPr>
        <w:t xml:space="preserve"> at the right quality</w:t>
      </w:r>
      <w:r w:rsidRPr="00770FC3">
        <w:rPr>
          <w:rFonts w:ascii="Calibri" w:eastAsia="Calibri" w:hAnsi="Calibri" w:cs="Calibri"/>
          <w:spacing w:val="0"/>
          <w:sz w:val="22"/>
          <w:szCs w:val="22"/>
        </w:rPr>
        <w:t>.</w:t>
      </w:r>
    </w:p>
    <w:p w14:paraId="15E7D26D" w14:textId="77777777" w:rsidR="000B7D01" w:rsidRPr="00770FC3" w:rsidRDefault="000B7D01" w:rsidP="009111FB">
      <w:pPr>
        <w:ind w:left="0"/>
        <w:jc w:val="both"/>
        <w:rPr>
          <w:rFonts w:ascii="Calibri" w:hAnsi="Calibri" w:cs="Calibri"/>
          <w:bCs/>
          <w:sz w:val="22"/>
          <w:szCs w:val="22"/>
        </w:rPr>
      </w:pPr>
    </w:p>
    <w:p w14:paraId="79805159" w14:textId="7CD6538A" w:rsidR="000B7E68" w:rsidRPr="00770FC3" w:rsidRDefault="000B7E68" w:rsidP="00A865F4">
      <w:pPr>
        <w:pStyle w:val="Heading3"/>
        <w:numPr>
          <w:ilvl w:val="0"/>
          <w:numId w:val="34"/>
        </w:numPr>
        <w:rPr>
          <w:rFonts w:ascii="Calibri" w:hAnsi="Calibri" w:cs="Calibri"/>
          <w:sz w:val="22"/>
          <w:szCs w:val="22"/>
        </w:rPr>
      </w:pPr>
      <w:r w:rsidRPr="00770FC3">
        <w:rPr>
          <w:rFonts w:ascii="Calibri" w:hAnsi="Calibri" w:cs="Calibri"/>
          <w:sz w:val="22"/>
          <w:szCs w:val="22"/>
        </w:rPr>
        <w:t>Administrative Information</w:t>
      </w:r>
    </w:p>
    <w:p w14:paraId="4ABDB48C" w14:textId="77777777" w:rsidR="005074F7" w:rsidRPr="00770FC3" w:rsidRDefault="005074F7" w:rsidP="005074F7">
      <w:pPr>
        <w:rPr>
          <w:rFonts w:ascii="Calibri" w:hAnsi="Calibri" w:cs="Calibri"/>
          <w:sz w:val="22"/>
          <w:szCs w:val="22"/>
        </w:rPr>
      </w:pPr>
    </w:p>
    <w:p w14:paraId="7A095D80" w14:textId="42FCA995" w:rsidR="004E3C08" w:rsidRDefault="000B7E68" w:rsidP="002D6EEB">
      <w:pPr>
        <w:numPr>
          <w:ilvl w:val="0"/>
          <w:numId w:val="20"/>
        </w:numPr>
        <w:jc w:val="both"/>
        <w:rPr>
          <w:rFonts w:ascii="Calibri" w:eastAsia="Calibri" w:hAnsi="Calibri" w:cs="Calibri"/>
          <w:spacing w:val="0"/>
          <w:sz w:val="22"/>
          <w:szCs w:val="22"/>
        </w:rPr>
      </w:pPr>
      <w:r w:rsidRPr="00770FC3">
        <w:rPr>
          <w:rFonts w:ascii="Calibri" w:eastAsia="Calibri" w:hAnsi="Calibri" w:cs="Calibri"/>
          <w:spacing w:val="0"/>
          <w:sz w:val="22"/>
          <w:szCs w:val="22"/>
        </w:rPr>
        <w:t xml:space="preserve">It is the intent of this RFP to secure competitive </w:t>
      </w:r>
      <w:r w:rsidR="00B85EB3" w:rsidRPr="00770FC3">
        <w:rPr>
          <w:rFonts w:ascii="Calibri" w:eastAsia="Calibri" w:hAnsi="Calibri" w:cs="Calibri"/>
          <w:spacing w:val="0"/>
          <w:sz w:val="22"/>
          <w:szCs w:val="22"/>
        </w:rPr>
        <w:t>proposals to</w:t>
      </w:r>
      <w:r w:rsidRPr="00770FC3">
        <w:rPr>
          <w:rFonts w:ascii="Calibri" w:eastAsia="Calibri" w:hAnsi="Calibri" w:cs="Calibri"/>
          <w:spacing w:val="0"/>
          <w:sz w:val="22"/>
          <w:szCs w:val="22"/>
        </w:rPr>
        <w:t xml:space="preserve"> </w:t>
      </w:r>
      <w:r w:rsidRPr="00090CC7">
        <w:rPr>
          <w:rFonts w:ascii="Calibri" w:eastAsia="Calibri" w:hAnsi="Calibri" w:cs="Calibri"/>
          <w:spacing w:val="0"/>
          <w:sz w:val="22"/>
          <w:szCs w:val="22"/>
        </w:rPr>
        <w:t xml:space="preserve">select </w:t>
      </w:r>
      <w:r w:rsidR="00A724BB" w:rsidRPr="00090CC7">
        <w:rPr>
          <w:rFonts w:ascii="Calibri" w:eastAsia="Calibri" w:hAnsi="Calibri" w:cs="Calibri"/>
          <w:spacing w:val="0"/>
          <w:sz w:val="22"/>
          <w:szCs w:val="22"/>
        </w:rPr>
        <w:t>a</w:t>
      </w:r>
      <w:r w:rsidR="000E5520" w:rsidRPr="00090CC7">
        <w:rPr>
          <w:rFonts w:ascii="Calibri" w:eastAsia="Calibri" w:hAnsi="Calibri" w:cs="Calibri"/>
          <w:spacing w:val="0"/>
          <w:sz w:val="22"/>
          <w:szCs w:val="22"/>
        </w:rPr>
        <w:t xml:space="preserve"> Consultant or Firm to conduct End of Round Survey for SMC Implementation in Mozambique mainly Nampula Province in all 23 Districts where Malaria Consortium is implementing </w:t>
      </w:r>
      <w:r w:rsidR="000E5520" w:rsidRPr="00090CC7">
        <w:rPr>
          <w:rStyle w:val="Bodytext1"/>
          <w:rFonts w:ascii="Calibri" w:hAnsi="Calibri" w:cs="Calibri"/>
          <w:sz w:val="22"/>
          <w:szCs w:val="22"/>
        </w:rPr>
        <w:t>Seasonal malaria chemoprevention</w:t>
      </w:r>
      <w:r w:rsidR="000E5520" w:rsidRPr="00CD42D5">
        <w:rPr>
          <w:rStyle w:val="Bodytext1"/>
          <w:rFonts w:ascii="Calibri" w:hAnsi="Calibri" w:cs="Calibri"/>
          <w:sz w:val="22"/>
          <w:szCs w:val="22"/>
        </w:rPr>
        <w:t xml:space="preserve"> (SMC) is a highly effective intervention</w:t>
      </w:r>
      <w:r w:rsidR="000E5520">
        <w:rPr>
          <w:rStyle w:val="Bodytext1"/>
          <w:rFonts w:ascii="Calibri" w:hAnsi="Calibri" w:cs="Calibri"/>
          <w:sz w:val="22"/>
          <w:szCs w:val="22"/>
        </w:rPr>
        <w:t xml:space="preserve"> to prevent malaria infection during peak transmission among those most at risk, that is, children under age five. </w:t>
      </w:r>
      <w:r w:rsidR="000E5520">
        <w:rPr>
          <w:rFonts w:ascii="Calibri" w:eastAsia="Calibri" w:hAnsi="Calibri" w:cs="Calibri"/>
          <w:spacing w:val="0"/>
          <w:sz w:val="22"/>
          <w:szCs w:val="22"/>
          <w:highlight w:val="yellow"/>
        </w:rPr>
        <w:t xml:space="preserve"> </w:t>
      </w:r>
    </w:p>
    <w:p w14:paraId="274D7E8D" w14:textId="77777777" w:rsidR="00B472A4" w:rsidRDefault="00B472A4" w:rsidP="00B472A4">
      <w:pPr>
        <w:ind w:left="360"/>
        <w:rPr>
          <w:rFonts w:ascii="Calibri" w:eastAsia="Calibri" w:hAnsi="Calibri" w:cs="Calibri"/>
          <w:spacing w:val="0"/>
          <w:sz w:val="22"/>
          <w:szCs w:val="22"/>
        </w:rPr>
      </w:pPr>
    </w:p>
    <w:p w14:paraId="209CFDEC" w14:textId="77777777" w:rsidR="003536C9" w:rsidRPr="003536C9" w:rsidRDefault="004E3C08" w:rsidP="00D332FD">
      <w:pPr>
        <w:numPr>
          <w:ilvl w:val="0"/>
          <w:numId w:val="20"/>
        </w:numPr>
        <w:rPr>
          <w:rFonts w:ascii="Calibri" w:eastAsia="Calibri" w:hAnsi="Calibri" w:cs="Calibri"/>
          <w:spacing w:val="0"/>
          <w:sz w:val="22"/>
          <w:szCs w:val="22"/>
        </w:rPr>
      </w:pPr>
      <w:r>
        <w:rPr>
          <w:rFonts w:ascii="Calibri" w:eastAsia="Calibri" w:hAnsi="Calibri" w:cs="Calibri"/>
          <w:spacing w:val="0"/>
          <w:sz w:val="22"/>
          <w:szCs w:val="22"/>
        </w:rPr>
        <w:t xml:space="preserve">This RFP comprises of </w:t>
      </w:r>
      <w:r w:rsidR="003536C9">
        <w:rPr>
          <w:rFonts w:ascii="Calibri" w:eastAsia="Calibri" w:hAnsi="Calibri" w:cs="Calibri"/>
          <w:spacing w:val="0"/>
          <w:sz w:val="22"/>
          <w:szCs w:val="22"/>
        </w:rPr>
        <w:t>the following documen</w:t>
      </w:r>
      <w:r w:rsidR="003536C9" w:rsidRPr="003536C9">
        <w:rPr>
          <w:rFonts w:ascii="Calibri" w:eastAsia="Calibri" w:hAnsi="Calibri" w:cs="Calibri"/>
          <w:spacing w:val="0"/>
          <w:sz w:val="22"/>
          <w:szCs w:val="22"/>
        </w:rPr>
        <w:t>ts:</w:t>
      </w:r>
    </w:p>
    <w:p w14:paraId="6AC44A61" w14:textId="1E5EF8D9" w:rsidR="00E45A6E" w:rsidRPr="00F461B6" w:rsidRDefault="003536C9" w:rsidP="004F5643">
      <w:pPr>
        <w:pStyle w:val="ListParagraph"/>
        <w:numPr>
          <w:ilvl w:val="0"/>
          <w:numId w:val="31"/>
        </w:numPr>
      </w:pPr>
      <w:r w:rsidRPr="00F461B6">
        <w:t>The R</w:t>
      </w:r>
      <w:r w:rsidR="009F62B5" w:rsidRPr="00F461B6">
        <w:t>equest for Proposal (RFP)</w:t>
      </w:r>
    </w:p>
    <w:p w14:paraId="20FEA285" w14:textId="6A466C79" w:rsidR="003536C9" w:rsidRPr="00F461B6" w:rsidRDefault="003536C9" w:rsidP="004F5643">
      <w:pPr>
        <w:pStyle w:val="ListParagraph"/>
        <w:numPr>
          <w:ilvl w:val="0"/>
          <w:numId w:val="31"/>
        </w:numPr>
      </w:pPr>
      <w:r w:rsidRPr="00F461B6">
        <w:t>The Bidder Response Document</w:t>
      </w:r>
      <w:r w:rsidR="009F62B5" w:rsidRPr="00F461B6">
        <w:t xml:space="preserve"> (BRD)</w:t>
      </w:r>
    </w:p>
    <w:p w14:paraId="07665E2F" w14:textId="1E262E61" w:rsidR="00E45A6E" w:rsidRPr="00A62E37" w:rsidRDefault="002623AD" w:rsidP="004F5643">
      <w:pPr>
        <w:pStyle w:val="ListParagraph"/>
        <w:numPr>
          <w:ilvl w:val="0"/>
          <w:numId w:val="31"/>
        </w:numPr>
      </w:pPr>
      <w:r w:rsidRPr="00A62E37">
        <w:t>Terms of Reference</w:t>
      </w:r>
      <w:r w:rsidR="009F62B5" w:rsidRPr="00A62E37">
        <w:t xml:space="preserve"> (ToR)</w:t>
      </w:r>
    </w:p>
    <w:p w14:paraId="2F27E7CF" w14:textId="1D62B469" w:rsidR="003A4718" w:rsidRPr="00B55818" w:rsidRDefault="00DB31E8" w:rsidP="003A4718">
      <w:pPr>
        <w:numPr>
          <w:ilvl w:val="0"/>
          <w:numId w:val="37"/>
        </w:numPr>
        <w:rPr>
          <w:rFonts w:ascii="Calibri" w:eastAsia="Calibri" w:hAnsi="Calibri" w:cs="Calibri"/>
          <w:spacing w:val="0"/>
          <w:sz w:val="22"/>
          <w:szCs w:val="22"/>
        </w:rPr>
      </w:pPr>
      <w:r w:rsidRPr="00A62E37">
        <w:rPr>
          <w:rFonts w:ascii="Calibri" w:eastAsia="Calibri" w:hAnsi="Calibri" w:cs="Calibri"/>
          <w:spacing w:val="0"/>
          <w:sz w:val="22"/>
          <w:szCs w:val="22"/>
        </w:rPr>
        <w:t>Interested vendors are to</w:t>
      </w:r>
      <w:r w:rsidR="000B7E68" w:rsidRPr="00A62E37">
        <w:rPr>
          <w:rFonts w:ascii="Calibri" w:eastAsia="Calibri" w:hAnsi="Calibri" w:cs="Calibri"/>
          <w:spacing w:val="0"/>
          <w:sz w:val="22"/>
          <w:szCs w:val="22"/>
        </w:rPr>
        <w:t xml:space="preserve"> </w:t>
      </w:r>
      <w:r w:rsidR="00194BCE" w:rsidRPr="00A62E37">
        <w:rPr>
          <w:rFonts w:ascii="Calibri" w:hAnsi="Calibri" w:cs="Calibri"/>
          <w:sz w:val="22"/>
          <w:szCs w:val="22"/>
        </w:rPr>
        <w:t>submit</w:t>
      </w:r>
      <w:r w:rsidR="00440836" w:rsidRPr="00A62E37">
        <w:rPr>
          <w:rFonts w:ascii="Calibri" w:hAnsi="Calibri" w:cs="Calibri"/>
          <w:sz w:val="22"/>
          <w:szCs w:val="22"/>
        </w:rPr>
        <w:t xml:space="preserve"> all</w:t>
      </w:r>
      <w:r w:rsidR="003A4718" w:rsidRPr="00A62E37">
        <w:rPr>
          <w:rFonts w:ascii="Calibri" w:hAnsi="Calibri" w:cs="Calibri"/>
          <w:sz w:val="22"/>
          <w:szCs w:val="22"/>
        </w:rPr>
        <w:t xml:space="preserve"> Proposal to </w:t>
      </w:r>
      <w:hyperlink r:id="rId13" w:history="1">
        <w:r w:rsidR="003A4718" w:rsidRPr="00A62E37">
          <w:rPr>
            <w:rStyle w:val="Hyperlink"/>
            <w:rFonts w:ascii="Calibri" w:eastAsia="Calibri" w:hAnsi="Calibri" w:cs="Calibri"/>
            <w:spacing w:val="0"/>
            <w:sz w:val="22"/>
            <w:szCs w:val="22"/>
          </w:rPr>
          <w:t>tenders@malariaconsortium.org</w:t>
        </w:r>
      </w:hyperlink>
      <w:r w:rsidR="003A4718" w:rsidRPr="00A62E37">
        <w:rPr>
          <w:rFonts w:ascii="Calibri" w:hAnsi="Calibri" w:cs="Calibri"/>
          <w:sz w:val="22"/>
          <w:szCs w:val="22"/>
        </w:rPr>
        <w:t xml:space="preserve"> addressed to the </w:t>
      </w:r>
      <w:r w:rsidR="003A4718" w:rsidRPr="00A62E37">
        <w:rPr>
          <w:rFonts w:ascii="Calibri" w:hAnsi="Calibri" w:cs="Calibri"/>
          <w:b/>
          <w:sz w:val="22"/>
          <w:szCs w:val="22"/>
        </w:rPr>
        <w:t>COUNTRY FINANCE MANAGER</w:t>
      </w:r>
      <w:r w:rsidR="003A4718" w:rsidRPr="00A62E37">
        <w:rPr>
          <w:rFonts w:ascii="Calibri" w:hAnsi="Calibri" w:cs="Calibri"/>
          <w:sz w:val="22"/>
          <w:szCs w:val="22"/>
        </w:rPr>
        <w:t xml:space="preserve"> with the following reference in the subject: </w:t>
      </w:r>
      <w:r w:rsidR="00B55818" w:rsidRPr="00C02FF0">
        <w:rPr>
          <w:rFonts w:ascii="Calibri" w:hAnsi="Calibri" w:cs="Calibri"/>
          <w:b/>
          <w:bCs/>
          <w:caps/>
          <w:sz w:val="22"/>
          <w:szCs w:val="22"/>
        </w:rPr>
        <w:t>MC/MZ/SMC/2024/</w:t>
      </w:r>
      <w:r w:rsidR="00B55818">
        <w:rPr>
          <w:rFonts w:ascii="Calibri" w:hAnsi="Calibri" w:cs="Calibri"/>
          <w:b/>
          <w:bCs/>
          <w:caps/>
          <w:sz w:val="22"/>
          <w:szCs w:val="22"/>
        </w:rPr>
        <w:t>06</w:t>
      </w:r>
      <w:r w:rsidR="00B55818" w:rsidRPr="00C02FF0">
        <w:rPr>
          <w:rFonts w:ascii="Calibri" w:hAnsi="Calibri" w:cs="Calibri"/>
          <w:b/>
          <w:bCs/>
          <w:caps/>
          <w:sz w:val="22"/>
          <w:szCs w:val="22"/>
        </w:rPr>
        <w:t>/</w:t>
      </w:r>
      <w:r w:rsidR="00B55818">
        <w:rPr>
          <w:rFonts w:ascii="Calibri" w:hAnsi="Calibri" w:cs="Calibri"/>
          <w:b/>
          <w:bCs/>
          <w:caps/>
          <w:sz w:val="22"/>
          <w:szCs w:val="22"/>
        </w:rPr>
        <w:t>EOR</w:t>
      </w:r>
      <w:r w:rsidR="003A4718" w:rsidRPr="00A62E37">
        <w:rPr>
          <w:rFonts w:ascii="Calibri" w:hAnsi="Calibri" w:cs="Calibri"/>
          <w:b/>
          <w:bCs/>
          <w:caps/>
          <w:sz w:val="22"/>
          <w:szCs w:val="22"/>
        </w:rPr>
        <w:t>.</w:t>
      </w:r>
      <w:r w:rsidR="003A4718" w:rsidRPr="00A62E37">
        <w:rPr>
          <w:rFonts w:ascii="Calibri" w:eastAsia="Calibri" w:hAnsi="Calibri" w:cs="Calibri"/>
          <w:spacing w:val="0"/>
          <w:sz w:val="22"/>
          <w:szCs w:val="22"/>
        </w:rPr>
        <w:t xml:space="preserve"> Bids must be valid for a period of 60 days and must be received by</w:t>
      </w:r>
      <w:r w:rsidR="003A4718" w:rsidRPr="00A62E37">
        <w:rPr>
          <w:rFonts w:ascii="Calibri" w:hAnsi="Calibri" w:cs="Calibri"/>
          <w:sz w:val="22"/>
          <w:szCs w:val="22"/>
        </w:rPr>
        <w:t xml:space="preserve"> </w:t>
      </w:r>
      <w:r w:rsidR="00F06051">
        <w:rPr>
          <w:rFonts w:ascii="Calibri" w:hAnsi="Calibri" w:cs="Calibri"/>
          <w:b/>
          <w:bCs/>
          <w:sz w:val="22"/>
          <w:szCs w:val="22"/>
        </w:rPr>
        <w:t xml:space="preserve">Monday </w:t>
      </w:r>
      <w:r w:rsidR="003A4718" w:rsidRPr="00A62E37">
        <w:rPr>
          <w:rFonts w:ascii="Calibri" w:hAnsi="Calibri" w:cs="Calibri"/>
          <w:b/>
          <w:bCs/>
          <w:sz w:val="22"/>
          <w:szCs w:val="22"/>
        </w:rPr>
        <w:t xml:space="preserve"> </w:t>
      </w:r>
      <w:r w:rsidR="00F06051">
        <w:rPr>
          <w:rFonts w:ascii="Calibri" w:hAnsi="Calibri" w:cs="Calibri"/>
          <w:b/>
          <w:bCs/>
          <w:sz w:val="22"/>
          <w:szCs w:val="22"/>
        </w:rPr>
        <w:t>22</w:t>
      </w:r>
      <w:r w:rsidR="00F06051">
        <w:rPr>
          <w:rFonts w:ascii="Calibri" w:hAnsi="Calibri" w:cs="Calibri"/>
          <w:b/>
          <w:bCs/>
          <w:sz w:val="22"/>
          <w:szCs w:val="22"/>
          <w:vertAlign w:val="superscript"/>
        </w:rPr>
        <w:t>nd</w:t>
      </w:r>
      <w:r w:rsidR="003A4718" w:rsidRPr="00A62E37">
        <w:rPr>
          <w:rFonts w:ascii="Calibri" w:hAnsi="Calibri" w:cs="Calibri"/>
          <w:b/>
          <w:bCs/>
          <w:sz w:val="22"/>
          <w:szCs w:val="22"/>
        </w:rPr>
        <w:t xml:space="preserve"> April 202</w:t>
      </w:r>
      <w:r w:rsidR="00B55818">
        <w:rPr>
          <w:rFonts w:ascii="Calibri" w:hAnsi="Calibri" w:cs="Calibri"/>
          <w:b/>
          <w:bCs/>
          <w:sz w:val="22"/>
          <w:szCs w:val="22"/>
        </w:rPr>
        <w:t>4</w:t>
      </w:r>
      <w:r w:rsidR="003A4718" w:rsidRPr="00A62E37">
        <w:rPr>
          <w:rFonts w:ascii="Calibri" w:hAnsi="Calibri" w:cs="Calibri"/>
          <w:b/>
          <w:bCs/>
          <w:sz w:val="22"/>
          <w:szCs w:val="22"/>
        </w:rPr>
        <w:t xml:space="preserve"> at 1</w:t>
      </w:r>
      <w:r w:rsidR="00B55818">
        <w:rPr>
          <w:rFonts w:ascii="Calibri" w:hAnsi="Calibri" w:cs="Calibri"/>
          <w:b/>
          <w:bCs/>
          <w:sz w:val="22"/>
          <w:szCs w:val="22"/>
        </w:rPr>
        <w:t>5</w:t>
      </w:r>
      <w:r w:rsidR="003A4718" w:rsidRPr="00A62E37">
        <w:rPr>
          <w:rFonts w:ascii="Calibri" w:hAnsi="Calibri" w:cs="Calibri"/>
          <w:b/>
          <w:bCs/>
          <w:sz w:val="22"/>
          <w:szCs w:val="22"/>
        </w:rPr>
        <w:t>:</w:t>
      </w:r>
      <w:r w:rsidR="00B55818">
        <w:rPr>
          <w:rFonts w:ascii="Calibri" w:hAnsi="Calibri" w:cs="Calibri"/>
          <w:b/>
          <w:bCs/>
          <w:sz w:val="22"/>
          <w:szCs w:val="22"/>
        </w:rPr>
        <w:t>3</w:t>
      </w:r>
      <w:r w:rsidR="003A4718" w:rsidRPr="00A62E37">
        <w:rPr>
          <w:rFonts w:ascii="Calibri" w:hAnsi="Calibri" w:cs="Calibri"/>
          <w:b/>
          <w:bCs/>
          <w:sz w:val="22"/>
          <w:szCs w:val="22"/>
        </w:rPr>
        <w:t xml:space="preserve">0 Maputo time. </w:t>
      </w:r>
      <w:r w:rsidR="003A4718" w:rsidRPr="00A62E37">
        <w:rPr>
          <w:rFonts w:ascii="Calibri" w:hAnsi="Calibri" w:cs="Calibri"/>
          <w:sz w:val="22"/>
          <w:szCs w:val="22"/>
        </w:rPr>
        <w:t xml:space="preserve">Bids submitted after the deadline will </w:t>
      </w:r>
      <w:r w:rsidR="003A4718" w:rsidRPr="00A62E37">
        <w:rPr>
          <w:rFonts w:ascii="Calibri" w:hAnsi="Calibri" w:cs="Calibri"/>
          <w:b/>
          <w:sz w:val="22"/>
          <w:szCs w:val="22"/>
        </w:rPr>
        <w:t>NOT</w:t>
      </w:r>
      <w:r w:rsidR="003A4718" w:rsidRPr="00A62E37">
        <w:rPr>
          <w:rFonts w:ascii="Calibri" w:hAnsi="Calibri" w:cs="Calibri"/>
          <w:sz w:val="22"/>
          <w:szCs w:val="22"/>
        </w:rPr>
        <w:t xml:space="preserve"> be accepted.</w:t>
      </w:r>
    </w:p>
    <w:p w14:paraId="69D6E69C" w14:textId="77777777" w:rsidR="00B55818" w:rsidRPr="00A62E37" w:rsidRDefault="00B55818" w:rsidP="00B55818">
      <w:pPr>
        <w:rPr>
          <w:rFonts w:ascii="Calibri" w:eastAsia="Calibri" w:hAnsi="Calibri" w:cs="Calibri"/>
          <w:spacing w:val="0"/>
          <w:sz w:val="22"/>
          <w:szCs w:val="22"/>
        </w:rPr>
      </w:pPr>
    </w:p>
    <w:p w14:paraId="7D37D69C" w14:textId="2854BA7E" w:rsidR="00F64A5A" w:rsidRPr="00A62E37" w:rsidRDefault="003A4718" w:rsidP="00D332FD">
      <w:pPr>
        <w:numPr>
          <w:ilvl w:val="0"/>
          <w:numId w:val="20"/>
        </w:numPr>
        <w:rPr>
          <w:rFonts w:ascii="Calibri" w:eastAsia="Calibri" w:hAnsi="Calibri" w:cs="Calibri"/>
          <w:spacing w:val="0"/>
          <w:sz w:val="22"/>
          <w:szCs w:val="22"/>
        </w:rPr>
      </w:pPr>
      <w:r w:rsidRPr="00A62E37">
        <w:rPr>
          <w:rFonts w:ascii="Calibri" w:eastAsia="Calibri" w:hAnsi="Calibri" w:cs="Calibri"/>
          <w:spacing w:val="0"/>
          <w:sz w:val="22"/>
          <w:szCs w:val="22"/>
        </w:rPr>
        <w:t xml:space="preserve">And </w:t>
      </w:r>
      <w:r w:rsidR="000B7E68" w:rsidRPr="00A62E37">
        <w:rPr>
          <w:rFonts w:ascii="Calibri" w:eastAsia="Calibri" w:hAnsi="Calibri" w:cs="Calibri"/>
          <w:spacing w:val="0"/>
          <w:sz w:val="22"/>
          <w:szCs w:val="22"/>
        </w:rPr>
        <w:t xml:space="preserve">submit </w:t>
      </w:r>
      <w:r w:rsidR="000B7E68" w:rsidRPr="00A62E37">
        <w:rPr>
          <w:rFonts w:ascii="Calibri" w:eastAsia="Calibri" w:hAnsi="Calibri" w:cs="Calibri"/>
          <w:b/>
          <w:spacing w:val="0"/>
          <w:sz w:val="22"/>
          <w:szCs w:val="22"/>
        </w:rPr>
        <w:t>sealed bids</w:t>
      </w:r>
      <w:r w:rsidR="008527FA" w:rsidRPr="00A62E37">
        <w:rPr>
          <w:rFonts w:ascii="Calibri" w:eastAsia="Calibri" w:hAnsi="Calibri" w:cs="Calibri"/>
          <w:b/>
          <w:spacing w:val="0"/>
          <w:sz w:val="22"/>
          <w:szCs w:val="22"/>
        </w:rPr>
        <w:t xml:space="preserve">, </w:t>
      </w:r>
      <w:r w:rsidR="008527FA" w:rsidRPr="00A62E37">
        <w:rPr>
          <w:rFonts w:ascii="Calibri" w:eastAsia="Calibri" w:hAnsi="Calibri" w:cs="Calibri"/>
          <w:bCs/>
          <w:spacing w:val="0"/>
          <w:sz w:val="22"/>
          <w:szCs w:val="22"/>
        </w:rPr>
        <w:t>with envelop</w:t>
      </w:r>
      <w:r w:rsidR="001653C5" w:rsidRPr="00A62E37">
        <w:rPr>
          <w:rFonts w:ascii="Calibri" w:eastAsia="Calibri" w:hAnsi="Calibri" w:cs="Calibri"/>
          <w:bCs/>
          <w:spacing w:val="0"/>
          <w:sz w:val="22"/>
          <w:szCs w:val="22"/>
        </w:rPr>
        <w:t>e</w:t>
      </w:r>
      <w:r w:rsidR="008527FA" w:rsidRPr="00A62E37">
        <w:rPr>
          <w:rFonts w:ascii="Calibri" w:eastAsia="Calibri" w:hAnsi="Calibri" w:cs="Calibri"/>
          <w:bCs/>
          <w:spacing w:val="0"/>
          <w:sz w:val="22"/>
          <w:szCs w:val="22"/>
        </w:rPr>
        <w:t>s clearly marked with the reference</w:t>
      </w:r>
      <w:r w:rsidR="008527FA" w:rsidRPr="00A62E37">
        <w:rPr>
          <w:b/>
          <w:caps/>
        </w:rPr>
        <w:t xml:space="preserve"> </w:t>
      </w:r>
      <w:r w:rsidR="00B55818" w:rsidRPr="00C02FF0">
        <w:rPr>
          <w:rFonts w:ascii="Calibri" w:hAnsi="Calibri" w:cs="Calibri"/>
          <w:b/>
          <w:bCs/>
          <w:caps/>
          <w:sz w:val="22"/>
          <w:szCs w:val="22"/>
        </w:rPr>
        <w:t>MC/MZ/SMC/2024/</w:t>
      </w:r>
      <w:r w:rsidR="00B55818">
        <w:rPr>
          <w:rFonts w:ascii="Calibri" w:hAnsi="Calibri" w:cs="Calibri"/>
          <w:b/>
          <w:bCs/>
          <w:caps/>
          <w:sz w:val="22"/>
          <w:szCs w:val="22"/>
        </w:rPr>
        <w:t>06</w:t>
      </w:r>
      <w:r w:rsidR="00B55818" w:rsidRPr="00C02FF0">
        <w:rPr>
          <w:rFonts w:ascii="Calibri" w:hAnsi="Calibri" w:cs="Calibri"/>
          <w:b/>
          <w:bCs/>
          <w:caps/>
          <w:sz w:val="22"/>
          <w:szCs w:val="22"/>
        </w:rPr>
        <w:t>/</w:t>
      </w:r>
      <w:r w:rsidR="00B55818">
        <w:rPr>
          <w:rFonts w:ascii="Calibri" w:hAnsi="Calibri" w:cs="Calibri"/>
          <w:b/>
          <w:bCs/>
          <w:caps/>
          <w:sz w:val="22"/>
          <w:szCs w:val="22"/>
        </w:rPr>
        <w:t>EOR</w:t>
      </w:r>
      <w:r w:rsidR="008527FA" w:rsidRPr="00A62E37">
        <w:rPr>
          <w:rFonts w:ascii="Calibri" w:eastAsia="Calibri" w:hAnsi="Calibri" w:cs="Calibri"/>
          <w:bCs/>
          <w:spacing w:val="0"/>
          <w:sz w:val="22"/>
          <w:szCs w:val="22"/>
        </w:rPr>
        <w:t>,</w:t>
      </w:r>
      <w:r w:rsidR="000B7E68" w:rsidRPr="00A62E37">
        <w:rPr>
          <w:rFonts w:ascii="Calibri" w:eastAsia="Calibri" w:hAnsi="Calibri" w:cs="Calibri"/>
          <w:spacing w:val="0"/>
          <w:sz w:val="22"/>
          <w:szCs w:val="22"/>
        </w:rPr>
        <w:t xml:space="preserve"> addressed to</w:t>
      </w:r>
      <w:r w:rsidR="00F64A5A" w:rsidRPr="00A62E37">
        <w:rPr>
          <w:rFonts w:ascii="Calibri" w:eastAsia="Calibri" w:hAnsi="Calibri" w:cs="Calibri"/>
          <w:spacing w:val="0"/>
          <w:sz w:val="22"/>
          <w:szCs w:val="22"/>
        </w:rPr>
        <w:t>:</w:t>
      </w:r>
      <w:r w:rsidR="000B7E68" w:rsidRPr="00A62E37">
        <w:rPr>
          <w:rFonts w:ascii="Calibri" w:eastAsia="Calibri" w:hAnsi="Calibri" w:cs="Calibri"/>
          <w:spacing w:val="0"/>
          <w:sz w:val="22"/>
          <w:szCs w:val="22"/>
        </w:rPr>
        <w:t xml:space="preserve"> </w:t>
      </w:r>
    </w:p>
    <w:p w14:paraId="62311EF3" w14:textId="77777777" w:rsidR="0066337B" w:rsidRDefault="0066337B" w:rsidP="00F20097">
      <w:pPr>
        <w:tabs>
          <w:tab w:val="num" w:pos="851"/>
        </w:tabs>
        <w:ind w:left="851" w:hanging="425"/>
        <w:rPr>
          <w:rFonts w:ascii="Calibri" w:hAnsi="Calibri" w:cs="Calibri"/>
          <w:b/>
          <w:sz w:val="22"/>
          <w:szCs w:val="22"/>
        </w:rPr>
      </w:pPr>
    </w:p>
    <w:p w14:paraId="036AD8B6" w14:textId="77777777" w:rsidR="00B55818" w:rsidRDefault="00B55818" w:rsidP="00F20097">
      <w:pPr>
        <w:tabs>
          <w:tab w:val="num" w:pos="851"/>
        </w:tabs>
        <w:ind w:left="851" w:hanging="425"/>
        <w:rPr>
          <w:rFonts w:ascii="Calibri" w:hAnsi="Calibri" w:cs="Calibri"/>
          <w:b/>
          <w:sz w:val="22"/>
          <w:szCs w:val="22"/>
        </w:rPr>
      </w:pPr>
    </w:p>
    <w:p w14:paraId="2025C3F4" w14:textId="77777777" w:rsidR="00B55818" w:rsidRPr="0072790F" w:rsidRDefault="00B55818" w:rsidP="00F20097">
      <w:pPr>
        <w:tabs>
          <w:tab w:val="num" w:pos="851"/>
        </w:tabs>
        <w:ind w:left="851" w:hanging="425"/>
        <w:rPr>
          <w:rFonts w:ascii="Calibri" w:hAnsi="Calibri" w:cs="Calibri"/>
          <w:b/>
          <w:sz w:val="22"/>
          <w:szCs w:val="22"/>
        </w:rPr>
      </w:pPr>
    </w:p>
    <w:p w14:paraId="117D28EC" w14:textId="3101BCD3" w:rsidR="00F64A5A" w:rsidRPr="0072790F" w:rsidRDefault="00F64A5A" w:rsidP="00F20097">
      <w:pPr>
        <w:tabs>
          <w:tab w:val="num" w:pos="1276"/>
        </w:tabs>
        <w:ind w:left="1276" w:hanging="425"/>
        <w:rPr>
          <w:rFonts w:ascii="Calibri" w:hAnsi="Calibri" w:cs="Calibri"/>
          <w:b/>
          <w:sz w:val="22"/>
          <w:szCs w:val="22"/>
        </w:rPr>
      </w:pPr>
      <w:r w:rsidRPr="0072790F">
        <w:rPr>
          <w:rFonts w:ascii="Calibri" w:hAnsi="Calibri" w:cs="Calibri"/>
          <w:b/>
          <w:sz w:val="22"/>
          <w:szCs w:val="22"/>
        </w:rPr>
        <w:t xml:space="preserve">Malaria Consortium </w:t>
      </w:r>
      <w:r w:rsidR="00A62E37" w:rsidRPr="0072790F">
        <w:rPr>
          <w:rFonts w:ascii="Calibri" w:hAnsi="Calibri" w:cs="Calibri"/>
          <w:b/>
          <w:sz w:val="22"/>
          <w:szCs w:val="22"/>
        </w:rPr>
        <w:t>Mozambique</w:t>
      </w:r>
    </w:p>
    <w:p w14:paraId="099794A5" w14:textId="2848EE46" w:rsidR="00F64A5A" w:rsidRPr="0072790F" w:rsidRDefault="00F64A5A" w:rsidP="00F20097">
      <w:pPr>
        <w:tabs>
          <w:tab w:val="num" w:pos="1276"/>
        </w:tabs>
        <w:ind w:left="1276" w:hanging="425"/>
        <w:rPr>
          <w:rFonts w:ascii="Calibri" w:hAnsi="Calibri" w:cs="Calibri"/>
          <w:b/>
          <w:sz w:val="22"/>
          <w:szCs w:val="22"/>
        </w:rPr>
      </w:pPr>
      <w:r w:rsidRPr="0072790F">
        <w:rPr>
          <w:rFonts w:ascii="Calibri" w:hAnsi="Calibri" w:cs="Calibri"/>
          <w:b/>
          <w:sz w:val="22"/>
          <w:szCs w:val="22"/>
        </w:rPr>
        <w:t xml:space="preserve">Attention: </w:t>
      </w:r>
      <w:r w:rsidR="00E85719" w:rsidRPr="0072790F">
        <w:rPr>
          <w:rFonts w:ascii="Calibri" w:hAnsi="Calibri" w:cs="Calibri"/>
          <w:b/>
          <w:sz w:val="22"/>
          <w:szCs w:val="22"/>
        </w:rPr>
        <w:t>The</w:t>
      </w:r>
      <w:r w:rsidRPr="0072790F">
        <w:rPr>
          <w:rFonts w:ascii="Calibri" w:hAnsi="Calibri" w:cs="Calibri"/>
          <w:b/>
          <w:sz w:val="22"/>
          <w:szCs w:val="22"/>
        </w:rPr>
        <w:t xml:space="preserve"> </w:t>
      </w:r>
      <w:r w:rsidR="003E7222" w:rsidRPr="0072790F">
        <w:rPr>
          <w:rFonts w:ascii="Calibri" w:hAnsi="Calibri" w:cs="Calibri"/>
          <w:b/>
          <w:sz w:val="22"/>
          <w:szCs w:val="22"/>
        </w:rPr>
        <w:t>Country Finance Man</w:t>
      </w:r>
      <w:r w:rsidRPr="0072790F">
        <w:rPr>
          <w:rFonts w:ascii="Calibri" w:hAnsi="Calibri" w:cs="Calibri"/>
          <w:b/>
          <w:sz w:val="22"/>
          <w:szCs w:val="22"/>
        </w:rPr>
        <w:t>ager</w:t>
      </w:r>
    </w:p>
    <w:p w14:paraId="172E262E" w14:textId="0DF8D3E7" w:rsidR="00F64A5A" w:rsidRPr="00194BCE" w:rsidRDefault="00194BCE" w:rsidP="00F20097">
      <w:pPr>
        <w:tabs>
          <w:tab w:val="num" w:pos="1276"/>
        </w:tabs>
        <w:ind w:left="1276" w:hanging="425"/>
        <w:rPr>
          <w:rFonts w:ascii="Calibri" w:hAnsi="Calibri" w:cs="Calibri"/>
          <w:b/>
          <w:sz w:val="22"/>
          <w:szCs w:val="22"/>
          <w:lang w:val="pt-BR"/>
        </w:rPr>
      </w:pPr>
      <w:r w:rsidRPr="00194BCE">
        <w:rPr>
          <w:rFonts w:ascii="Calibri" w:hAnsi="Calibri" w:cs="Calibri"/>
          <w:b/>
          <w:sz w:val="22"/>
          <w:szCs w:val="22"/>
          <w:lang w:val="pt-BR"/>
        </w:rPr>
        <w:t>Rua Lucas Elias Kumato No.118</w:t>
      </w:r>
    </w:p>
    <w:p w14:paraId="607B7AF1" w14:textId="39262556" w:rsidR="003E7222" w:rsidRPr="00194BCE" w:rsidRDefault="00194BCE" w:rsidP="003E7222">
      <w:pPr>
        <w:tabs>
          <w:tab w:val="num" w:pos="1276"/>
        </w:tabs>
        <w:ind w:left="1276" w:hanging="425"/>
        <w:rPr>
          <w:rFonts w:ascii="Calibri" w:eastAsia="Calibri" w:hAnsi="Calibri" w:cs="Calibri"/>
          <w:spacing w:val="0"/>
          <w:sz w:val="22"/>
          <w:szCs w:val="22"/>
          <w:lang w:val="pt-BR"/>
        </w:rPr>
      </w:pPr>
      <w:r w:rsidRPr="00194BCE">
        <w:rPr>
          <w:rFonts w:ascii="Calibri" w:hAnsi="Calibri" w:cs="Calibri"/>
          <w:b/>
          <w:sz w:val="22"/>
          <w:szCs w:val="22"/>
          <w:lang w:val="pt-BR"/>
        </w:rPr>
        <w:t xml:space="preserve">Bairo SommerShield </w:t>
      </w:r>
      <w:r w:rsidR="00F64A5A" w:rsidRPr="00194BCE">
        <w:rPr>
          <w:rFonts w:ascii="Calibri" w:hAnsi="Calibri" w:cs="Calibri"/>
          <w:b/>
          <w:sz w:val="22"/>
          <w:szCs w:val="22"/>
          <w:lang w:val="pt-BR"/>
        </w:rPr>
        <w:t xml:space="preserve">, </w:t>
      </w:r>
      <w:r w:rsidRPr="00194BCE">
        <w:rPr>
          <w:rFonts w:ascii="Calibri" w:hAnsi="Calibri" w:cs="Calibri"/>
          <w:b/>
          <w:sz w:val="22"/>
          <w:szCs w:val="22"/>
          <w:lang w:val="pt-BR"/>
        </w:rPr>
        <w:t>Maputo</w:t>
      </w:r>
      <w:r w:rsidR="00F64A5A" w:rsidRPr="00194BCE">
        <w:rPr>
          <w:rFonts w:ascii="Calibri" w:hAnsi="Calibri" w:cs="Calibri"/>
          <w:b/>
          <w:sz w:val="22"/>
          <w:szCs w:val="22"/>
          <w:lang w:val="pt-BR"/>
        </w:rPr>
        <w:t>,</w:t>
      </w:r>
      <w:r w:rsidRPr="00194BCE">
        <w:rPr>
          <w:rFonts w:ascii="Calibri" w:hAnsi="Calibri" w:cs="Calibri"/>
          <w:b/>
          <w:sz w:val="22"/>
          <w:szCs w:val="22"/>
          <w:lang w:val="pt-BR"/>
        </w:rPr>
        <w:t xml:space="preserve"> Mozambuqe</w:t>
      </w:r>
    </w:p>
    <w:p w14:paraId="7C284D48" w14:textId="77777777" w:rsidR="003E7222" w:rsidRPr="00194BCE" w:rsidRDefault="003E7222" w:rsidP="003E7222">
      <w:pPr>
        <w:tabs>
          <w:tab w:val="num" w:pos="993"/>
        </w:tabs>
        <w:ind w:left="720" w:firstLine="131"/>
        <w:rPr>
          <w:rStyle w:val="st"/>
          <w:rFonts w:ascii="Calibri" w:hAnsi="Calibri"/>
          <w:sz w:val="22"/>
          <w:szCs w:val="22"/>
          <w:lang w:val="pt-BR"/>
        </w:rPr>
      </w:pPr>
    </w:p>
    <w:p w14:paraId="3129CC47" w14:textId="681713C6" w:rsidR="003E7222" w:rsidRPr="0084259B" w:rsidRDefault="003C0F40" w:rsidP="004F5643">
      <w:pPr>
        <w:pStyle w:val="ListParagraph"/>
      </w:pPr>
      <w:r w:rsidRPr="009B1519">
        <w:rPr>
          <w:rStyle w:val="st"/>
        </w:rPr>
        <w:t>Interested bidders are to submit proposals</w:t>
      </w:r>
      <w:r w:rsidR="003E7222" w:rsidRPr="009B1519">
        <w:rPr>
          <w:rStyle w:val="st"/>
        </w:rPr>
        <w:t xml:space="preserve"> in softcopy to </w:t>
      </w:r>
      <w:hyperlink r:id="rId14" w:history="1">
        <w:r w:rsidR="003E7222" w:rsidRPr="009B1519">
          <w:rPr>
            <w:rStyle w:val="Hyperlink"/>
          </w:rPr>
          <w:t>tenders@malariaconsortium.org</w:t>
        </w:r>
      </w:hyperlink>
      <w:r w:rsidR="003E7222" w:rsidRPr="009B1519">
        <w:rPr>
          <w:rStyle w:val="st"/>
        </w:rPr>
        <w:t xml:space="preserve"> with the following reference in the subject</w:t>
      </w:r>
      <w:r w:rsidR="003E7222" w:rsidRPr="0084259B">
        <w:rPr>
          <w:rStyle w:val="st"/>
        </w:rPr>
        <w:t xml:space="preserve">: </w:t>
      </w:r>
      <w:r w:rsidR="003E7222" w:rsidRPr="0084259B">
        <w:rPr>
          <w:rStyle w:val="st"/>
          <w:b/>
        </w:rPr>
        <w:t>‘</w:t>
      </w:r>
      <w:r w:rsidR="00B55818" w:rsidRPr="00C02FF0">
        <w:rPr>
          <w:b/>
          <w:caps/>
        </w:rPr>
        <w:t>MC/MZ/SMC/2024/</w:t>
      </w:r>
      <w:r w:rsidR="00B55818">
        <w:rPr>
          <w:b/>
          <w:bCs w:val="0"/>
          <w:caps/>
        </w:rPr>
        <w:t>06</w:t>
      </w:r>
      <w:r w:rsidR="00B55818" w:rsidRPr="00C02FF0">
        <w:rPr>
          <w:b/>
          <w:caps/>
        </w:rPr>
        <w:t>/</w:t>
      </w:r>
      <w:r w:rsidR="00B55818">
        <w:rPr>
          <w:b/>
          <w:caps/>
        </w:rPr>
        <w:t>EOR</w:t>
      </w:r>
      <w:r w:rsidR="002D5F0B">
        <w:rPr>
          <w:b/>
          <w:bCs w:val="0"/>
          <w:caps/>
        </w:rPr>
        <w:t>’</w:t>
      </w:r>
      <w:r w:rsidR="00250D55">
        <w:rPr>
          <w:rStyle w:val="st"/>
        </w:rPr>
        <w:t>.</w:t>
      </w:r>
    </w:p>
    <w:p w14:paraId="2B8E82DB" w14:textId="77777777" w:rsidR="003E7222" w:rsidRDefault="003E7222" w:rsidP="00E45A6E">
      <w:pPr>
        <w:ind w:left="0"/>
        <w:rPr>
          <w:rFonts w:ascii="Calibri" w:eastAsia="Calibri" w:hAnsi="Calibri" w:cs="Calibri"/>
          <w:spacing w:val="0"/>
          <w:sz w:val="22"/>
          <w:szCs w:val="22"/>
        </w:rPr>
      </w:pPr>
    </w:p>
    <w:p w14:paraId="153ED4D7" w14:textId="58BEC8BD" w:rsidR="003E7222" w:rsidRDefault="000B7E68" w:rsidP="002D6EEB">
      <w:pPr>
        <w:numPr>
          <w:ilvl w:val="0"/>
          <w:numId w:val="20"/>
        </w:numPr>
        <w:jc w:val="both"/>
        <w:rPr>
          <w:rFonts w:ascii="Calibri" w:hAnsi="Calibri" w:cs="Calibri"/>
          <w:sz w:val="22"/>
          <w:szCs w:val="22"/>
        </w:rPr>
      </w:pPr>
      <w:r w:rsidRPr="00770FC3">
        <w:rPr>
          <w:rFonts w:ascii="Calibri" w:eastAsia="Calibri" w:hAnsi="Calibri" w:cs="Calibri"/>
          <w:spacing w:val="0"/>
          <w:sz w:val="22"/>
          <w:szCs w:val="22"/>
        </w:rPr>
        <w:t>Bids must be received by</w:t>
      </w:r>
      <w:r w:rsidRPr="00770FC3">
        <w:rPr>
          <w:rFonts w:ascii="Calibri" w:hAnsi="Calibri" w:cs="Calibri"/>
          <w:sz w:val="22"/>
          <w:szCs w:val="22"/>
        </w:rPr>
        <w:t xml:space="preserve"> </w:t>
      </w:r>
      <w:r w:rsidR="00B73747">
        <w:rPr>
          <w:rFonts w:ascii="Calibri" w:hAnsi="Calibri" w:cs="Calibri"/>
          <w:b/>
          <w:bCs/>
          <w:sz w:val="22"/>
          <w:szCs w:val="22"/>
        </w:rPr>
        <w:t>Monday</w:t>
      </w:r>
      <w:r w:rsidR="00B63590" w:rsidRPr="00054842">
        <w:rPr>
          <w:rFonts w:ascii="Calibri" w:hAnsi="Calibri" w:cs="Calibri"/>
          <w:b/>
          <w:bCs/>
          <w:sz w:val="22"/>
          <w:szCs w:val="22"/>
        </w:rPr>
        <w:t xml:space="preserve">, </w:t>
      </w:r>
      <w:r w:rsidR="00B73747">
        <w:rPr>
          <w:rFonts w:ascii="Calibri" w:hAnsi="Calibri" w:cs="Calibri"/>
          <w:b/>
          <w:bCs/>
          <w:sz w:val="22"/>
          <w:szCs w:val="22"/>
        </w:rPr>
        <w:t>22</w:t>
      </w:r>
      <w:r w:rsidR="00B73747">
        <w:rPr>
          <w:rFonts w:ascii="Calibri" w:hAnsi="Calibri" w:cs="Calibri"/>
          <w:b/>
          <w:bCs/>
          <w:sz w:val="22"/>
          <w:szCs w:val="22"/>
          <w:vertAlign w:val="superscript"/>
        </w:rPr>
        <w:t>nd</w:t>
      </w:r>
      <w:r w:rsidR="00054842" w:rsidRPr="00054842">
        <w:rPr>
          <w:rFonts w:ascii="Calibri" w:hAnsi="Calibri" w:cs="Calibri"/>
          <w:b/>
          <w:bCs/>
          <w:sz w:val="22"/>
          <w:szCs w:val="22"/>
          <w:vertAlign w:val="superscript"/>
        </w:rPr>
        <w:t xml:space="preserve"> </w:t>
      </w:r>
      <w:r w:rsidR="00054842" w:rsidRPr="00054842">
        <w:rPr>
          <w:rFonts w:ascii="Calibri" w:hAnsi="Calibri" w:cs="Calibri"/>
          <w:b/>
          <w:bCs/>
          <w:sz w:val="22"/>
          <w:szCs w:val="22"/>
        </w:rPr>
        <w:t xml:space="preserve"> </w:t>
      </w:r>
      <w:r w:rsidR="00B210EF" w:rsidRPr="00054842">
        <w:rPr>
          <w:rFonts w:ascii="Calibri" w:hAnsi="Calibri" w:cs="Calibri"/>
          <w:b/>
          <w:bCs/>
          <w:sz w:val="22"/>
          <w:szCs w:val="22"/>
        </w:rPr>
        <w:t xml:space="preserve"> </w:t>
      </w:r>
      <w:r w:rsidR="00054842" w:rsidRPr="00054842">
        <w:rPr>
          <w:rFonts w:ascii="Calibri" w:hAnsi="Calibri" w:cs="Calibri"/>
          <w:b/>
          <w:bCs/>
          <w:sz w:val="22"/>
          <w:szCs w:val="22"/>
        </w:rPr>
        <w:t xml:space="preserve">April </w:t>
      </w:r>
      <w:r w:rsidR="00B210EF" w:rsidRPr="00054842">
        <w:rPr>
          <w:rFonts w:ascii="Calibri" w:hAnsi="Calibri" w:cs="Calibri"/>
          <w:b/>
          <w:bCs/>
          <w:sz w:val="22"/>
          <w:szCs w:val="22"/>
        </w:rPr>
        <w:t>202</w:t>
      </w:r>
      <w:r w:rsidR="00054842" w:rsidRPr="00054842">
        <w:rPr>
          <w:rFonts w:ascii="Calibri" w:hAnsi="Calibri" w:cs="Calibri"/>
          <w:b/>
          <w:bCs/>
          <w:sz w:val="22"/>
          <w:szCs w:val="22"/>
        </w:rPr>
        <w:t>4</w:t>
      </w:r>
      <w:r w:rsidR="00C226B2" w:rsidRPr="00054842">
        <w:rPr>
          <w:rFonts w:ascii="Calibri" w:hAnsi="Calibri" w:cs="Calibri"/>
          <w:b/>
          <w:bCs/>
          <w:sz w:val="22"/>
          <w:szCs w:val="22"/>
        </w:rPr>
        <w:t xml:space="preserve"> a</w:t>
      </w:r>
      <w:r w:rsidR="003327FD" w:rsidRPr="00054842">
        <w:rPr>
          <w:rFonts w:ascii="Calibri" w:hAnsi="Calibri" w:cs="Calibri"/>
          <w:b/>
          <w:bCs/>
          <w:sz w:val="22"/>
          <w:szCs w:val="22"/>
        </w:rPr>
        <w:t>t 17:00 (5pm</w:t>
      </w:r>
      <w:r w:rsidR="00B210EF" w:rsidRPr="00054842">
        <w:rPr>
          <w:rFonts w:ascii="Calibri" w:hAnsi="Calibri" w:cs="Calibri"/>
          <w:b/>
          <w:bCs/>
          <w:sz w:val="22"/>
          <w:szCs w:val="22"/>
        </w:rPr>
        <w:t>, GMT</w:t>
      </w:r>
      <w:r w:rsidR="003327FD" w:rsidRPr="00054842">
        <w:rPr>
          <w:rFonts w:ascii="Calibri" w:hAnsi="Calibri" w:cs="Calibri"/>
          <w:b/>
          <w:bCs/>
          <w:sz w:val="22"/>
          <w:szCs w:val="22"/>
        </w:rPr>
        <w:t>).</w:t>
      </w:r>
      <w:r w:rsidR="003327FD" w:rsidRPr="00770FC3">
        <w:rPr>
          <w:rFonts w:ascii="Calibri" w:hAnsi="Calibri" w:cs="Calibri"/>
          <w:b/>
          <w:bCs/>
          <w:sz w:val="22"/>
          <w:szCs w:val="22"/>
        </w:rPr>
        <w:t xml:space="preserve"> </w:t>
      </w:r>
      <w:r w:rsidR="00781C7A" w:rsidRPr="00770FC3">
        <w:rPr>
          <w:rFonts w:ascii="Calibri" w:hAnsi="Calibri" w:cs="Calibri"/>
          <w:sz w:val="22"/>
          <w:szCs w:val="22"/>
        </w:rPr>
        <w:t>Bids</w:t>
      </w:r>
      <w:r w:rsidR="00413EE3" w:rsidRPr="00770FC3">
        <w:rPr>
          <w:rFonts w:ascii="Calibri" w:hAnsi="Calibri" w:cs="Calibri"/>
          <w:sz w:val="22"/>
          <w:szCs w:val="22"/>
        </w:rPr>
        <w:t xml:space="preserve"> submitted after the deadline will </w:t>
      </w:r>
      <w:r w:rsidR="0066337B" w:rsidRPr="00770FC3">
        <w:rPr>
          <w:rFonts w:ascii="Calibri" w:hAnsi="Calibri" w:cs="Calibri"/>
          <w:b/>
          <w:sz w:val="22"/>
          <w:szCs w:val="22"/>
        </w:rPr>
        <w:t>NOT</w:t>
      </w:r>
      <w:r w:rsidR="0066337B" w:rsidRPr="00770FC3">
        <w:rPr>
          <w:rFonts w:ascii="Calibri" w:hAnsi="Calibri" w:cs="Calibri"/>
          <w:sz w:val="22"/>
          <w:szCs w:val="22"/>
        </w:rPr>
        <w:t xml:space="preserve"> </w:t>
      </w:r>
      <w:r w:rsidR="00413EE3" w:rsidRPr="00770FC3">
        <w:rPr>
          <w:rFonts w:ascii="Calibri" w:hAnsi="Calibri" w:cs="Calibri"/>
          <w:sz w:val="22"/>
          <w:szCs w:val="22"/>
        </w:rPr>
        <w:t>be accepted.</w:t>
      </w:r>
    </w:p>
    <w:p w14:paraId="2678084F" w14:textId="77777777" w:rsidR="003E7222" w:rsidRDefault="003E7222" w:rsidP="002D6EEB">
      <w:pPr>
        <w:ind w:left="360"/>
        <w:jc w:val="both"/>
        <w:rPr>
          <w:rFonts w:ascii="Calibri" w:hAnsi="Calibri" w:cs="Calibri"/>
          <w:sz w:val="22"/>
          <w:szCs w:val="22"/>
        </w:rPr>
      </w:pPr>
    </w:p>
    <w:p w14:paraId="65D029C7" w14:textId="709BA3C7" w:rsidR="003E7222" w:rsidRPr="00CF5EA4" w:rsidRDefault="003E7222" w:rsidP="002D6EEB">
      <w:pPr>
        <w:numPr>
          <w:ilvl w:val="0"/>
          <w:numId w:val="20"/>
        </w:numPr>
        <w:jc w:val="both"/>
        <w:rPr>
          <w:rFonts w:ascii="Calibri" w:hAnsi="Calibri" w:cs="Calibri"/>
          <w:sz w:val="22"/>
          <w:szCs w:val="22"/>
        </w:rPr>
      </w:pPr>
      <w:r w:rsidRPr="00054842">
        <w:rPr>
          <w:rFonts w:ascii="Calibri" w:eastAsia="Calibri" w:hAnsi="Calibri" w:cs="Calibri"/>
          <w:spacing w:val="0"/>
          <w:sz w:val="22"/>
          <w:szCs w:val="22"/>
        </w:rPr>
        <w:t>Questions</w:t>
      </w:r>
      <w:r w:rsidR="00AE71E3" w:rsidRPr="00054842">
        <w:rPr>
          <w:rFonts w:ascii="Calibri" w:eastAsia="Calibri" w:hAnsi="Calibri" w:cs="Calibri"/>
          <w:spacing w:val="0"/>
          <w:sz w:val="22"/>
          <w:szCs w:val="22"/>
        </w:rPr>
        <w:t>, if any, should</w:t>
      </w:r>
      <w:r w:rsidRPr="00054842">
        <w:rPr>
          <w:rFonts w:ascii="Calibri" w:eastAsia="Calibri" w:hAnsi="Calibri" w:cs="Calibri"/>
          <w:spacing w:val="0"/>
          <w:sz w:val="22"/>
          <w:szCs w:val="22"/>
        </w:rPr>
        <w:t xml:space="preserve"> be sent by email to </w:t>
      </w:r>
      <w:hyperlink r:id="rId15" w:history="1">
        <w:r w:rsidRPr="00054842">
          <w:rPr>
            <w:rStyle w:val="Hyperlink"/>
            <w:rFonts w:ascii="Calibri" w:eastAsia="Calibri" w:hAnsi="Calibri" w:cs="Calibri"/>
            <w:spacing w:val="0"/>
            <w:sz w:val="22"/>
            <w:szCs w:val="22"/>
          </w:rPr>
          <w:t>tenders@malariaconsortium.org</w:t>
        </w:r>
      </w:hyperlink>
      <w:r w:rsidRPr="00054842">
        <w:rPr>
          <w:rFonts w:ascii="Calibri" w:eastAsia="Calibri" w:hAnsi="Calibri" w:cs="Calibri"/>
          <w:spacing w:val="0"/>
          <w:sz w:val="22"/>
          <w:szCs w:val="22"/>
        </w:rPr>
        <w:t xml:space="preserve"> </w:t>
      </w:r>
      <w:r w:rsidR="00B210EF" w:rsidRPr="00054842">
        <w:rPr>
          <w:rFonts w:ascii="Calibri" w:eastAsia="Calibri" w:hAnsi="Calibri" w:cs="Calibri"/>
          <w:spacing w:val="0"/>
          <w:sz w:val="22"/>
          <w:szCs w:val="22"/>
        </w:rPr>
        <w:t xml:space="preserve">up to </w:t>
      </w:r>
      <w:r w:rsidR="00054842" w:rsidRPr="00054842">
        <w:rPr>
          <w:rFonts w:ascii="Calibri" w:eastAsia="Calibri" w:hAnsi="Calibri" w:cs="Calibri"/>
          <w:b/>
          <w:bCs/>
          <w:spacing w:val="0"/>
          <w:sz w:val="22"/>
          <w:szCs w:val="22"/>
        </w:rPr>
        <w:t>Thursday</w:t>
      </w:r>
      <w:r w:rsidR="00B210EF" w:rsidRPr="00054842">
        <w:rPr>
          <w:rFonts w:ascii="Calibri" w:eastAsia="Calibri" w:hAnsi="Calibri" w:cs="Calibri"/>
          <w:b/>
          <w:bCs/>
          <w:spacing w:val="0"/>
          <w:sz w:val="22"/>
          <w:szCs w:val="22"/>
        </w:rPr>
        <w:t xml:space="preserve">, </w:t>
      </w:r>
      <w:r w:rsidR="00054842" w:rsidRPr="00054842">
        <w:rPr>
          <w:rFonts w:ascii="Calibri" w:eastAsia="Calibri" w:hAnsi="Calibri" w:cs="Calibri"/>
          <w:b/>
          <w:bCs/>
          <w:spacing w:val="0"/>
          <w:sz w:val="22"/>
          <w:szCs w:val="22"/>
        </w:rPr>
        <w:t>1</w:t>
      </w:r>
      <w:r w:rsidR="00B73747">
        <w:rPr>
          <w:rFonts w:ascii="Calibri" w:eastAsia="Calibri" w:hAnsi="Calibri" w:cs="Calibri"/>
          <w:b/>
          <w:bCs/>
          <w:spacing w:val="0"/>
          <w:sz w:val="22"/>
          <w:szCs w:val="22"/>
        </w:rPr>
        <w:t>8</w:t>
      </w:r>
      <w:r w:rsidR="00B210EF" w:rsidRPr="00054842">
        <w:rPr>
          <w:rFonts w:ascii="Calibri" w:eastAsia="Calibri" w:hAnsi="Calibri" w:cs="Calibri"/>
          <w:b/>
          <w:bCs/>
          <w:spacing w:val="0"/>
          <w:sz w:val="22"/>
          <w:szCs w:val="22"/>
          <w:vertAlign w:val="superscript"/>
        </w:rPr>
        <w:t>th</w:t>
      </w:r>
      <w:r w:rsidR="00B210EF" w:rsidRPr="00054842">
        <w:rPr>
          <w:rFonts w:ascii="Calibri" w:eastAsia="Calibri" w:hAnsi="Calibri" w:cs="Calibri"/>
          <w:b/>
          <w:bCs/>
          <w:spacing w:val="0"/>
          <w:sz w:val="22"/>
          <w:szCs w:val="22"/>
        </w:rPr>
        <w:t xml:space="preserve"> </w:t>
      </w:r>
      <w:r w:rsidR="00054842" w:rsidRPr="00054842">
        <w:rPr>
          <w:rFonts w:ascii="Calibri" w:eastAsia="Calibri" w:hAnsi="Calibri" w:cs="Calibri"/>
          <w:b/>
          <w:bCs/>
          <w:spacing w:val="0"/>
          <w:sz w:val="22"/>
          <w:szCs w:val="22"/>
        </w:rPr>
        <w:t>April</w:t>
      </w:r>
      <w:r w:rsidR="00B210EF" w:rsidRPr="00054842">
        <w:rPr>
          <w:rFonts w:ascii="Calibri" w:eastAsia="Calibri" w:hAnsi="Calibri" w:cs="Calibri"/>
          <w:b/>
          <w:bCs/>
          <w:spacing w:val="0"/>
          <w:sz w:val="22"/>
          <w:szCs w:val="22"/>
        </w:rPr>
        <w:t xml:space="preserve"> 202</w:t>
      </w:r>
      <w:r w:rsidR="00054842" w:rsidRPr="00054842">
        <w:rPr>
          <w:rFonts w:ascii="Calibri" w:eastAsia="Calibri" w:hAnsi="Calibri" w:cs="Calibri"/>
          <w:b/>
          <w:bCs/>
          <w:spacing w:val="0"/>
          <w:sz w:val="22"/>
          <w:szCs w:val="22"/>
        </w:rPr>
        <w:t xml:space="preserve">4 </w:t>
      </w:r>
      <w:r w:rsidR="00111AE9" w:rsidRPr="00054842">
        <w:rPr>
          <w:rFonts w:ascii="Calibri" w:eastAsia="Calibri" w:hAnsi="Calibri" w:cs="Calibri"/>
          <w:b/>
          <w:bCs/>
          <w:spacing w:val="0"/>
          <w:sz w:val="22"/>
          <w:szCs w:val="22"/>
        </w:rPr>
        <w:t>by 1</w:t>
      </w:r>
      <w:r w:rsidR="00054842" w:rsidRPr="00054842">
        <w:rPr>
          <w:rFonts w:ascii="Calibri" w:eastAsia="Calibri" w:hAnsi="Calibri" w:cs="Calibri"/>
          <w:b/>
          <w:bCs/>
          <w:spacing w:val="0"/>
          <w:sz w:val="22"/>
          <w:szCs w:val="22"/>
        </w:rPr>
        <w:t>7</w:t>
      </w:r>
      <w:r w:rsidR="00111AE9" w:rsidRPr="00054842">
        <w:rPr>
          <w:rFonts w:ascii="Calibri" w:eastAsia="Calibri" w:hAnsi="Calibri" w:cs="Calibri"/>
          <w:b/>
          <w:bCs/>
          <w:spacing w:val="0"/>
          <w:sz w:val="22"/>
          <w:szCs w:val="22"/>
        </w:rPr>
        <w:t>:00</w:t>
      </w:r>
      <w:r w:rsidR="00054842" w:rsidRPr="00054842">
        <w:rPr>
          <w:rFonts w:ascii="Calibri" w:eastAsia="Calibri" w:hAnsi="Calibri" w:cs="Calibri"/>
          <w:b/>
          <w:bCs/>
          <w:spacing w:val="0"/>
          <w:sz w:val="22"/>
          <w:szCs w:val="22"/>
        </w:rPr>
        <w:t>PM</w:t>
      </w:r>
      <w:r w:rsidR="00111AE9" w:rsidRPr="00054842">
        <w:rPr>
          <w:rFonts w:ascii="Calibri" w:eastAsia="Calibri" w:hAnsi="Calibri" w:cs="Calibri"/>
          <w:b/>
          <w:bCs/>
          <w:spacing w:val="0"/>
          <w:sz w:val="22"/>
          <w:szCs w:val="22"/>
        </w:rPr>
        <w:t xml:space="preserve"> GMT)</w:t>
      </w:r>
      <w:r w:rsidR="00111AE9" w:rsidRPr="00054842">
        <w:rPr>
          <w:rFonts w:ascii="Calibri" w:eastAsia="Calibri" w:hAnsi="Calibri" w:cs="Calibri"/>
          <w:spacing w:val="0"/>
          <w:sz w:val="22"/>
          <w:szCs w:val="22"/>
        </w:rPr>
        <w:t xml:space="preserve">, </w:t>
      </w:r>
      <w:r w:rsidRPr="00054842">
        <w:rPr>
          <w:rFonts w:ascii="Calibri" w:eastAsia="Calibri" w:hAnsi="Calibri" w:cs="Calibri"/>
          <w:spacing w:val="0"/>
          <w:sz w:val="22"/>
          <w:szCs w:val="22"/>
        </w:rPr>
        <w:t xml:space="preserve">with the following bid reference in the subject: </w:t>
      </w:r>
      <w:r w:rsidRPr="00054842">
        <w:rPr>
          <w:rFonts w:ascii="Calibri" w:eastAsia="Calibri" w:hAnsi="Calibri" w:cs="Calibri"/>
          <w:b/>
          <w:spacing w:val="0"/>
          <w:sz w:val="22"/>
          <w:szCs w:val="22"/>
        </w:rPr>
        <w:t>‘</w:t>
      </w:r>
      <w:r w:rsidR="00B55818" w:rsidRPr="00C02FF0">
        <w:rPr>
          <w:rFonts w:ascii="Calibri" w:hAnsi="Calibri" w:cs="Calibri"/>
          <w:b/>
          <w:bCs/>
          <w:caps/>
          <w:sz w:val="22"/>
          <w:szCs w:val="22"/>
        </w:rPr>
        <w:t>MC/MZ/SMC/2024/</w:t>
      </w:r>
      <w:r w:rsidR="00B55818">
        <w:rPr>
          <w:rFonts w:ascii="Calibri" w:hAnsi="Calibri" w:cs="Calibri"/>
          <w:b/>
          <w:bCs/>
          <w:caps/>
          <w:sz w:val="22"/>
          <w:szCs w:val="22"/>
        </w:rPr>
        <w:t>06</w:t>
      </w:r>
      <w:r w:rsidR="00B55818" w:rsidRPr="00C02FF0">
        <w:rPr>
          <w:rFonts w:ascii="Calibri" w:hAnsi="Calibri" w:cs="Calibri"/>
          <w:b/>
          <w:bCs/>
          <w:caps/>
          <w:sz w:val="22"/>
          <w:szCs w:val="22"/>
        </w:rPr>
        <w:t>/</w:t>
      </w:r>
      <w:r w:rsidR="00B55818">
        <w:rPr>
          <w:rFonts w:ascii="Calibri" w:hAnsi="Calibri" w:cs="Calibri"/>
          <w:b/>
          <w:bCs/>
          <w:caps/>
          <w:sz w:val="22"/>
          <w:szCs w:val="22"/>
        </w:rPr>
        <w:t>EOR</w:t>
      </w:r>
      <w:r w:rsidR="00054842" w:rsidRPr="00054842">
        <w:rPr>
          <w:b/>
          <w:bCs/>
          <w:caps/>
        </w:rPr>
        <w:t>’</w:t>
      </w:r>
      <w:r w:rsidRPr="00054842">
        <w:rPr>
          <w:rFonts w:ascii="Calibri" w:eastAsia="Calibri" w:hAnsi="Calibri" w:cs="Calibri"/>
          <w:b/>
          <w:spacing w:val="0"/>
          <w:sz w:val="22"/>
          <w:szCs w:val="22"/>
        </w:rPr>
        <w:t>– Question’</w:t>
      </w:r>
      <w:r w:rsidR="00CF5EA4">
        <w:rPr>
          <w:rFonts w:ascii="Calibri" w:eastAsia="Calibri" w:hAnsi="Calibri" w:cs="Calibri"/>
          <w:b/>
          <w:spacing w:val="0"/>
          <w:sz w:val="22"/>
          <w:szCs w:val="22"/>
        </w:rPr>
        <w:t>.</w:t>
      </w:r>
    </w:p>
    <w:p w14:paraId="70C21CCC" w14:textId="77777777" w:rsidR="00CF5EA4" w:rsidRPr="00CF5EA4" w:rsidRDefault="00CF5EA4" w:rsidP="002D6EEB">
      <w:pPr>
        <w:ind w:left="0"/>
        <w:jc w:val="both"/>
        <w:rPr>
          <w:rFonts w:ascii="Calibri" w:hAnsi="Calibri" w:cs="Calibri"/>
          <w:sz w:val="22"/>
          <w:szCs w:val="22"/>
        </w:rPr>
      </w:pPr>
    </w:p>
    <w:p w14:paraId="0A197A1D" w14:textId="3755964F" w:rsidR="003E7222" w:rsidRPr="00224693" w:rsidRDefault="0082621E" w:rsidP="002D6EEB">
      <w:pPr>
        <w:numPr>
          <w:ilvl w:val="0"/>
          <w:numId w:val="20"/>
        </w:numPr>
        <w:jc w:val="both"/>
        <w:rPr>
          <w:rFonts w:ascii="Calibri" w:hAnsi="Calibri" w:cs="Calibri"/>
          <w:sz w:val="22"/>
          <w:szCs w:val="22"/>
        </w:rPr>
      </w:pPr>
      <w:r w:rsidRPr="003E7222">
        <w:rPr>
          <w:rFonts w:ascii="Calibri" w:eastAsia="Calibri" w:hAnsi="Calibri" w:cs="Calibri"/>
          <w:spacing w:val="0"/>
          <w:sz w:val="22"/>
          <w:szCs w:val="22"/>
        </w:rPr>
        <w:t>M</w:t>
      </w:r>
      <w:r w:rsidR="00413EE3" w:rsidRPr="003E7222">
        <w:rPr>
          <w:rFonts w:ascii="Calibri" w:eastAsia="Calibri" w:hAnsi="Calibri" w:cs="Calibri"/>
          <w:spacing w:val="0"/>
          <w:sz w:val="22"/>
          <w:szCs w:val="22"/>
        </w:rPr>
        <w:t xml:space="preserve">alaria </w:t>
      </w:r>
      <w:r w:rsidR="001429B4" w:rsidRPr="003E7222">
        <w:rPr>
          <w:rFonts w:ascii="Calibri" w:eastAsia="Calibri" w:hAnsi="Calibri" w:cs="Calibri"/>
          <w:spacing w:val="0"/>
          <w:sz w:val="22"/>
          <w:szCs w:val="22"/>
        </w:rPr>
        <w:t>Consortium shall</w:t>
      </w:r>
      <w:r w:rsidR="000B7E68" w:rsidRPr="003E7222">
        <w:rPr>
          <w:rFonts w:ascii="Calibri" w:eastAsia="Calibri" w:hAnsi="Calibri" w:cs="Calibri"/>
          <w:spacing w:val="0"/>
          <w:sz w:val="22"/>
          <w:szCs w:val="22"/>
        </w:rPr>
        <w:t xml:space="preserve"> notify the winning </w:t>
      </w:r>
      <w:r w:rsidR="00E50C28" w:rsidRPr="003E7222">
        <w:rPr>
          <w:rFonts w:ascii="Calibri" w:eastAsia="Calibri" w:hAnsi="Calibri" w:cs="Calibri"/>
          <w:spacing w:val="0"/>
          <w:sz w:val="22"/>
          <w:szCs w:val="22"/>
        </w:rPr>
        <w:t xml:space="preserve">bidders </w:t>
      </w:r>
      <w:r w:rsidR="000B7E68" w:rsidRPr="003E7222">
        <w:rPr>
          <w:rFonts w:ascii="Calibri" w:eastAsia="Calibri" w:hAnsi="Calibri" w:cs="Calibri"/>
          <w:spacing w:val="0"/>
          <w:sz w:val="22"/>
          <w:szCs w:val="22"/>
        </w:rPr>
        <w:t>in writing</w:t>
      </w:r>
      <w:r w:rsidRPr="003E7222">
        <w:rPr>
          <w:rFonts w:ascii="Calibri" w:eastAsia="Calibri" w:hAnsi="Calibri" w:cs="Calibri"/>
          <w:spacing w:val="0"/>
          <w:sz w:val="22"/>
          <w:szCs w:val="22"/>
        </w:rPr>
        <w:t>. M</w:t>
      </w:r>
      <w:r w:rsidR="001429B4" w:rsidRPr="003E7222">
        <w:rPr>
          <w:rFonts w:ascii="Calibri" w:eastAsia="Calibri" w:hAnsi="Calibri" w:cs="Calibri"/>
          <w:spacing w:val="0"/>
          <w:sz w:val="22"/>
          <w:szCs w:val="22"/>
        </w:rPr>
        <w:t xml:space="preserve">alaria </w:t>
      </w:r>
      <w:r w:rsidRPr="003E7222">
        <w:rPr>
          <w:rFonts w:ascii="Calibri" w:eastAsia="Calibri" w:hAnsi="Calibri" w:cs="Calibri"/>
          <w:spacing w:val="0"/>
          <w:sz w:val="22"/>
          <w:szCs w:val="22"/>
        </w:rPr>
        <w:t>C</w:t>
      </w:r>
      <w:r w:rsidR="001429B4" w:rsidRPr="003E7222">
        <w:rPr>
          <w:rFonts w:ascii="Calibri" w:eastAsia="Calibri" w:hAnsi="Calibri" w:cs="Calibri"/>
          <w:spacing w:val="0"/>
          <w:sz w:val="22"/>
          <w:szCs w:val="22"/>
        </w:rPr>
        <w:t>onsortium</w:t>
      </w:r>
      <w:r w:rsidR="000B7E68" w:rsidRPr="003E7222">
        <w:rPr>
          <w:rFonts w:ascii="Calibri" w:eastAsia="Calibri" w:hAnsi="Calibri" w:cs="Calibri"/>
          <w:spacing w:val="0"/>
          <w:sz w:val="22"/>
          <w:szCs w:val="22"/>
        </w:rPr>
        <w:t xml:space="preserve"> is under no </w:t>
      </w:r>
      <w:r w:rsidR="00224693">
        <w:rPr>
          <w:rFonts w:ascii="Calibri" w:eastAsia="Calibri" w:hAnsi="Calibri" w:cs="Calibri"/>
          <w:spacing w:val="0"/>
          <w:sz w:val="22"/>
          <w:szCs w:val="22"/>
        </w:rPr>
        <w:t>obligation</w:t>
      </w:r>
      <w:r w:rsidR="000B7E68" w:rsidRPr="003E7222">
        <w:rPr>
          <w:rFonts w:ascii="Calibri" w:eastAsia="Calibri" w:hAnsi="Calibri" w:cs="Calibri"/>
          <w:spacing w:val="0"/>
          <w:sz w:val="22"/>
          <w:szCs w:val="22"/>
        </w:rPr>
        <w:t xml:space="preserve"> to release the identity or contract terms of the winning </w:t>
      </w:r>
      <w:r w:rsidR="001429B4" w:rsidRPr="003E7222">
        <w:rPr>
          <w:rFonts w:ascii="Calibri" w:eastAsia="Calibri" w:hAnsi="Calibri" w:cs="Calibri"/>
          <w:spacing w:val="0"/>
          <w:sz w:val="22"/>
          <w:szCs w:val="22"/>
        </w:rPr>
        <w:t>vendor</w:t>
      </w:r>
      <w:r w:rsidR="000B7E68" w:rsidRPr="003E7222">
        <w:rPr>
          <w:rFonts w:ascii="Calibri" w:eastAsia="Calibri" w:hAnsi="Calibri" w:cs="Calibri"/>
          <w:spacing w:val="0"/>
          <w:sz w:val="22"/>
          <w:szCs w:val="22"/>
        </w:rPr>
        <w:t>.</w:t>
      </w:r>
    </w:p>
    <w:p w14:paraId="29610E96" w14:textId="77777777" w:rsidR="00224693" w:rsidRPr="00224693" w:rsidRDefault="00224693" w:rsidP="002D6EEB">
      <w:pPr>
        <w:ind w:left="0"/>
        <w:jc w:val="both"/>
        <w:rPr>
          <w:rFonts w:ascii="Calibri" w:hAnsi="Calibri" w:cs="Calibri"/>
          <w:sz w:val="22"/>
          <w:szCs w:val="22"/>
        </w:rPr>
      </w:pPr>
    </w:p>
    <w:p w14:paraId="0E6E6D26" w14:textId="69742E89" w:rsidR="003E7222" w:rsidRDefault="000B7E68" w:rsidP="002D6EEB">
      <w:pPr>
        <w:numPr>
          <w:ilvl w:val="0"/>
          <w:numId w:val="20"/>
        </w:numPr>
        <w:jc w:val="both"/>
        <w:rPr>
          <w:rFonts w:ascii="Calibri" w:hAnsi="Calibri" w:cs="Calibri"/>
          <w:sz w:val="22"/>
          <w:szCs w:val="22"/>
        </w:rPr>
      </w:pPr>
      <w:r w:rsidRPr="003E7222">
        <w:rPr>
          <w:rFonts w:ascii="Calibri" w:eastAsia="Calibri" w:hAnsi="Calibri" w:cs="Calibri"/>
          <w:spacing w:val="0"/>
          <w:sz w:val="22"/>
          <w:szCs w:val="22"/>
        </w:rPr>
        <w:t xml:space="preserve">The submitted proposal shall include the following information. Failure to supply all requested information or comply with the specified formats </w:t>
      </w:r>
      <w:r w:rsidR="00B270BE" w:rsidRPr="003E7222">
        <w:rPr>
          <w:rFonts w:ascii="Calibri" w:eastAsia="Calibri" w:hAnsi="Calibri" w:cs="Calibri"/>
          <w:spacing w:val="0"/>
          <w:sz w:val="22"/>
          <w:szCs w:val="22"/>
        </w:rPr>
        <w:t>will</w:t>
      </w:r>
      <w:r w:rsidRPr="003E7222">
        <w:rPr>
          <w:rFonts w:ascii="Calibri" w:eastAsia="Calibri" w:hAnsi="Calibri" w:cs="Calibri"/>
          <w:spacing w:val="0"/>
          <w:sz w:val="22"/>
          <w:szCs w:val="22"/>
        </w:rPr>
        <w:t xml:space="preserve"> disqualify the bidder from consideration.  </w:t>
      </w:r>
    </w:p>
    <w:p w14:paraId="3D5E10A3" w14:textId="77777777" w:rsidR="00D72A8F" w:rsidRDefault="00D72A8F" w:rsidP="008F568D">
      <w:pPr>
        <w:ind w:left="0"/>
      </w:pPr>
    </w:p>
    <w:p w14:paraId="5CB12224" w14:textId="13A49B2F" w:rsidR="003E7222" w:rsidRDefault="003E7222" w:rsidP="00D332FD">
      <w:pPr>
        <w:numPr>
          <w:ilvl w:val="0"/>
          <w:numId w:val="21"/>
        </w:numPr>
        <w:rPr>
          <w:rFonts w:ascii="Calibri" w:eastAsia="Calibri" w:hAnsi="Calibri" w:cs="Calibri"/>
          <w:spacing w:val="0"/>
          <w:sz w:val="22"/>
          <w:szCs w:val="22"/>
        </w:rPr>
      </w:pPr>
      <w:r w:rsidRPr="00B0265D">
        <w:rPr>
          <w:rFonts w:ascii="Calibri" w:eastAsia="Calibri" w:hAnsi="Calibri" w:cs="Calibri"/>
          <w:spacing w:val="0"/>
          <w:sz w:val="22"/>
          <w:szCs w:val="22"/>
        </w:rPr>
        <w:t>Signature to confirm compliance with Malaria Consortiums Policies (</w:t>
      </w:r>
      <w:r w:rsidR="00B32789">
        <w:rPr>
          <w:rFonts w:ascii="Calibri" w:eastAsia="Calibri" w:hAnsi="Calibri" w:cs="Calibri"/>
          <w:spacing w:val="0"/>
          <w:sz w:val="22"/>
          <w:szCs w:val="22"/>
        </w:rPr>
        <w:t>on the BRD</w:t>
      </w:r>
      <w:r w:rsidRPr="00B0265D">
        <w:rPr>
          <w:rFonts w:ascii="Calibri" w:eastAsia="Calibri" w:hAnsi="Calibri" w:cs="Calibri"/>
          <w:spacing w:val="0"/>
          <w:sz w:val="22"/>
          <w:szCs w:val="22"/>
        </w:rPr>
        <w:t>)</w:t>
      </w:r>
    </w:p>
    <w:p w14:paraId="1277B29F" w14:textId="1C5868C5" w:rsidR="003E7222" w:rsidRDefault="003E7222" w:rsidP="00D332FD">
      <w:pPr>
        <w:numPr>
          <w:ilvl w:val="0"/>
          <w:numId w:val="21"/>
        </w:numPr>
        <w:rPr>
          <w:rFonts w:ascii="Calibri" w:eastAsia="Calibri" w:hAnsi="Calibri" w:cs="Calibri"/>
          <w:spacing w:val="0"/>
          <w:sz w:val="22"/>
          <w:szCs w:val="22"/>
        </w:rPr>
      </w:pPr>
      <w:r w:rsidRPr="003E7222">
        <w:rPr>
          <w:rFonts w:ascii="Calibri" w:eastAsia="Calibri" w:hAnsi="Calibri" w:cs="Calibri"/>
          <w:spacing w:val="0"/>
          <w:sz w:val="22"/>
          <w:szCs w:val="22"/>
        </w:rPr>
        <w:t xml:space="preserve">Copy of business registration documents (proof of legal operation in </w:t>
      </w:r>
      <w:r w:rsidR="00054842">
        <w:rPr>
          <w:rFonts w:ascii="Calibri" w:eastAsia="Calibri" w:hAnsi="Calibri" w:cs="Calibri"/>
          <w:spacing w:val="0"/>
          <w:sz w:val="22"/>
          <w:szCs w:val="22"/>
        </w:rPr>
        <w:t>Mozambique</w:t>
      </w:r>
      <w:r w:rsidRPr="003E7222">
        <w:rPr>
          <w:rFonts w:ascii="Calibri" w:eastAsia="Calibri" w:hAnsi="Calibri" w:cs="Calibri"/>
          <w:spacing w:val="0"/>
          <w:sz w:val="22"/>
          <w:szCs w:val="22"/>
        </w:rPr>
        <w:t>.</w:t>
      </w:r>
    </w:p>
    <w:p w14:paraId="150C34B0" w14:textId="77777777" w:rsidR="00D72A8F" w:rsidRDefault="00D72A8F" w:rsidP="00D332FD">
      <w:pPr>
        <w:numPr>
          <w:ilvl w:val="0"/>
          <w:numId w:val="21"/>
        </w:numPr>
        <w:rPr>
          <w:rFonts w:ascii="Calibri" w:eastAsia="Calibri" w:hAnsi="Calibri" w:cs="Calibri"/>
          <w:spacing w:val="0"/>
          <w:sz w:val="22"/>
          <w:szCs w:val="22"/>
        </w:rPr>
      </w:pPr>
      <w:r>
        <w:rPr>
          <w:rFonts w:ascii="Calibri" w:eastAsia="Calibri" w:hAnsi="Calibri" w:cs="Calibri"/>
          <w:spacing w:val="0"/>
          <w:sz w:val="22"/>
          <w:szCs w:val="22"/>
        </w:rPr>
        <w:t>Technical Proposal with the following details</w:t>
      </w:r>
    </w:p>
    <w:p w14:paraId="104DFCE3" w14:textId="77777777" w:rsidR="00D72A8F" w:rsidRPr="00054842" w:rsidRDefault="00D72A8F" w:rsidP="002A1AA3">
      <w:pPr>
        <w:numPr>
          <w:ilvl w:val="1"/>
          <w:numId w:val="32"/>
        </w:numPr>
        <w:jc w:val="both"/>
        <w:rPr>
          <w:rFonts w:ascii="Calibri" w:eastAsia="Calibri" w:hAnsi="Calibri"/>
          <w:sz w:val="22"/>
          <w:szCs w:val="22"/>
        </w:rPr>
      </w:pPr>
      <w:r w:rsidRPr="00054842">
        <w:rPr>
          <w:rFonts w:ascii="Calibri" w:eastAsia="Calibri" w:hAnsi="Calibri"/>
          <w:sz w:val="22"/>
          <w:szCs w:val="22"/>
        </w:rPr>
        <w:t>Range and depth of company experience</w:t>
      </w:r>
    </w:p>
    <w:p w14:paraId="1AEB45BE" w14:textId="77777777" w:rsidR="00D72A8F" w:rsidRPr="00054842" w:rsidRDefault="00D72A8F" w:rsidP="002A1AA3">
      <w:pPr>
        <w:numPr>
          <w:ilvl w:val="1"/>
          <w:numId w:val="32"/>
        </w:numPr>
        <w:jc w:val="both"/>
        <w:rPr>
          <w:rFonts w:ascii="Calibri" w:eastAsia="Calibri" w:hAnsi="Calibri"/>
          <w:sz w:val="22"/>
          <w:szCs w:val="22"/>
        </w:rPr>
      </w:pPr>
      <w:r w:rsidRPr="00054842">
        <w:rPr>
          <w:rFonts w:ascii="Calibri" w:eastAsia="Calibri" w:hAnsi="Calibri"/>
          <w:sz w:val="22"/>
          <w:szCs w:val="22"/>
        </w:rPr>
        <w:t>At least three relevant client reference for similar contracts</w:t>
      </w:r>
    </w:p>
    <w:p w14:paraId="4EDF431E" w14:textId="77777777" w:rsidR="00D72A8F" w:rsidRPr="00054842" w:rsidRDefault="00D72A8F" w:rsidP="002A1AA3">
      <w:pPr>
        <w:numPr>
          <w:ilvl w:val="1"/>
          <w:numId w:val="32"/>
        </w:numPr>
        <w:jc w:val="both"/>
        <w:rPr>
          <w:rFonts w:ascii="Calibri" w:eastAsia="Calibri" w:hAnsi="Calibri"/>
          <w:sz w:val="22"/>
          <w:szCs w:val="22"/>
        </w:rPr>
      </w:pPr>
      <w:r w:rsidRPr="00054842">
        <w:rPr>
          <w:rFonts w:ascii="Calibri" w:eastAsia="Calibri" w:hAnsi="Calibri"/>
          <w:sz w:val="22"/>
          <w:szCs w:val="22"/>
        </w:rPr>
        <w:t>Relevant internal good practice policies</w:t>
      </w:r>
    </w:p>
    <w:p w14:paraId="661EBF78" w14:textId="77777777" w:rsidR="00D72A8F" w:rsidRPr="00054842" w:rsidRDefault="00D72A8F" w:rsidP="002A1AA3">
      <w:pPr>
        <w:numPr>
          <w:ilvl w:val="1"/>
          <w:numId w:val="32"/>
        </w:numPr>
        <w:jc w:val="both"/>
        <w:rPr>
          <w:rFonts w:ascii="Calibri" w:eastAsia="Calibri" w:hAnsi="Calibri"/>
          <w:sz w:val="22"/>
          <w:szCs w:val="22"/>
        </w:rPr>
      </w:pPr>
      <w:r w:rsidRPr="00054842">
        <w:rPr>
          <w:rFonts w:ascii="Calibri" w:eastAsia="Calibri" w:hAnsi="Calibri"/>
          <w:sz w:val="22"/>
          <w:szCs w:val="22"/>
        </w:rPr>
        <w:t>Relevant insurances</w:t>
      </w:r>
    </w:p>
    <w:p w14:paraId="44A45C2C" w14:textId="77777777" w:rsidR="00D72A8F" w:rsidRPr="00054842" w:rsidRDefault="00D72A8F" w:rsidP="002A1AA3">
      <w:pPr>
        <w:numPr>
          <w:ilvl w:val="1"/>
          <w:numId w:val="32"/>
        </w:numPr>
        <w:jc w:val="both"/>
        <w:rPr>
          <w:rFonts w:ascii="Calibri" w:eastAsia="Calibri" w:hAnsi="Calibri"/>
          <w:sz w:val="22"/>
          <w:szCs w:val="22"/>
        </w:rPr>
      </w:pPr>
      <w:r w:rsidRPr="00054842">
        <w:rPr>
          <w:rFonts w:ascii="Calibri" w:eastAsia="Calibri" w:hAnsi="Calibri" w:cs="Calibri"/>
          <w:spacing w:val="0"/>
          <w:sz w:val="22"/>
          <w:szCs w:val="22"/>
        </w:rPr>
        <w:t>Evidence of approval from relevant authority to sell the products/services</w:t>
      </w:r>
    </w:p>
    <w:p w14:paraId="7070EE4E" w14:textId="77777777" w:rsidR="00D72A8F" w:rsidRPr="00054842" w:rsidRDefault="00D72A8F" w:rsidP="002A1AA3">
      <w:pPr>
        <w:numPr>
          <w:ilvl w:val="1"/>
          <w:numId w:val="32"/>
        </w:numPr>
        <w:jc w:val="both"/>
        <w:rPr>
          <w:rFonts w:ascii="Calibri" w:eastAsia="Calibri" w:hAnsi="Calibri"/>
          <w:sz w:val="22"/>
          <w:szCs w:val="22"/>
        </w:rPr>
      </w:pPr>
      <w:r w:rsidRPr="00054842">
        <w:rPr>
          <w:rFonts w:ascii="Calibri" w:eastAsia="Calibri" w:hAnsi="Calibri" w:cs="Calibri"/>
          <w:spacing w:val="0"/>
          <w:sz w:val="22"/>
          <w:szCs w:val="22"/>
        </w:rPr>
        <w:t>Capacity and resources available to deliver, including the relevant geographic area</w:t>
      </w:r>
    </w:p>
    <w:p w14:paraId="37731CE0" w14:textId="77777777" w:rsidR="00D72A8F" w:rsidRPr="00054842" w:rsidRDefault="00D72A8F" w:rsidP="002A1AA3">
      <w:pPr>
        <w:numPr>
          <w:ilvl w:val="1"/>
          <w:numId w:val="32"/>
        </w:numPr>
        <w:jc w:val="both"/>
        <w:rPr>
          <w:rFonts w:ascii="Calibri" w:eastAsia="Calibri" w:hAnsi="Calibri"/>
          <w:sz w:val="22"/>
          <w:szCs w:val="22"/>
        </w:rPr>
      </w:pPr>
      <w:r w:rsidRPr="00054842">
        <w:rPr>
          <w:rFonts w:ascii="Calibri" w:eastAsia="Calibri" w:hAnsi="Calibri"/>
          <w:sz w:val="22"/>
          <w:szCs w:val="22"/>
        </w:rPr>
        <w:t>Acceptance of the proposed payment terms</w:t>
      </w:r>
    </w:p>
    <w:p w14:paraId="56277EA3" w14:textId="50D907B7" w:rsidR="00D72A8F" w:rsidRPr="00D72A8F" w:rsidRDefault="00D72A8F" w:rsidP="00D72A8F">
      <w:pPr>
        <w:numPr>
          <w:ilvl w:val="0"/>
          <w:numId w:val="21"/>
        </w:numPr>
        <w:jc w:val="both"/>
        <w:rPr>
          <w:rFonts w:ascii="Calibri" w:eastAsia="Calibri" w:hAnsi="Calibri"/>
          <w:sz w:val="22"/>
          <w:szCs w:val="22"/>
        </w:rPr>
      </w:pPr>
      <w:r w:rsidRPr="00D72A8F">
        <w:rPr>
          <w:rFonts w:ascii="Calibri" w:eastAsia="Calibri" w:hAnsi="Calibri" w:cs="Calibri"/>
          <w:spacing w:val="0"/>
          <w:sz w:val="22"/>
          <w:szCs w:val="22"/>
        </w:rPr>
        <w:t xml:space="preserve">Pricing proposal, with total cost estimate for the products or services, </w:t>
      </w:r>
      <w:r>
        <w:rPr>
          <w:rFonts w:ascii="Calibri" w:eastAsia="Calibri" w:hAnsi="Calibri" w:cs="Calibri"/>
          <w:spacing w:val="0"/>
          <w:sz w:val="22"/>
          <w:szCs w:val="22"/>
        </w:rPr>
        <w:t xml:space="preserve">and including a full </w:t>
      </w:r>
      <w:r w:rsidRPr="00D72A8F">
        <w:rPr>
          <w:rFonts w:ascii="Calibri" w:eastAsia="Calibri" w:hAnsi="Calibri" w:cs="Calibri"/>
          <w:spacing w:val="0"/>
          <w:sz w:val="22"/>
          <w:szCs w:val="22"/>
        </w:rPr>
        <w:t>cost breakdown</w:t>
      </w:r>
      <w:r w:rsidR="00CC3736">
        <w:rPr>
          <w:rFonts w:ascii="Calibri" w:eastAsia="Calibri" w:hAnsi="Calibri" w:cs="Calibri"/>
          <w:spacing w:val="0"/>
          <w:sz w:val="22"/>
          <w:szCs w:val="22"/>
        </w:rPr>
        <w:t>.</w:t>
      </w:r>
    </w:p>
    <w:p w14:paraId="44321512" w14:textId="77777777" w:rsidR="003E7222" w:rsidRPr="003E7222" w:rsidRDefault="003E7222" w:rsidP="00A865F4">
      <w:pPr>
        <w:ind w:left="360" w:hanging="360"/>
      </w:pPr>
    </w:p>
    <w:p w14:paraId="505F35EB" w14:textId="478E05B5" w:rsidR="003E7222" w:rsidRDefault="00981982"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t>M</w:t>
      </w:r>
      <w:r w:rsidR="00413EE3" w:rsidRPr="003E7222">
        <w:rPr>
          <w:rFonts w:ascii="Calibri" w:eastAsia="Calibri" w:hAnsi="Calibri" w:cs="Calibri"/>
          <w:spacing w:val="0"/>
          <w:sz w:val="22"/>
          <w:szCs w:val="22"/>
        </w:rPr>
        <w:t>alaria Consortium</w:t>
      </w:r>
      <w:r w:rsidR="000B7E68" w:rsidRPr="003E7222">
        <w:rPr>
          <w:rFonts w:ascii="Calibri" w:eastAsia="Calibri" w:hAnsi="Calibri" w:cs="Calibri"/>
          <w:spacing w:val="0"/>
          <w:sz w:val="22"/>
          <w:szCs w:val="22"/>
        </w:rPr>
        <w:t xml:space="preserve"> reserves the right to accept or reject any or all bids, and to accept the bid deemed to be in the best interest of </w:t>
      </w:r>
      <w:r w:rsidR="00413EE3" w:rsidRPr="003E7222">
        <w:rPr>
          <w:rFonts w:ascii="Calibri" w:eastAsia="Calibri" w:hAnsi="Calibri" w:cs="Calibri"/>
          <w:spacing w:val="0"/>
          <w:sz w:val="22"/>
          <w:szCs w:val="22"/>
        </w:rPr>
        <w:t xml:space="preserve">Malaria </w:t>
      </w:r>
      <w:r w:rsidR="00B759A3" w:rsidRPr="003E7222">
        <w:rPr>
          <w:rFonts w:ascii="Calibri" w:eastAsia="Calibri" w:hAnsi="Calibri" w:cs="Calibri"/>
          <w:spacing w:val="0"/>
          <w:sz w:val="22"/>
          <w:szCs w:val="22"/>
        </w:rPr>
        <w:t>Consortium and</w:t>
      </w:r>
      <w:r w:rsidR="000B7E68" w:rsidRPr="003E7222">
        <w:rPr>
          <w:rFonts w:ascii="Calibri" w:eastAsia="Calibri" w:hAnsi="Calibri" w:cs="Calibri"/>
          <w:spacing w:val="0"/>
          <w:sz w:val="22"/>
          <w:szCs w:val="22"/>
        </w:rPr>
        <w:t xml:space="preserve"> is not bound to accept th</w:t>
      </w:r>
      <w:r w:rsidR="009D01B7" w:rsidRPr="003E7222">
        <w:rPr>
          <w:rFonts w:ascii="Calibri" w:eastAsia="Calibri" w:hAnsi="Calibri" w:cs="Calibri"/>
          <w:spacing w:val="0"/>
          <w:sz w:val="22"/>
          <w:szCs w:val="22"/>
        </w:rPr>
        <w:t>e lowest price</w:t>
      </w:r>
      <w:r w:rsidR="00413EE3" w:rsidRPr="003E7222">
        <w:rPr>
          <w:rFonts w:ascii="Calibri" w:eastAsia="Calibri" w:hAnsi="Calibri" w:cs="Calibri"/>
          <w:spacing w:val="0"/>
          <w:sz w:val="22"/>
          <w:szCs w:val="22"/>
        </w:rPr>
        <w:t>d</w:t>
      </w:r>
      <w:r w:rsidR="009D01B7" w:rsidRPr="003E7222">
        <w:rPr>
          <w:rFonts w:ascii="Calibri" w:eastAsia="Calibri" w:hAnsi="Calibri" w:cs="Calibri"/>
          <w:spacing w:val="0"/>
          <w:sz w:val="22"/>
          <w:szCs w:val="22"/>
        </w:rPr>
        <w:t xml:space="preserve"> bid submitted.</w:t>
      </w:r>
    </w:p>
    <w:p w14:paraId="6FA4652A" w14:textId="77777777" w:rsidR="003E7222" w:rsidRDefault="003E7222" w:rsidP="003E7222">
      <w:pPr>
        <w:ind w:left="360"/>
        <w:rPr>
          <w:rFonts w:ascii="Calibri" w:hAnsi="Calibri" w:cs="Calibri"/>
          <w:sz w:val="22"/>
          <w:szCs w:val="22"/>
        </w:rPr>
      </w:pPr>
    </w:p>
    <w:p w14:paraId="10C9F293" w14:textId="77777777" w:rsidR="003E7222" w:rsidRPr="003E7222" w:rsidRDefault="00981982"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t>M</w:t>
      </w:r>
      <w:r w:rsidR="00413EE3" w:rsidRPr="003E7222">
        <w:rPr>
          <w:rFonts w:ascii="Calibri" w:eastAsia="Calibri" w:hAnsi="Calibri" w:cs="Calibri"/>
          <w:spacing w:val="0"/>
          <w:sz w:val="22"/>
          <w:szCs w:val="22"/>
        </w:rPr>
        <w:t>alaria Consortium</w:t>
      </w:r>
      <w:r w:rsidR="000B7E68" w:rsidRPr="003E7222">
        <w:rPr>
          <w:rFonts w:ascii="Calibri" w:eastAsia="Calibri" w:hAnsi="Calibri" w:cs="Calibri"/>
          <w:spacing w:val="0"/>
          <w:sz w:val="22"/>
          <w:szCs w:val="22"/>
        </w:rPr>
        <w:t xml:space="preserve"> reserves the right to award contracts to multiple vendors if deemed to be in </w:t>
      </w:r>
      <w:r w:rsidR="00413EE3" w:rsidRPr="003E7222">
        <w:rPr>
          <w:rFonts w:ascii="Calibri" w:eastAsia="Calibri" w:hAnsi="Calibri" w:cs="Calibri"/>
          <w:spacing w:val="0"/>
          <w:sz w:val="22"/>
          <w:szCs w:val="22"/>
        </w:rPr>
        <w:t>its</w:t>
      </w:r>
      <w:r w:rsidRPr="003E7222">
        <w:rPr>
          <w:rFonts w:ascii="Calibri" w:eastAsia="Calibri" w:hAnsi="Calibri" w:cs="Calibri"/>
          <w:spacing w:val="0"/>
          <w:sz w:val="22"/>
          <w:szCs w:val="22"/>
        </w:rPr>
        <w:t xml:space="preserve"> best interest. </w:t>
      </w:r>
    </w:p>
    <w:p w14:paraId="2E6B9DB0" w14:textId="77777777" w:rsidR="003E7222" w:rsidRPr="003E7222" w:rsidRDefault="003E7222" w:rsidP="003E7222">
      <w:pPr>
        <w:ind w:left="0"/>
        <w:rPr>
          <w:rFonts w:ascii="Calibri" w:hAnsi="Calibri" w:cs="Calibri"/>
          <w:sz w:val="22"/>
          <w:szCs w:val="22"/>
        </w:rPr>
      </w:pPr>
    </w:p>
    <w:p w14:paraId="718D29D3" w14:textId="03A04E14" w:rsidR="003E7222" w:rsidRDefault="003A67AF"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t>The award criteria shall be based on the proposal</w:t>
      </w:r>
      <w:r w:rsidR="0074489A">
        <w:rPr>
          <w:rFonts w:ascii="Calibri" w:eastAsia="Calibri" w:hAnsi="Calibri" w:cs="Calibri"/>
          <w:spacing w:val="0"/>
          <w:sz w:val="22"/>
          <w:szCs w:val="22"/>
        </w:rPr>
        <w:t>’</w:t>
      </w:r>
      <w:r w:rsidRPr="003E7222">
        <w:rPr>
          <w:rFonts w:ascii="Calibri" w:eastAsia="Calibri" w:hAnsi="Calibri" w:cs="Calibri"/>
          <w:spacing w:val="0"/>
          <w:sz w:val="22"/>
          <w:szCs w:val="22"/>
        </w:rPr>
        <w:t xml:space="preserve">s overall </w:t>
      </w:r>
      <w:r w:rsidR="00E72BF7" w:rsidRPr="003E7222">
        <w:rPr>
          <w:rFonts w:ascii="Calibri" w:eastAsia="Calibri" w:hAnsi="Calibri" w:cs="Calibri"/>
          <w:spacing w:val="0"/>
          <w:sz w:val="22"/>
          <w:szCs w:val="22"/>
        </w:rPr>
        <w:t>response</w:t>
      </w:r>
      <w:r w:rsidR="00A64E4C" w:rsidRPr="003E7222">
        <w:rPr>
          <w:rFonts w:ascii="Calibri" w:eastAsia="Calibri" w:hAnsi="Calibri" w:cs="Calibri"/>
          <w:spacing w:val="0"/>
          <w:sz w:val="22"/>
          <w:szCs w:val="22"/>
        </w:rPr>
        <w:t xml:space="preserve"> and </w:t>
      </w:r>
      <w:r w:rsidRPr="003E7222">
        <w:rPr>
          <w:rFonts w:ascii="Calibri" w:eastAsia="Calibri" w:hAnsi="Calibri" w:cs="Calibri"/>
          <w:spacing w:val="0"/>
          <w:sz w:val="22"/>
          <w:szCs w:val="22"/>
        </w:rPr>
        <w:t xml:space="preserve">value for money while taking into consideration donor and internal requirements and regulations.  The award will be determined by a committee of </w:t>
      </w:r>
      <w:r w:rsidR="00413EE3" w:rsidRPr="003E7222">
        <w:rPr>
          <w:rFonts w:ascii="Calibri" w:eastAsia="Calibri" w:hAnsi="Calibri" w:cs="Calibri"/>
          <w:spacing w:val="0"/>
          <w:sz w:val="22"/>
          <w:szCs w:val="22"/>
        </w:rPr>
        <w:t xml:space="preserve">Malaria </w:t>
      </w:r>
      <w:r w:rsidR="009203FE" w:rsidRPr="003E7222">
        <w:rPr>
          <w:rFonts w:ascii="Calibri" w:eastAsia="Calibri" w:hAnsi="Calibri" w:cs="Calibri"/>
          <w:spacing w:val="0"/>
          <w:sz w:val="22"/>
          <w:szCs w:val="22"/>
        </w:rPr>
        <w:t>Consortium employees</w:t>
      </w:r>
      <w:r w:rsidRPr="003E7222">
        <w:rPr>
          <w:rFonts w:ascii="Calibri" w:eastAsia="Calibri" w:hAnsi="Calibri" w:cs="Calibri"/>
          <w:spacing w:val="0"/>
          <w:sz w:val="22"/>
          <w:szCs w:val="22"/>
        </w:rPr>
        <w:t>.</w:t>
      </w:r>
    </w:p>
    <w:p w14:paraId="4F8A6908" w14:textId="77777777" w:rsidR="00933D65" w:rsidRPr="00933D65" w:rsidRDefault="00933D65" w:rsidP="00933D65">
      <w:pPr>
        <w:ind w:left="360"/>
        <w:rPr>
          <w:rFonts w:ascii="Calibri" w:hAnsi="Calibri" w:cs="Calibri"/>
          <w:sz w:val="22"/>
          <w:szCs w:val="22"/>
        </w:rPr>
      </w:pPr>
    </w:p>
    <w:p w14:paraId="0BEC289C" w14:textId="23425B47" w:rsidR="003E7222" w:rsidRPr="00933D65" w:rsidRDefault="0055597C" w:rsidP="003E7222">
      <w:pPr>
        <w:numPr>
          <w:ilvl w:val="0"/>
          <w:numId w:val="20"/>
        </w:numPr>
        <w:rPr>
          <w:rFonts w:ascii="Calibri" w:hAnsi="Calibri" w:cs="Calibri"/>
          <w:sz w:val="22"/>
          <w:szCs w:val="22"/>
        </w:rPr>
      </w:pPr>
      <w:r w:rsidRPr="003E7222">
        <w:rPr>
          <w:rFonts w:ascii="Calibri" w:eastAsia="Calibri" w:hAnsi="Calibri" w:cs="Calibri"/>
          <w:spacing w:val="0"/>
          <w:sz w:val="22"/>
          <w:szCs w:val="22"/>
        </w:rPr>
        <w:t xml:space="preserve">The successful vendor shall receive a contract for </w:t>
      </w:r>
      <w:r w:rsidR="00B55818">
        <w:rPr>
          <w:rFonts w:ascii="Calibri" w:eastAsia="Calibri" w:hAnsi="Calibri" w:cs="Calibri"/>
          <w:spacing w:val="0"/>
          <w:sz w:val="22"/>
          <w:szCs w:val="22"/>
        </w:rPr>
        <w:t>May, June, and July</w:t>
      </w:r>
      <w:r w:rsidR="00AF4D3E">
        <w:rPr>
          <w:rFonts w:ascii="Calibri" w:eastAsia="Calibri" w:hAnsi="Calibri" w:cs="Calibri"/>
          <w:spacing w:val="0"/>
          <w:sz w:val="22"/>
          <w:szCs w:val="22"/>
        </w:rPr>
        <w:t xml:space="preserve"> 2024,</w:t>
      </w:r>
      <w:r w:rsidRPr="003E7222">
        <w:rPr>
          <w:rFonts w:ascii="Calibri" w:eastAsia="Calibri" w:hAnsi="Calibri" w:cs="Calibri"/>
          <w:spacing w:val="0"/>
          <w:sz w:val="22"/>
          <w:szCs w:val="22"/>
        </w:rPr>
        <w:t xml:space="preserve"> which can be extended upon agreement of both parties.  </w:t>
      </w:r>
    </w:p>
    <w:p w14:paraId="7DDE8DD5" w14:textId="77777777" w:rsidR="00933D65" w:rsidRPr="00933D65" w:rsidRDefault="00933D65" w:rsidP="00933D65">
      <w:pPr>
        <w:ind w:left="0"/>
        <w:rPr>
          <w:rFonts w:ascii="Calibri" w:hAnsi="Calibri" w:cs="Calibri"/>
          <w:sz w:val="22"/>
          <w:szCs w:val="22"/>
        </w:rPr>
      </w:pPr>
    </w:p>
    <w:p w14:paraId="5DF4282D" w14:textId="08358A05" w:rsidR="0055597C" w:rsidRPr="003E7222" w:rsidRDefault="0055597C"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t>The language for communications and required documents is English</w:t>
      </w:r>
      <w:r w:rsidR="00CA7B9C">
        <w:rPr>
          <w:rFonts w:ascii="Calibri" w:eastAsia="Calibri" w:hAnsi="Calibri" w:cs="Calibri"/>
          <w:spacing w:val="0"/>
          <w:sz w:val="22"/>
          <w:szCs w:val="22"/>
        </w:rPr>
        <w:t xml:space="preserve"> and Portuguese.</w:t>
      </w:r>
      <w:r w:rsidRPr="003E7222">
        <w:rPr>
          <w:rFonts w:ascii="Calibri" w:eastAsia="Calibri" w:hAnsi="Calibri" w:cs="Calibri"/>
          <w:spacing w:val="0"/>
          <w:sz w:val="22"/>
          <w:szCs w:val="22"/>
        </w:rPr>
        <w:t xml:space="preserve"> </w:t>
      </w:r>
    </w:p>
    <w:p w14:paraId="7AB633AA" w14:textId="77777777" w:rsidR="00413EE3" w:rsidRPr="00770FC3" w:rsidRDefault="00413EE3">
      <w:pPr>
        <w:ind w:left="0"/>
        <w:rPr>
          <w:rFonts w:ascii="Calibri" w:hAnsi="Calibri" w:cs="Calibri"/>
          <w:sz w:val="22"/>
          <w:szCs w:val="22"/>
        </w:rPr>
      </w:pPr>
    </w:p>
    <w:p w14:paraId="3AE9017C" w14:textId="77777777" w:rsidR="0055597C" w:rsidRPr="00770FC3" w:rsidRDefault="0055597C">
      <w:pPr>
        <w:ind w:left="0"/>
        <w:rPr>
          <w:rFonts w:ascii="Calibri" w:hAnsi="Calibri" w:cs="Calibri"/>
          <w:sz w:val="22"/>
          <w:szCs w:val="22"/>
        </w:rPr>
      </w:pPr>
    </w:p>
    <w:p w14:paraId="17EACE49" w14:textId="7A595554" w:rsidR="00D72A8F" w:rsidRDefault="007F18A0" w:rsidP="008F568D">
      <w:pPr>
        <w:pStyle w:val="Heading4"/>
        <w:numPr>
          <w:ilvl w:val="0"/>
          <w:numId w:val="34"/>
        </w:numPr>
        <w:rPr>
          <w:rFonts w:ascii="Calibri" w:hAnsi="Calibri" w:cs="Calibri"/>
          <w:sz w:val="22"/>
          <w:szCs w:val="22"/>
        </w:rPr>
      </w:pPr>
      <w:r w:rsidRPr="00770FC3">
        <w:rPr>
          <w:rFonts w:ascii="Calibri" w:hAnsi="Calibri" w:cs="Calibri"/>
          <w:sz w:val="22"/>
          <w:szCs w:val="22"/>
        </w:rPr>
        <w:t xml:space="preserve">Technical </w:t>
      </w:r>
      <w:r w:rsidR="000B7E68" w:rsidRPr="00770FC3">
        <w:rPr>
          <w:rFonts w:ascii="Calibri" w:hAnsi="Calibri" w:cs="Calibri"/>
          <w:sz w:val="22"/>
          <w:szCs w:val="22"/>
        </w:rPr>
        <w:t>Requirements</w:t>
      </w:r>
      <w:r w:rsidRPr="00770FC3">
        <w:rPr>
          <w:rFonts w:ascii="Calibri" w:hAnsi="Calibri" w:cs="Calibri"/>
          <w:sz w:val="22"/>
          <w:szCs w:val="22"/>
        </w:rPr>
        <w:t xml:space="preserve"> &amp; Specifications</w:t>
      </w:r>
      <w:r w:rsidR="000B7E68" w:rsidRPr="00770FC3">
        <w:rPr>
          <w:rFonts w:ascii="Calibri" w:hAnsi="Calibri" w:cs="Calibri"/>
          <w:sz w:val="22"/>
          <w:szCs w:val="22"/>
        </w:rPr>
        <w:t xml:space="preserve"> </w:t>
      </w:r>
    </w:p>
    <w:p w14:paraId="25F89100" w14:textId="77777777" w:rsidR="00D72A8F" w:rsidRDefault="00D72A8F" w:rsidP="00D72A8F">
      <w:pPr>
        <w:pStyle w:val="Heading4"/>
        <w:ind w:left="360"/>
        <w:rPr>
          <w:rFonts w:ascii="Calibri" w:hAnsi="Calibri" w:cs="Calibri"/>
          <w:sz w:val="22"/>
          <w:szCs w:val="22"/>
        </w:rPr>
      </w:pPr>
    </w:p>
    <w:p w14:paraId="56AF9585" w14:textId="2126BAB2" w:rsidR="00D72A8F" w:rsidRPr="00A93C05" w:rsidRDefault="00A93C05" w:rsidP="00A93C05">
      <w:pPr>
        <w:pStyle w:val="ListParagraph"/>
      </w:pPr>
      <w:r>
        <w:t>Malaria Consortium requires the following specifications. Technical offer must include delivery lead-time and warranty period at the time of delivery.</w:t>
      </w:r>
    </w:p>
    <w:p w14:paraId="0B4BDD0F" w14:textId="77777777" w:rsidR="002B07C6" w:rsidRDefault="002B07C6" w:rsidP="002B07C6">
      <w:pPr>
        <w:jc w:val="both"/>
        <w:rPr>
          <w:rFonts w:asciiTheme="minorHAnsi" w:hAnsiTheme="minorHAnsi" w:cstheme="minorHAnsi"/>
          <w:sz w:val="22"/>
          <w:szCs w:val="22"/>
          <w:highlight w:val="yellow"/>
        </w:rPr>
      </w:pPr>
    </w:p>
    <w:p w14:paraId="79D9223C" w14:textId="77777777" w:rsidR="002B07C6" w:rsidRPr="004A1FBD" w:rsidRDefault="002B07C6" w:rsidP="002B07C6">
      <w:pPr>
        <w:ind w:left="0"/>
        <w:jc w:val="center"/>
        <w:rPr>
          <w:rFonts w:ascii="Calibri" w:hAnsi="Calibri" w:cs="Calibri"/>
          <w:b/>
          <w:bCs/>
          <w:sz w:val="22"/>
          <w:szCs w:val="22"/>
        </w:rPr>
      </w:pPr>
      <w:r w:rsidRPr="004A1FBD">
        <w:rPr>
          <w:rFonts w:ascii="Calibri" w:hAnsi="Calibri" w:cs="Calibri"/>
          <w:b/>
          <w:bCs/>
          <w:sz w:val="22"/>
          <w:szCs w:val="22"/>
        </w:rPr>
        <w:t>Table 1: Specification of Products</w:t>
      </w:r>
    </w:p>
    <w:p w14:paraId="6D7A2249" w14:textId="77777777" w:rsidR="002B07C6" w:rsidRDefault="002B07C6" w:rsidP="002B07C6">
      <w:pPr>
        <w:jc w:val="both"/>
        <w:rPr>
          <w:rFonts w:asciiTheme="minorHAnsi" w:hAnsiTheme="minorHAnsi" w:cstheme="minorHAnsi"/>
          <w:sz w:val="22"/>
          <w:szCs w:val="22"/>
          <w:highlight w:val="yellow"/>
        </w:rPr>
      </w:pPr>
    </w:p>
    <w:p w14:paraId="273F7A21" w14:textId="77777777" w:rsidR="002B07C6" w:rsidRDefault="002B07C6" w:rsidP="002B07C6">
      <w:pPr>
        <w:jc w:val="both"/>
        <w:rPr>
          <w:rFonts w:asciiTheme="minorHAnsi" w:hAnsiTheme="minorHAnsi" w:cstheme="minorHAnsi"/>
          <w:sz w:val="22"/>
          <w:szCs w:val="22"/>
          <w:highlight w:val="yellow"/>
        </w:rPr>
      </w:pPr>
    </w:p>
    <w:tbl>
      <w:tblPr>
        <w:tblW w:w="10440" w:type="dxa"/>
        <w:tblInd w:w="108" w:type="dxa"/>
        <w:tblLook w:val="04A0" w:firstRow="1" w:lastRow="0" w:firstColumn="1" w:lastColumn="0" w:noHBand="0" w:noVBand="1"/>
      </w:tblPr>
      <w:tblGrid>
        <w:gridCol w:w="645"/>
        <w:gridCol w:w="3891"/>
        <w:gridCol w:w="5904"/>
      </w:tblGrid>
      <w:tr w:rsidR="002B07C6" w:rsidRPr="00014092" w14:paraId="6378487C" w14:textId="77777777" w:rsidTr="00047582">
        <w:trPr>
          <w:trHeight w:val="288"/>
        </w:trPr>
        <w:tc>
          <w:tcPr>
            <w:tcW w:w="6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BBF420" w14:textId="77777777" w:rsidR="002B07C6" w:rsidRPr="00014092" w:rsidRDefault="002B07C6" w:rsidP="00047582">
            <w:pPr>
              <w:ind w:left="0"/>
              <w:jc w:val="center"/>
              <w:rPr>
                <w:rFonts w:ascii="Calibri" w:hAnsi="Calibri" w:cs="Calibri"/>
                <w:b/>
                <w:bCs/>
                <w:color w:val="000000"/>
                <w:spacing w:val="0"/>
                <w:sz w:val="22"/>
                <w:szCs w:val="22"/>
                <w:lang w:val="en-US"/>
              </w:rPr>
            </w:pPr>
            <w:r w:rsidRPr="00014092">
              <w:rPr>
                <w:rFonts w:ascii="Calibri" w:hAnsi="Calibri" w:cs="Calibri"/>
                <w:b/>
                <w:bCs/>
                <w:color w:val="000000"/>
                <w:spacing w:val="0"/>
                <w:sz w:val="22"/>
                <w:szCs w:val="22"/>
                <w:lang w:val="en-US"/>
              </w:rPr>
              <w:t>S/N</w:t>
            </w:r>
          </w:p>
        </w:tc>
        <w:tc>
          <w:tcPr>
            <w:tcW w:w="3891" w:type="dxa"/>
            <w:tcBorders>
              <w:top w:val="single" w:sz="4" w:space="0" w:color="auto"/>
              <w:left w:val="nil"/>
              <w:bottom w:val="single" w:sz="4" w:space="0" w:color="auto"/>
              <w:right w:val="single" w:sz="4" w:space="0" w:color="auto"/>
            </w:tcBorders>
            <w:shd w:val="clear" w:color="000000" w:fill="BFBFBF"/>
            <w:noWrap/>
            <w:vAlign w:val="center"/>
            <w:hideMark/>
          </w:tcPr>
          <w:p w14:paraId="09911D7C" w14:textId="77777777" w:rsidR="002B07C6" w:rsidRPr="00014092" w:rsidRDefault="002B07C6" w:rsidP="00047582">
            <w:pPr>
              <w:ind w:left="0"/>
              <w:rPr>
                <w:rFonts w:ascii="Calibri" w:hAnsi="Calibri" w:cs="Calibri"/>
                <w:b/>
                <w:bCs/>
                <w:color w:val="000000"/>
                <w:spacing w:val="0"/>
                <w:sz w:val="22"/>
                <w:szCs w:val="22"/>
                <w:lang w:val="en-US"/>
              </w:rPr>
            </w:pPr>
            <w:r w:rsidRPr="00014092">
              <w:rPr>
                <w:rFonts w:ascii="Calibri" w:hAnsi="Calibri" w:cs="Calibri"/>
                <w:b/>
                <w:bCs/>
                <w:color w:val="000000"/>
                <w:spacing w:val="0"/>
                <w:sz w:val="22"/>
                <w:szCs w:val="22"/>
                <w:lang w:val="en-US"/>
              </w:rPr>
              <w:t>Item</w:t>
            </w:r>
          </w:p>
        </w:tc>
        <w:tc>
          <w:tcPr>
            <w:tcW w:w="5904" w:type="dxa"/>
            <w:tcBorders>
              <w:top w:val="single" w:sz="4" w:space="0" w:color="auto"/>
              <w:left w:val="nil"/>
              <w:bottom w:val="single" w:sz="4" w:space="0" w:color="auto"/>
              <w:right w:val="single" w:sz="4" w:space="0" w:color="auto"/>
            </w:tcBorders>
            <w:shd w:val="clear" w:color="000000" w:fill="BFBFBF"/>
            <w:noWrap/>
            <w:vAlign w:val="center"/>
            <w:hideMark/>
          </w:tcPr>
          <w:p w14:paraId="1F24D7D2" w14:textId="77777777" w:rsidR="002B07C6" w:rsidRPr="00014092" w:rsidRDefault="002B07C6" w:rsidP="00047582">
            <w:pPr>
              <w:ind w:left="0"/>
              <w:rPr>
                <w:rFonts w:ascii="Calibri" w:hAnsi="Calibri" w:cs="Calibri"/>
                <w:b/>
                <w:bCs/>
                <w:color w:val="000000"/>
                <w:spacing w:val="0"/>
                <w:sz w:val="22"/>
                <w:szCs w:val="22"/>
                <w:lang w:val="en-US"/>
              </w:rPr>
            </w:pPr>
            <w:r w:rsidRPr="00014092">
              <w:rPr>
                <w:rFonts w:ascii="Calibri" w:hAnsi="Calibri" w:cs="Calibri"/>
                <w:b/>
                <w:bCs/>
                <w:color w:val="000000"/>
                <w:spacing w:val="0"/>
                <w:sz w:val="22"/>
                <w:szCs w:val="22"/>
                <w:lang w:val="en-US"/>
              </w:rPr>
              <w:t>Specifications/details</w:t>
            </w:r>
          </w:p>
        </w:tc>
      </w:tr>
      <w:tr w:rsidR="002B07C6" w:rsidRPr="00014092" w14:paraId="00C233E4" w14:textId="77777777" w:rsidTr="00047582">
        <w:trPr>
          <w:trHeight w:val="288"/>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881BBE7" w14:textId="77777777" w:rsidR="002B07C6" w:rsidRPr="00014092" w:rsidRDefault="002B07C6" w:rsidP="00047582">
            <w:pPr>
              <w:ind w:left="0"/>
              <w:jc w:val="center"/>
              <w:rPr>
                <w:rFonts w:ascii="Calibri" w:hAnsi="Calibri" w:cs="Calibri"/>
                <w:color w:val="000000"/>
                <w:spacing w:val="0"/>
                <w:sz w:val="22"/>
                <w:szCs w:val="22"/>
                <w:lang w:val="en-US"/>
              </w:rPr>
            </w:pPr>
            <w:r w:rsidRPr="00014092">
              <w:rPr>
                <w:rFonts w:ascii="Calibri" w:hAnsi="Calibri" w:cs="Calibri"/>
                <w:color w:val="000000"/>
                <w:spacing w:val="0"/>
                <w:sz w:val="22"/>
                <w:szCs w:val="22"/>
                <w:lang w:val="en-US"/>
              </w:rPr>
              <w:t>1</w:t>
            </w:r>
          </w:p>
        </w:tc>
        <w:tc>
          <w:tcPr>
            <w:tcW w:w="3891" w:type="dxa"/>
            <w:tcBorders>
              <w:top w:val="nil"/>
              <w:left w:val="nil"/>
              <w:bottom w:val="single" w:sz="4" w:space="0" w:color="auto"/>
              <w:right w:val="single" w:sz="4" w:space="0" w:color="auto"/>
            </w:tcBorders>
            <w:shd w:val="clear" w:color="auto" w:fill="auto"/>
            <w:vAlign w:val="center"/>
            <w:hideMark/>
          </w:tcPr>
          <w:p w14:paraId="44125440" w14:textId="77777777" w:rsidR="002B07C6" w:rsidRPr="00014092" w:rsidRDefault="002B07C6" w:rsidP="00047582">
            <w:pPr>
              <w:ind w:left="0"/>
              <w:rPr>
                <w:rFonts w:ascii="Calibri" w:hAnsi="Calibri" w:cs="Calibri"/>
                <w:color w:val="000000"/>
                <w:spacing w:val="0"/>
                <w:sz w:val="22"/>
                <w:szCs w:val="22"/>
                <w:lang w:val="en-US"/>
              </w:rPr>
            </w:pPr>
            <w:r w:rsidRPr="00014092">
              <w:rPr>
                <w:rStyle w:val="Bodytext1"/>
                <w:rFonts w:ascii="Calibri" w:hAnsi="Calibri" w:cs="Calibri"/>
                <w:sz w:val="22"/>
                <w:szCs w:val="22"/>
              </w:rPr>
              <w:t>Independent research agency/consultant to conduct an End-of Round (EoR) in 23 districts of Nampula.</w:t>
            </w:r>
          </w:p>
        </w:tc>
        <w:tc>
          <w:tcPr>
            <w:tcW w:w="5904" w:type="dxa"/>
            <w:tcBorders>
              <w:top w:val="nil"/>
              <w:left w:val="nil"/>
              <w:bottom w:val="single" w:sz="4" w:space="0" w:color="auto"/>
              <w:right w:val="single" w:sz="4" w:space="0" w:color="auto"/>
            </w:tcBorders>
            <w:shd w:val="clear" w:color="auto" w:fill="auto"/>
            <w:vAlign w:val="center"/>
            <w:hideMark/>
          </w:tcPr>
          <w:p w14:paraId="0E36F218" w14:textId="77777777" w:rsidR="002B07C6" w:rsidRPr="00014092" w:rsidRDefault="002B07C6" w:rsidP="002B07C6">
            <w:pPr>
              <w:pStyle w:val="Bodytext10"/>
              <w:numPr>
                <w:ilvl w:val="0"/>
                <w:numId w:val="38"/>
              </w:numPr>
              <w:spacing w:after="0" w:line="240" w:lineRule="auto"/>
              <w:jc w:val="both"/>
              <w:rPr>
                <w:rStyle w:val="Bodytext1"/>
                <w:rFonts w:ascii="Calibri" w:hAnsi="Calibri" w:cs="Calibri"/>
                <w:b/>
                <w:bCs/>
                <w:sz w:val="22"/>
                <w:szCs w:val="22"/>
              </w:rPr>
            </w:pPr>
            <w:r w:rsidRPr="00014092">
              <w:rPr>
                <w:rStyle w:val="Bodytext1"/>
                <w:rFonts w:ascii="Calibri" w:hAnsi="Calibri" w:cs="Calibri"/>
                <w:sz w:val="22"/>
                <w:szCs w:val="22"/>
              </w:rPr>
              <w:t>Extensive experience (at least three years) in implementing similar population-based household surveys.</w:t>
            </w:r>
          </w:p>
          <w:p w14:paraId="6CF24A33" w14:textId="77777777" w:rsidR="002B07C6" w:rsidRPr="00014092" w:rsidRDefault="002B07C6" w:rsidP="002B07C6">
            <w:pPr>
              <w:pStyle w:val="Bodytext10"/>
              <w:numPr>
                <w:ilvl w:val="0"/>
                <w:numId w:val="38"/>
              </w:numPr>
              <w:spacing w:after="0" w:line="240" w:lineRule="auto"/>
              <w:jc w:val="both"/>
              <w:rPr>
                <w:rStyle w:val="Bodytext1"/>
                <w:rFonts w:ascii="Calibri" w:hAnsi="Calibri" w:cs="Calibri"/>
                <w:sz w:val="22"/>
                <w:szCs w:val="22"/>
              </w:rPr>
            </w:pPr>
            <w:r w:rsidRPr="00014092">
              <w:rPr>
                <w:rStyle w:val="Bodytext1"/>
                <w:rFonts w:ascii="Calibri" w:hAnsi="Calibri" w:cs="Calibri"/>
                <w:sz w:val="22"/>
                <w:szCs w:val="22"/>
              </w:rPr>
              <w:t>Reasonable proposed timelines for completion of the assignment.</w:t>
            </w:r>
          </w:p>
          <w:p w14:paraId="26156B4F" w14:textId="77777777" w:rsidR="002B07C6" w:rsidRPr="00014092" w:rsidRDefault="002B07C6" w:rsidP="002B07C6">
            <w:pPr>
              <w:pStyle w:val="Bodytext10"/>
              <w:numPr>
                <w:ilvl w:val="0"/>
                <w:numId w:val="38"/>
              </w:numPr>
              <w:spacing w:after="0" w:line="240" w:lineRule="auto"/>
              <w:jc w:val="both"/>
              <w:rPr>
                <w:rStyle w:val="Bodytext1"/>
                <w:rFonts w:ascii="Calibri" w:hAnsi="Calibri" w:cs="Calibri"/>
                <w:sz w:val="22"/>
                <w:szCs w:val="22"/>
              </w:rPr>
            </w:pPr>
            <w:r w:rsidRPr="00014092">
              <w:rPr>
                <w:rStyle w:val="Bodytext1"/>
                <w:rFonts w:ascii="Calibri" w:hAnsi="Calibri" w:cs="Calibri"/>
                <w:sz w:val="22"/>
                <w:szCs w:val="22"/>
              </w:rPr>
              <w:t>Have adequate technical capacity required to complete the assignment effectively and in a timely manner – must have competences in statistics, demography, epidemiology, data science and related fields (provide CVs of key staff).</w:t>
            </w:r>
          </w:p>
          <w:p w14:paraId="1EC27504" w14:textId="77777777" w:rsidR="002B07C6" w:rsidRPr="00014092" w:rsidRDefault="002B07C6" w:rsidP="002B07C6">
            <w:pPr>
              <w:pStyle w:val="Bodytext10"/>
              <w:numPr>
                <w:ilvl w:val="0"/>
                <w:numId w:val="38"/>
              </w:numPr>
              <w:spacing w:after="0" w:line="240" w:lineRule="auto"/>
              <w:jc w:val="both"/>
              <w:rPr>
                <w:rStyle w:val="Bodytext1"/>
                <w:rFonts w:ascii="Calibri" w:hAnsi="Calibri" w:cs="Calibri"/>
                <w:sz w:val="22"/>
                <w:szCs w:val="22"/>
              </w:rPr>
            </w:pPr>
            <w:r w:rsidRPr="00014092">
              <w:rPr>
                <w:rStyle w:val="Bodytext1"/>
                <w:rFonts w:ascii="Calibri" w:hAnsi="Calibri" w:cs="Calibri"/>
                <w:sz w:val="22"/>
                <w:szCs w:val="22"/>
              </w:rPr>
              <w:t>Demonstrable sound knowledge and understanding of the survey design and methodology used in EoR surveys, including the appropriate sampling strategies, data collection, data management, analysis, and reporting.</w:t>
            </w:r>
          </w:p>
          <w:p w14:paraId="250FE097" w14:textId="77777777" w:rsidR="002B07C6" w:rsidRPr="00014092" w:rsidRDefault="002B07C6" w:rsidP="002B07C6">
            <w:pPr>
              <w:pStyle w:val="Bodytext10"/>
              <w:numPr>
                <w:ilvl w:val="0"/>
                <w:numId w:val="38"/>
              </w:numPr>
              <w:spacing w:after="0" w:line="240" w:lineRule="auto"/>
              <w:jc w:val="both"/>
              <w:rPr>
                <w:rStyle w:val="Bodytext1"/>
                <w:rFonts w:ascii="Calibri" w:hAnsi="Calibri" w:cs="Calibri"/>
                <w:sz w:val="22"/>
                <w:szCs w:val="22"/>
              </w:rPr>
            </w:pPr>
            <w:r w:rsidRPr="00014092">
              <w:rPr>
                <w:rStyle w:val="Bodytext1"/>
                <w:rFonts w:ascii="Calibri" w:hAnsi="Calibri" w:cs="Calibri"/>
                <w:sz w:val="22"/>
                <w:szCs w:val="22"/>
              </w:rPr>
              <w:t>Reference from previous clients for a similar work will be advantageous.</w:t>
            </w:r>
          </w:p>
          <w:p w14:paraId="6D27B4EE" w14:textId="77777777" w:rsidR="002B07C6" w:rsidRPr="00014092" w:rsidRDefault="002B07C6" w:rsidP="00047582">
            <w:pPr>
              <w:ind w:left="0"/>
              <w:rPr>
                <w:rFonts w:ascii="Calibri" w:hAnsi="Calibri" w:cs="Calibri"/>
                <w:color w:val="000000"/>
                <w:spacing w:val="0"/>
                <w:sz w:val="22"/>
                <w:szCs w:val="22"/>
                <w:lang w:val="en-US"/>
              </w:rPr>
            </w:pPr>
            <w:r w:rsidRPr="00014092">
              <w:rPr>
                <w:rFonts w:ascii="Calibri" w:hAnsi="Calibri" w:cs="Calibri"/>
                <w:color w:val="000000"/>
                <w:sz w:val="22"/>
                <w:szCs w:val="22"/>
                <w:shd w:val="clear" w:color="auto" w:fill="FFFFFF"/>
              </w:rPr>
              <w:t>Proficiency in Portuguese and English, spoken and written, is required.</w:t>
            </w:r>
          </w:p>
          <w:p w14:paraId="2754F185" w14:textId="77777777" w:rsidR="002B07C6" w:rsidRPr="00014092" w:rsidRDefault="002B07C6" w:rsidP="00047582">
            <w:pPr>
              <w:ind w:left="0"/>
              <w:rPr>
                <w:rFonts w:ascii="Calibri" w:hAnsi="Calibri" w:cs="Calibri"/>
                <w:color w:val="000000"/>
                <w:sz w:val="22"/>
                <w:szCs w:val="22"/>
                <w:lang w:val="en-US" w:eastAsia="pt-PT"/>
              </w:rPr>
            </w:pPr>
          </w:p>
        </w:tc>
      </w:tr>
    </w:tbl>
    <w:p w14:paraId="4F399C06" w14:textId="77777777" w:rsidR="002B07C6" w:rsidRPr="008F568D" w:rsidRDefault="002B07C6" w:rsidP="002B07C6">
      <w:pPr>
        <w:jc w:val="both"/>
        <w:rPr>
          <w:rFonts w:asciiTheme="minorHAnsi" w:hAnsiTheme="minorHAnsi" w:cstheme="minorHAnsi"/>
          <w:sz w:val="22"/>
          <w:szCs w:val="22"/>
          <w:highlight w:val="yellow"/>
        </w:rPr>
      </w:pPr>
    </w:p>
    <w:p w14:paraId="290803D5" w14:textId="77777777" w:rsidR="00D72A8F" w:rsidRDefault="00D72A8F" w:rsidP="00D72A8F">
      <w:pPr>
        <w:numPr>
          <w:ilvl w:val="0"/>
          <w:numId w:val="20"/>
        </w:numPr>
        <w:rPr>
          <w:rFonts w:ascii="Calibri" w:eastAsia="Calibri" w:hAnsi="Calibri" w:cs="Calibri"/>
          <w:spacing w:val="0"/>
          <w:sz w:val="22"/>
          <w:szCs w:val="22"/>
        </w:rPr>
      </w:pPr>
    </w:p>
    <w:p w14:paraId="73939190" w14:textId="77777777" w:rsidR="00185EF2" w:rsidRPr="00DF1D00" w:rsidRDefault="00185EF2" w:rsidP="007B3C81">
      <w:pPr>
        <w:tabs>
          <w:tab w:val="num" w:pos="993"/>
        </w:tabs>
        <w:ind w:left="0"/>
        <w:rPr>
          <w:rFonts w:ascii="Calibri" w:hAnsi="Calibri" w:cs="Calibri"/>
          <w:sz w:val="22"/>
          <w:szCs w:val="22"/>
          <w:highlight w:val="yellow"/>
        </w:rPr>
      </w:pPr>
    </w:p>
    <w:p w14:paraId="7F443FB7" w14:textId="77777777" w:rsidR="0055597C" w:rsidRPr="00770FC3" w:rsidRDefault="0055597C" w:rsidP="00CD4C31">
      <w:pPr>
        <w:ind w:left="0"/>
        <w:rPr>
          <w:rFonts w:ascii="Calibri" w:hAnsi="Calibri" w:cs="Calibri"/>
          <w:sz w:val="22"/>
          <w:szCs w:val="22"/>
        </w:rPr>
      </w:pPr>
    </w:p>
    <w:p w14:paraId="784D39CD" w14:textId="77777777" w:rsidR="000B7E68" w:rsidRPr="00770FC3" w:rsidRDefault="00F15EB2" w:rsidP="008F568D">
      <w:pPr>
        <w:pStyle w:val="Heading4"/>
        <w:numPr>
          <w:ilvl w:val="0"/>
          <w:numId w:val="34"/>
        </w:numPr>
        <w:rPr>
          <w:rFonts w:ascii="Calibri" w:hAnsi="Calibri" w:cs="Calibri"/>
          <w:sz w:val="22"/>
          <w:szCs w:val="22"/>
        </w:rPr>
      </w:pPr>
      <w:r>
        <w:rPr>
          <w:rFonts w:ascii="Calibri" w:hAnsi="Calibri" w:cs="Calibri"/>
          <w:sz w:val="22"/>
          <w:szCs w:val="22"/>
        </w:rPr>
        <w:t>Payment Terms</w:t>
      </w:r>
    </w:p>
    <w:p w14:paraId="45AF6416" w14:textId="77777777" w:rsidR="00413EE3" w:rsidRPr="00770FC3" w:rsidRDefault="00413EE3" w:rsidP="00B85EB3">
      <w:pPr>
        <w:rPr>
          <w:rFonts w:ascii="Calibri" w:hAnsi="Calibri" w:cs="Calibri"/>
          <w:sz w:val="22"/>
          <w:szCs w:val="22"/>
        </w:rPr>
      </w:pPr>
    </w:p>
    <w:p w14:paraId="749F6825" w14:textId="2457B751" w:rsidR="002F519E" w:rsidRPr="000461E2" w:rsidRDefault="00C336D2" w:rsidP="004F5643">
      <w:pPr>
        <w:pStyle w:val="ListParagraph"/>
      </w:pPr>
      <w:r w:rsidRPr="000461E2">
        <w:t>M</w:t>
      </w:r>
      <w:r w:rsidR="00413EE3" w:rsidRPr="000461E2">
        <w:t>alaria Consortium</w:t>
      </w:r>
      <w:r w:rsidR="002F519E" w:rsidRPr="000461E2">
        <w:t xml:space="preserve"> will make payment 30 da</w:t>
      </w:r>
      <w:r w:rsidR="009F5472" w:rsidRPr="000461E2">
        <w:t xml:space="preserve">ys after presentation of </w:t>
      </w:r>
      <w:r w:rsidR="009F0746" w:rsidRPr="000461E2">
        <w:t xml:space="preserve">the following documents, </w:t>
      </w:r>
      <w:r w:rsidR="009F5472" w:rsidRPr="000461E2">
        <w:t xml:space="preserve">outlining </w:t>
      </w:r>
      <w:r w:rsidR="002F519E" w:rsidRPr="000461E2">
        <w:t>any deductions for loss, damage</w:t>
      </w:r>
      <w:r w:rsidR="00D32510" w:rsidRPr="000461E2">
        <w:t>,</w:t>
      </w:r>
      <w:r w:rsidR="002F519E" w:rsidRPr="000461E2">
        <w:t xml:space="preserve"> or late delivery</w:t>
      </w:r>
      <w:r w:rsidR="009F0746" w:rsidRPr="000461E2">
        <w:t>:</w:t>
      </w:r>
    </w:p>
    <w:p w14:paraId="705C2992" w14:textId="359F86E4" w:rsidR="005C4223" w:rsidRPr="000461E2" w:rsidRDefault="009F0746" w:rsidP="000461E2">
      <w:pPr>
        <w:pStyle w:val="ListParagraph"/>
        <w:numPr>
          <w:ilvl w:val="0"/>
          <w:numId w:val="33"/>
        </w:numPr>
      </w:pPr>
      <w:r w:rsidRPr="000461E2">
        <w:t>Commercial invoice</w:t>
      </w:r>
    </w:p>
    <w:p w14:paraId="4715DF7D" w14:textId="6117ADA0" w:rsidR="004F5643" w:rsidRPr="000461E2" w:rsidRDefault="004F5643" w:rsidP="000461E2">
      <w:pPr>
        <w:pStyle w:val="ListParagraph"/>
        <w:numPr>
          <w:ilvl w:val="0"/>
          <w:numId w:val="33"/>
        </w:numPr>
      </w:pPr>
      <w:r w:rsidRPr="000461E2">
        <w:t>Certificate of completion</w:t>
      </w:r>
    </w:p>
    <w:p w14:paraId="1F1F544E" w14:textId="76D7D71E" w:rsidR="004F5643" w:rsidRPr="000461E2" w:rsidRDefault="004F5643" w:rsidP="004F5643">
      <w:pPr>
        <w:pStyle w:val="ListParagraph"/>
        <w:numPr>
          <w:ilvl w:val="0"/>
          <w:numId w:val="33"/>
        </w:numPr>
      </w:pPr>
      <w:r w:rsidRPr="000461E2">
        <w:t>Project report</w:t>
      </w:r>
      <w:r w:rsidR="00235AEC" w:rsidRPr="000461E2">
        <w:t>(s)</w:t>
      </w:r>
      <w:r w:rsidR="001A444F" w:rsidRPr="000461E2">
        <w:t xml:space="preserve"> / project deliverables</w:t>
      </w:r>
    </w:p>
    <w:p w14:paraId="226B5093" w14:textId="77777777" w:rsidR="00481DF3" w:rsidRPr="00D72A8F" w:rsidRDefault="00481DF3" w:rsidP="00D72A8F">
      <w:pPr>
        <w:ind w:left="360"/>
        <w:rPr>
          <w:rFonts w:ascii="Calibri" w:eastAsia="Calibri" w:hAnsi="Calibri" w:cs="Calibri"/>
          <w:spacing w:val="0"/>
          <w:sz w:val="22"/>
          <w:szCs w:val="22"/>
          <w:highlight w:val="yellow"/>
        </w:rPr>
      </w:pPr>
    </w:p>
    <w:p w14:paraId="09FED812" w14:textId="1F600C49" w:rsidR="00D72A8F" w:rsidRPr="00CE1849" w:rsidRDefault="00A03022" w:rsidP="00580FCC">
      <w:pPr>
        <w:numPr>
          <w:ilvl w:val="0"/>
          <w:numId w:val="20"/>
        </w:numPr>
        <w:jc w:val="both"/>
        <w:rPr>
          <w:rFonts w:ascii="Calibri" w:eastAsia="Calibri" w:hAnsi="Calibri" w:cs="Calibri"/>
          <w:spacing w:val="0"/>
          <w:sz w:val="22"/>
          <w:szCs w:val="22"/>
        </w:rPr>
      </w:pPr>
      <w:r w:rsidRPr="00CE1849">
        <w:rPr>
          <w:rFonts w:ascii="Calibri" w:eastAsia="Calibri" w:hAnsi="Calibri" w:cs="Calibri"/>
          <w:spacing w:val="0"/>
          <w:sz w:val="22"/>
          <w:szCs w:val="22"/>
        </w:rPr>
        <w:t>All payments shall</w:t>
      </w:r>
      <w:r w:rsidR="000B7E68" w:rsidRPr="00CE1849">
        <w:rPr>
          <w:rFonts w:ascii="Calibri" w:eastAsia="Calibri" w:hAnsi="Calibri" w:cs="Calibri"/>
          <w:spacing w:val="0"/>
          <w:sz w:val="22"/>
          <w:szCs w:val="22"/>
        </w:rPr>
        <w:t xml:space="preserve"> be made </w:t>
      </w:r>
      <w:r w:rsidR="000461E2" w:rsidRPr="007748AE">
        <w:rPr>
          <w:rFonts w:ascii="Calibri" w:eastAsia="Calibri" w:hAnsi="Calibri" w:cs="Calibri"/>
          <w:spacing w:val="0"/>
          <w:sz w:val="22"/>
          <w:szCs w:val="22"/>
        </w:rPr>
        <w:t>Mozambican metical (MZN) or in USD by bank transfer</w:t>
      </w:r>
      <w:r w:rsidR="00C336D2" w:rsidRPr="00CE1849">
        <w:rPr>
          <w:rFonts w:ascii="Calibri" w:eastAsia="Calibri" w:hAnsi="Calibri" w:cs="Calibri"/>
          <w:spacing w:val="0"/>
          <w:sz w:val="22"/>
          <w:szCs w:val="22"/>
        </w:rPr>
        <w:t xml:space="preserve"> </w:t>
      </w:r>
      <w:r w:rsidR="000C5A3A" w:rsidRPr="00CE1849">
        <w:rPr>
          <w:rFonts w:ascii="Calibri" w:eastAsia="Calibri" w:hAnsi="Calibri" w:cs="Calibri"/>
          <w:spacing w:val="0"/>
          <w:sz w:val="22"/>
          <w:szCs w:val="22"/>
        </w:rPr>
        <w:t>by bank transfer</w:t>
      </w:r>
      <w:r w:rsidR="003E7222" w:rsidRPr="00CE1849">
        <w:rPr>
          <w:rFonts w:ascii="Calibri" w:eastAsia="Calibri" w:hAnsi="Calibri" w:cs="Calibri"/>
          <w:spacing w:val="0"/>
          <w:sz w:val="22"/>
          <w:szCs w:val="22"/>
        </w:rPr>
        <w:t xml:space="preserve"> within 30 days of receipt of valid documentation</w:t>
      </w:r>
      <w:r w:rsidR="00D32510" w:rsidRPr="00CE1849">
        <w:rPr>
          <w:rFonts w:ascii="Calibri" w:eastAsia="Calibri" w:hAnsi="Calibri" w:cs="Calibri"/>
          <w:spacing w:val="0"/>
          <w:sz w:val="22"/>
          <w:szCs w:val="22"/>
        </w:rPr>
        <w:t>.</w:t>
      </w:r>
    </w:p>
    <w:p w14:paraId="10B3D4A7" w14:textId="77777777" w:rsidR="00D72A8F" w:rsidRPr="000461E2" w:rsidRDefault="00D72A8F" w:rsidP="00D72A8F">
      <w:pPr>
        <w:ind w:left="360"/>
        <w:rPr>
          <w:rFonts w:ascii="Calibri" w:eastAsia="Calibri" w:hAnsi="Calibri" w:cs="Calibri"/>
          <w:spacing w:val="0"/>
          <w:sz w:val="22"/>
          <w:szCs w:val="22"/>
        </w:rPr>
      </w:pPr>
    </w:p>
    <w:p w14:paraId="5DF1C14A" w14:textId="77777777" w:rsidR="00AE49EC" w:rsidRPr="000461E2" w:rsidRDefault="00AE49EC" w:rsidP="00D72A8F">
      <w:pPr>
        <w:numPr>
          <w:ilvl w:val="0"/>
          <w:numId w:val="20"/>
        </w:numPr>
        <w:rPr>
          <w:rFonts w:ascii="Calibri" w:eastAsia="Calibri" w:hAnsi="Calibri" w:cs="Calibri"/>
          <w:spacing w:val="0"/>
          <w:sz w:val="22"/>
          <w:szCs w:val="22"/>
        </w:rPr>
      </w:pPr>
      <w:r w:rsidRPr="000461E2">
        <w:rPr>
          <w:rFonts w:ascii="Calibri" w:eastAsia="Calibri" w:hAnsi="Calibri" w:cs="Calibri"/>
          <w:spacing w:val="0"/>
          <w:sz w:val="22"/>
          <w:szCs w:val="22"/>
        </w:rPr>
        <w:t xml:space="preserve">The evaluation criteria as outlined in </w:t>
      </w:r>
      <w:r w:rsidR="00C879D5" w:rsidRPr="000461E2">
        <w:rPr>
          <w:rFonts w:ascii="Calibri" w:eastAsia="Calibri" w:hAnsi="Calibri" w:cs="Calibri"/>
          <w:spacing w:val="0"/>
          <w:sz w:val="22"/>
          <w:szCs w:val="22"/>
        </w:rPr>
        <w:t>section E</w:t>
      </w:r>
      <w:r w:rsidRPr="000461E2">
        <w:rPr>
          <w:rFonts w:ascii="Calibri" w:eastAsia="Calibri" w:hAnsi="Calibri" w:cs="Calibri"/>
          <w:spacing w:val="0"/>
          <w:sz w:val="22"/>
          <w:szCs w:val="22"/>
        </w:rPr>
        <w:t xml:space="preserve"> will be used to evaluate bids.</w:t>
      </w:r>
    </w:p>
    <w:p w14:paraId="1E911DAF" w14:textId="77777777" w:rsidR="00C804E6" w:rsidRDefault="00C804E6" w:rsidP="001A444F">
      <w:pPr>
        <w:ind w:left="0"/>
      </w:pPr>
    </w:p>
    <w:p w14:paraId="5B8FE696" w14:textId="77777777" w:rsidR="00A865F4" w:rsidRDefault="00A865F4" w:rsidP="001A444F">
      <w:pPr>
        <w:ind w:left="0"/>
      </w:pPr>
    </w:p>
    <w:p w14:paraId="402C8855" w14:textId="77777777" w:rsidR="001B4617" w:rsidRPr="00C804E6" w:rsidRDefault="00C804E6" w:rsidP="008F568D">
      <w:pPr>
        <w:pStyle w:val="Heading4"/>
        <w:numPr>
          <w:ilvl w:val="0"/>
          <w:numId w:val="34"/>
        </w:numPr>
        <w:rPr>
          <w:rFonts w:ascii="Calibri" w:hAnsi="Calibri" w:cs="Calibri"/>
          <w:sz w:val="22"/>
          <w:szCs w:val="22"/>
        </w:rPr>
      </w:pPr>
      <w:r>
        <w:rPr>
          <w:rFonts w:ascii="Calibri" w:hAnsi="Calibri" w:cs="Calibri"/>
          <w:sz w:val="22"/>
          <w:szCs w:val="22"/>
        </w:rPr>
        <w:t>RFP E</w:t>
      </w:r>
      <w:r w:rsidR="001B4617" w:rsidRPr="00C804E6">
        <w:rPr>
          <w:rFonts w:ascii="Calibri" w:hAnsi="Calibri" w:cs="Calibri"/>
          <w:sz w:val="22"/>
          <w:szCs w:val="22"/>
        </w:rPr>
        <w:t xml:space="preserve">valuation </w:t>
      </w:r>
      <w:r w:rsidR="000C014D" w:rsidRPr="00C804E6">
        <w:rPr>
          <w:rFonts w:ascii="Calibri" w:hAnsi="Calibri" w:cs="Calibri"/>
          <w:sz w:val="22"/>
          <w:szCs w:val="22"/>
        </w:rPr>
        <w:t>C</w:t>
      </w:r>
      <w:r w:rsidR="001B4617" w:rsidRPr="00C804E6">
        <w:rPr>
          <w:rFonts w:ascii="Calibri" w:hAnsi="Calibri" w:cs="Calibri"/>
          <w:sz w:val="22"/>
          <w:szCs w:val="22"/>
        </w:rPr>
        <w:t xml:space="preserve">riteria  </w:t>
      </w:r>
    </w:p>
    <w:p w14:paraId="077702D8" w14:textId="77777777" w:rsidR="00C879D5" w:rsidRDefault="00C879D5" w:rsidP="00C804E6">
      <w:pPr>
        <w:ind w:left="0"/>
        <w:rPr>
          <w:rFonts w:ascii="Calibri" w:hAnsi="Calibri"/>
          <w:b/>
          <w:smallCaps/>
          <w:sz w:val="22"/>
          <w:szCs w:val="22"/>
        </w:rPr>
      </w:pPr>
    </w:p>
    <w:p w14:paraId="7BB4C366" w14:textId="77777777" w:rsidR="00C879D5" w:rsidRPr="00D72A8F" w:rsidRDefault="00C879D5" w:rsidP="00D72A8F">
      <w:pPr>
        <w:numPr>
          <w:ilvl w:val="0"/>
          <w:numId w:val="20"/>
        </w:numPr>
        <w:rPr>
          <w:rFonts w:ascii="Calibri" w:eastAsia="Calibri" w:hAnsi="Calibri" w:cs="Calibri"/>
          <w:spacing w:val="0"/>
          <w:sz w:val="22"/>
          <w:szCs w:val="22"/>
        </w:rPr>
      </w:pPr>
      <w:r w:rsidRPr="00D72A8F">
        <w:rPr>
          <w:rFonts w:ascii="Calibri" w:eastAsia="Calibri" w:hAnsi="Calibri" w:cs="Calibri"/>
          <w:spacing w:val="0"/>
          <w:sz w:val="22"/>
          <w:szCs w:val="22"/>
        </w:rPr>
        <w:t xml:space="preserve">For the proposal to be considered technically compliant, the proposer must achieve a minimum score </w:t>
      </w:r>
      <w:r w:rsidRPr="00A93C05">
        <w:rPr>
          <w:rFonts w:ascii="Calibri" w:eastAsia="Calibri" w:hAnsi="Calibri" w:cs="Calibri"/>
          <w:spacing w:val="0"/>
          <w:sz w:val="22"/>
          <w:szCs w:val="22"/>
        </w:rPr>
        <w:t>of 50%.</w:t>
      </w:r>
      <w:r w:rsidRPr="00D72A8F">
        <w:rPr>
          <w:rFonts w:ascii="Calibri" w:eastAsia="Calibri" w:hAnsi="Calibri" w:cs="Calibri"/>
          <w:spacing w:val="0"/>
          <w:sz w:val="22"/>
          <w:szCs w:val="22"/>
        </w:rPr>
        <w:t xml:space="preserve"> Proposals, which do not meet the minimum score will be given no further consideration. In addition, clarity and completeness of presentation will be considered during the evaluation.</w:t>
      </w:r>
    </w:p>
    <w:p w14:paraId="60B92354" w14:textId="77777777" w:rsidR="001B4617" w:rsidRDefault="001B4617" w:rsidP="00C804E6">
      <w:pPr>
        <w:ind w:left="0"/>
        <w:rPr>
          <w:rFonts w:ascii="Calibri" w:hAnsi="Calibri"/>
          <w:sz w:val="22"/>
          <w:szCs w:val="22"/>
        </w:rPr>
      </w:pPr>
      <w:r w:rsidRPr="001B4617">
        <w:rPr>
          <w:rFonts w:ascii="Calibri" w:hAnsi="Calibri"/>
          <w:b/>
          <w:smallCaps/>
          <w:sz w:val="22"/>
          <w:szCs w:val="22"/>
        </w:rPr>
        <w:tab/>
      </w:r>
      <w:r w:rsidRPr="001B4617">
        <w:rPr>
          <w:rFonts w:ascii="Calibri" w:hAnsi="Calibri"/>
          <w:b/>
          <w:smallCaps/>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t xml:space="preserve">                     </w:t>
      </w:r>
    </w:p>
    <w:tbl>
      <w:tblPr>
        <w:tblW w:w="0" w:type="auto"/>
        <w:tblInd w:w="108" w:type="dxa"/>
        <w:tblCellMar>
          <w:left w:w="0" w:type="dxa"/>
          <w:right w:w="0" w:type="dxa"/>
        </w:tblCellMar>
        <w:tblLook w:val="04A0" w:firstRow="1" w:lastRow="0" w:firstColumn="1" w:lastColumn="0" w:noHBand="0" w:noVBand="1"/>
      </w:tblPr>
      <w:tblGrid>
        <w:gridCol w:w="7906"/>
        <w:gridCol w:w="2190"/>
      </w:tblGrid>
      <w:tr w:rsidR="00A93C05" w:rsidRPr="00A93C05" w14:paraId="121E2E06" w14:textId="77777777" w:rsidTr="006505C6">
        <w:trPr>
          <w:trHeight w:val="269"/>
        </w:trPr>
        <w:tc>
          <w:tcPr>
            <w:tcW w:w="7906"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vAlign w:val="center"/>
          </w:tcPr>
          <w:p w14:paraId="4A9CC477" w14:textId="77777777" w:rsidR="00A93C05" w:rsidRPr="00A93C05" w:rsidRDefault="00A93C05" w:rsidP="00A93C05">
            <w:pPr>
              <w:spacing w:line="360" w:lineRule="auto"/>
              <w:jc w:val="both"/>
              <w:rPr>
                <w:rFonts w:asciiTheme="minorHAnsi" w:hAnsiTheme="minorHAnsi" w:cstheme="minorHAnsi"/>
                <w:b/>
                <w:sz w:val="22"/>
                <w:szCs w:val="22"/>
                <w:lang w:val="fr-FR" w:eastAsia="fr-FR"/>
              </w:rPr>
            </w:pPr>
            <w:r w:rsidRPr="00A93C05">
              <w:rPr>
                <w:rFonts w:asciiTheme="minorHAnsi" w:hAnsiTheme="minorHAnsi" w:cstheme="minorHAnsi"/>
                <w:b/>
                <w:sz w:val="22"/>
                <w:szCs w:val="22"/>
                <w:lang w:val="en" w:eastAsia="fr-FR"/>
              </w:rPr>
              <w:t>Mandatory</w:t>
            </w:r>
            <w:r w:rsidRPr="00A93C05">
              <w:rPr>
                <w:rFonts w:asciiTheme="minorHAnsi" w:hAnsiTheme="minorHAnsi" w:cstheme="minorHAnsi"/>
                <w:b/>
                <w:sz w:val="22"/>
                <w:szCs w:val="22"/>
                <w:lang w:val="en"/>
              </w:rPr>
              <w:t xml:space="preserve"> criteria</w:t>
            </w:r>
          </w:p>
        </w:tc>
        <w:tc>
          <w:tcPr>
            <w:tcW w:w="2190" w:type="dxa"/>
            <w:tcBorders>
              <w:top w:val="single" w:sz="8" w:space="0" w:color="000000"/>
              <w:left w:val="nil"/>
              <w:bottom w:val="single" w:sz="8" w:space="0" w:color="000000"/>
              <w:right w:val="single" w:sz="8" w:space="0" w:color="000000"/>
            </w:tcBorders>
            <w:shd w:val="clear" w:color="auto" w:fill="A8D08D"/>
            <w:tcMar>
              <w:top w:w="0" w:type="dxa"/>
              <w:left w:w="108" w:type="dxa"/>
              <w:bottom w:w="0" w:type="dxa"/>
              <w:right w:w="108" w:type="dxa"/>
            </w:tcMar>
            <w:vAlign w:val="center"/>
          </w:tcPr>
          <w:p w14:paraId="7B29EAB5" w14:textId="77777777" w:rsidR="00A93C05" w:rsidRPr="00A93C05" w:rsidRDefault="00A93C05" w:rsidP="00A93C05">
            <w:pPr>
              <w:spacing w:line="360" w:lineRule="auto"/>
              <w:jc w:val="both"/>
              <w:rPr>
                <w:rFonts w:asciiTheme="minorHAnsi" w:hAnsiTheme="minorHAnsi" w:cstheme="minorHAnsi"/>
                <w:b/>
                <w:bCs/>
                <w:sz w:val="22"/>
                <w:szCs w:val="22"/>
                <w:lang w:val="fr-FR" w:eastAsia="fr-FR"/>
              </w:rPr>
            </w:pPr>
            <w:r w:rsidRPr="00A93C05">
              <w:rPr>
                <w:rFonts w:asciiTheme="minorHAnsi" w:hAnsiTheme="minorHAnsi" w:cstheme="minorHAnsi"/>
                <w:b/>
                <w:sz w:val="22"/>
                <w:szCs w:val="22"/>
                <w:lang w:val="en"/>
              </w:rPr>
              <w:t>% score</w:t>
            </w:r>
          </w:p>
        </w:tc>
      </w:tr>
      <w:tr w:rsidR="00A93C05" w:rsidRPr="00A93C05" w14:paraId="7280F9D8" w14:textId="77777777" w:rsidTr="006505C6">
        <w:trPr>
          <w:trHeight w:val="269"/>
        </w:trPr>
        <w:tc>
          <w:tcPr>
            <w:tcW w:w="7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AD850DB" w14:textId="77777777" w:rsidR="00A93C05" w:rsidRPr="00A93C05" w:rsidRDefault="00A93C05" w:rsidP="00A93C05">
            <w:pPr>
              <w:spacing w:line="360" w:lineRule="auto"/>
              <w:ind w:left="360"/>
              <w:jc w:val="both"/>
              <w:rPr>
                <w:rFonts w:asciiTheme="minorHAnsi" w:hAnsiTheme="minorHAnsi" w:cstheme="minorHAnsi"/>
                <w:bCs/>
                <w:sz w:val="22"/>
                <w:szCs w:val="22"/>
                <w:lang w:eastAsia="fr-FR"/>
              </w:rPr>
            </w:pPr>
            <w:r w:rsidRPr="00A93C05">
              <w:rPr>
                <w:rFonts w:asciiTheme="minorHAnsi" w:hAnsiTheme="minorHAnsi" w:cstheme="minorHAnsi"/>
                <w:bCs/>
                <w:sz w:val="22"/>
                <w:szCs w:val="22"/>
                <w:lang w:val="en" w:eastAsia="fr-FR"/>
              </w:rPr>
              <w:t>(i) Completed and signed</w:t>
            </w:r>
            <w:r w:rsidRPr="00A93C05">
              <w:rPr>
                <w:rFonts w:asciiTheme="minorHAnsi" w:hAnsiTheme="minorHAnsi" w:cstheme="minorHAnsi"/>
                <w:bCs/>
                <w:sz w:val="22"/>
                <w:szCs w:val="22"/>
                <w:lang w:val="en"/>
              </w:rPr>
              <w:t xml:space="preserve"> Bidder Response Document, </w:t>
            </w:r>
            <w:r w:rsidRPr="00A93C05">
              <w:rPr>
                <w:rFonts w:asciiTheme="minorHAnsi" w:hAnsiTheme="minorHAnsi" w:cstheme="minorHAnsi"/>
                <w:bCs/>
                <w:sz w:val="22"/>
                <w:szCs w:val="22"/>
                <w:lang w:val="en" w:eastAsia="fr-FR"/>
              </w:rPr>
              <w:t>including the following attachments</w:t>
            </w:r>
          </w:p>
          <w:p w14:paraId="47A2AFA2" w14:textId="77777777" w:rsidR="00A93C05" w:rsidRPr="00A93C05" w:rsidRDefault="00A93C05" w:rsidP="00A93C05">
            <w:pPr>
              <w:numPr>
                <w:ilvl w:val="0"/>
                <w:numId w:val="40"/>
              </w:numPr>
              <w:spacing w:line="360" w:lineRule="auto"/>
              <w:jc w:val="both"/>
              <w:rPr>
                <w:rFonts w:asciiTheme="minorHAnsi" w:hAnsiTheme="minorHAnsi" w:cstheme="minorHAnsi"/>
                <w:bCs/>
                <w:sz w:val="22"/>
                <w:szCs w:val="22"/>
                <w:lang w:val="fr-FR" w:eastAsia="fr-FR"/>
              </w:rPr>
            </w:pPr>
            <w:r w:rsidRPr="00A93C05">
              <w:rPr>
                <w:rFonts w:asciiTheme="minorHAnsi" w:hAnsiTheme="minorHAnsi" w:cstheme="minorHAnsi"/>
                <w:bCs/>
                <w:sz w:val="22"/>
                <w:szCs w:val="22"/>
                <w:lang w:val="en" w:eastAsia="fr-FR"/>
              </w:rPr>
              <w:t xml:space="preserve">Evidence of relevant assurances </w:t>
            </w:r>
          </w:p>
          <w:p w14:paraId="4738BE08" w14:textId="77777777" w:rsidR="00A93C05" w:rsidRPr="00A93C05" w:rsidRDefault="00A93C05" w:rsidP="00A93C05">
            <w:pPr>
              <w:numPr>
                <w:ilvl w:val="0"/>
                <w:numId w:val="40"/>
              </w:numPr>
              <w:spacing w:line="360" w:lineRule="auto"/>
              <w:jc w:val="both"/>
              <w:rPr>
                <w:rFonts w:asciiTheme="minorHAnsi" w:hAnsiTheme="minorHAnsi" w:cstheme="minorHAnsi"/>
                <w:bCs/>
                <w:sz w:val="22"/>
                <w:szCs w:val="22"/>
                <w:lang w:val="fr-FR" w:eastAsia="fr-FR"/>
              </w:rPr>
            </w:pPr>
            <w:r w:rsidRPr="00A93C05">
              <w:rPr>
                <w:rFonts w:asciiTheme="minorHAnsi" w:hAnsiTheme="minorHAnsi" w:cstheme="minorHAnsi"/>
                <w:bCs/>
                <w:sz w:val="22"/>
                <w:szCs w:val="22"/>
                <w:lang w:val="en" w:eastAsia="fr-FR"/>
              </w:rPr>
              <w:t xml:space="preserve">Internal policy cops </w:t>
            </w:r>
          </w:p>
          <w:p w14:paraId="66DF0D20" w14:textId="77777777" w:rsidR="00A93C05" w:rsidRPr="00A93C05" w:rsidRDefault="00A93C05" w:rsidP="00A93C05">
            <w:pPr>
              <w:numPr>
                <w:ilvl w:val="0"/>
                <w:numId w:val="40"/>
              </w:numPr>
              <w:spacing w:line="360" w:lineRule="auto"/>
              <w:jc w:val="both"/>
              <w:rPr>
                <w:rFonts w:asciiTheme="minorHAnsi" w:hAnsiTheme="minorHAnsi" w:cstheme="minorHAnsi"/>
                <w:bCs/>
                <w:sz w:val="22"/>
                <w:szCs w:val="22"/>
                <w:lang w:eastAsia="fr-FR"/>
              </w:rPr>
            </w:pPr>
            <w:r w:rsidRPr="00A93C05">
              <w:rPr>
                <w:rFonts w:asciiTheme="minorHAnsi" w:hAnsiTheme="minorHAnsi" w:cstheme="minorHAnsi"/>
                <w:bCs/>
                <w:sz w:val="22"/>
                <w:szCs w:val="22"/>
                <w:lang w:val="en" w:eastAsia="fr-FR"/>
              </w:rPr>
              <w:t>Signature to confirm compliance with Malaria Consortium</w:t>
            </w:r>
            <w:r w:rsidRPr="00A93C05">
              <w:rPr>
                <w:rFonts w:asciiTheme="minorHAnsi" w:hAnsiTheme="minorHAnsi" w:cstheme="minorHAnsi"/>
                <w:bCs/>
                <w:sz w:val="22"/>
                <w:szCs w:val="22"/>
                <w:lang w:val="en"/>
              </w:rPr>
              <w:t xml:space="preserve"> policies. </w:t>
            </w:r>
          </w:p>
          <w:p w14:paraId="160764C3" w14:textId="77777777" w:rsidR="00A93C05" w:rsidRPr="00A93C05" w:rsidRDefault="00A93C05" w:rsidP="00A93C05">
            <w:pPr>
              <w:numPr>
                <w:ilvl w:val="0"/>
                <w:numId w:val="40"/>
              </w:numPr>
              <w:spacing w:line="360" w:lineRule="auto"/>
              <w:jc w:val="both"/>
              <w:rPr>
                <w:rFonts w:asciiTheme="minorHAnsi" w:hAnsiTheme="minorHAnsi" w:cstheme="minorHAnsi"/>
                <w:bCs/>
                <w:sz w:val="22"/>
                <w:szCs w:val="22"/>
                <w:lang w:eastAsia="fr-FR"/>
              </w:rPr>
            </w:pPr>
            <w:r w:rsidRPr="00A93C05">
              <w:rPr>
                <w:rFonts w:asciiTheme="minorHAnsi" w:hAnsiTheme="minorHAnsi" w:cstheme="minorHAnsi"/>
                <w:bCs/>
                <w:sz w:val="22"/>
                <w:szCs w:val="22"/>
                <w:lang w:val="en" w:eastAsia="fr-FR"/>
              </w:rPr>
              <w:t>Copy of the company's</w:t>
            </w:r>
            <w:r w:rsidRPr="00A93C05">
              <w:rPr>
                <w:rFonts w:asciiTheme="minorHAnsi" w:hAnsiTheme="minorHAnsi" w:cstheme="minorHAnsi"/>
                <w:bCs/>
                <w:sz w:val="22"/>
                <w:szCs w:val="22"/>
                <w:lang w:val="en"/>
              </w:rPr>
              <w:t xml:space="preserve"> registration documents </w:t>
            </w:r>
            <w:r w:rsidRPr="00A93C05">
              <w:rPr>
                <w:rFonts w:asciiTheme="minorHAnsi" w:hAnsiTheme="minorHAnsi" w:cstheme="minorHAnsi"/>
                <w:bCs/>
                <w:sz w:val="22"/>
                <w:szCs w:val="22"/>
                <w:lang w:val="en" w:eastAsia="fr-FR"/>
              </w:rPr>
              <w:t>(proof of legal operation in the country of registration).</w:t>
            </w:r>
          </w:p>
          <w:p w14:paraId="34B1420A" w14:textId="77777777" w:rsidR="00A93C05" w:rsidRPr="00A93C05" w:rsidRDefault="00A93C05" w:rsidP="00A93C05">
            <w:pPr>
              <w:numPr>
                <w:ilvl w:val="0"/>
                <w:numId w:val="40"/>
              </w:numPr>
              <w:spacing w:line="360" w:lineRule="auto"/>
              <w:jc w:val="both"/>
              <w:rPr>
                <w:rFonts w:asciiTheme="minorHAnsi" w:hAnsiTheme="minorHAnsi" w:cstheme="minorHAnsi"/>
                <w:bCs/>
                <w:sz w:val="22"/>
                <w:szCs w:val="22"/>
                <w:lang w:eastAsia="fr-FR"/>
              </w:rPr>
            </w:pPr>
            <w:r w:rsidRPr="00A93C05">
              <w:rPr>
                <w:rFonts w:asciiTheme="minorHAnsi" w:hAnsiTheme="minorHAnsi" w:cstheme="minorHAnsi"/>
                <w:bCs/>
                <w:sz w:val="22"/>
                <w:szCs w:val="22"/>
                <w:lang w:val="en" w:eastAsia="fr-FR"/>
              </w:rPr>
              <w:t>Bank reference for the current year (tax compliance letter)</w:t>
            </w:r>
          </w:p>
          <w:p w14:paraId="0F3F5220" w14:textId="77777777" w:rsidR="00A93C05" w:rsidRPr="00A93C05" w:rsidRDefault="00A93C05" w:rsidP="00A93C05">
            <w:pPr>
              <w:numPr>
                <w:ilvl w:val="0"/>
                <w:numId w:val="40"/>
              </w:numPr>
              <w:spacing w:line="360" w:lineRule="auto"/>
              <w:jc w:val="both"/>
              <w:rPr>
                <w:rFonts w:asciiTheme="minorHAnsi" w:hAnsiTheme="minorHAnsi" w:cstheme="minorHAnsi"/>
                <w:bCs/>
                <w:sz w:val="22"/>
                <w:szCs w:val="22"/>
                <w:lang w:eastAsia="fr-FR"/>
              </w:rPr>
            </w:pPr>
            <w:r w:rsidRPr="00A93C05">
              <w:rPr>
                <w:rFonts w:asciiTheme="minorHAnsi" w:hAnsiTheme="minorHAnsi" w:cstheme="minorHAnsi"/>
                <w:bCs/>
                <w:sz w:val="22"/>
                <w:szCs w:val="22"/>
                <w:lang w:val="en" w:eastAsia="fr-FR"/>
              </w:rPr>
              <w:t>Cost proposal based on the details provided in this Call for Tenders</w:t>
            </w:r>
          </w:p>
        </w:tc>
        <w:tc>
          <w:tcPr>
            <w:tcW w:w="21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B3E5CF6" w14:textId="77777777" w:rsidR="00A93C05" w:rsidRPr="00A93C05" w:rsidRDefault="00A93C05" w:rsidP="00A93C05">
            <w:pPr>
              <w:spacing w:line="360" w:lineRule="auto"/>
              <w:jc w:val="both"/>
              <w:rPr>
                <w:rFonts w:asciiTheme="minorHAnsi" w:hAnsiTheme="minorHAnsi" w:cstheme="minorHAnsi"/>
                <w:b/>
                <w:bCs/>
                <w:sz w:val="22"/>
                <w:szCs w:val="22"/>
                <w:lang w:val="fr-FR" w:eastAsia="fr-FR"/>
              </w:rPr>
            </w:pPr>
            <w:r w:rsidRPr="00A93C05">
              <w:rPr>
                <w:rFonts w:asciiTheme="minorHAnsi" w:hAnsiTheme="minorHAnsi" w:cstheme="minorHAnsi"/>
                <w:b/>
                <w:sz w:val="22"/>
                <w:szCs w:val="22"/>
                <w:lang w:val="en"/>
              </w:rPr>
              <w:t>PASS/FAIL</w:t>
            </w:r>
          </w:p>
        </w:tc>
      </w:tr>
      <w:tr w:rsidR="00A93C05" w:rsidRPr="00A93C05" w14:paraId="5A5C2373" w14:textId="77777777" w:rsidTr="006505C6">
        <w:trPr>
          <w:trHeight w:val="269"/>
        </w:trPr>
        <w:tc>
          <w:tcPr>
            <w:tcW w:w="7906"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vAlign w:val="center"/>
            <w:hideMark/>
          </w:tcPr>
          <w:p w14:paraId="58FDC150" w14:textId="77777777" w:rsidR="00A93C05" w:rsidRPr="00A93C05" w:rsidRDefault="00A93C05" w:rsidP="00A93C05">
            <w:pPr>
              <w:spacing w:line="360" w:lineRule="auto"/>
              <w:jc w:val="both"/>
              <w:rPr>
                <w:rFonts w:asciiTheme="minorHAnsi" w:hAnsiTheme="minorHAnsi" w:cstheme="minorHAnsi"/>
                <w:b/>
                <w:sz w:val="22"/>
                <w:szCs w:val="22"/>
                <w:lang w:val="fr-FR" w:eastAsia="fr-FR"/>
              </w:rPr>
            </w:pPr>
            <w:r w:rsidRPr="00A93C05">
              <w:rPr>
                <w:rFonts w:asciiTheme="minorHAnsi" w:hAnsiTheme="minorHAnsi" w:cstheme="minorHAnsi"/>
                <w:b/>
                <w:sz w:val="22"/>
                <w:szCs w:val="22"/>
                <w:lang w:val="en" w:eastAsia="fr-FR"/>
              </w:rPr>
              <w:t>Technical criteria</w:t>
            </w:r>
          </w:p>
        </w:tc>
        <w:tc>
          <w:tcPr>
            <w:tcW w:w="2190" w:type="dxa"/>
            <w:tcBorders>
              <w:top w:val="single" w:sz="8" w:space="0" w:color="000000"/>
              <w:left w:val="nil"/>
              <w:bottom w:val="single" w:sz="8" w:space="0" w:color="000000"/>
              <w:right w:val="single" w:sz="8" w:space="0" w:color="000000"/>
            </w:tcBorders>
            <w:shd w:val="clear" w:color="auto" w:fill="A8D08D"/>
            <w:tcMar>
              <w:top w:w="0" w:type="dxa"/>
              <w:left w:w="108" w:type="dxa"/>
              <w:bottom w:w="0" w:type="dxa"/>
              <w:right w:w="108" w:type="dxa"/>
            </w:tcMar>
            <w:vAlign w:val="center"/>
            <w:hideMark/>
          </w:tcPr>
          <w:p w14:paraId="19EDFEFE" w14:textId="77777777" w:rsidR="00A93C05" w:rsidRPr="00A93C05" w:rsidRDefault="00A93C05" w:rsidP="00A93C05">
            <w:pPr>
              <w:spacing w:line="360" w:lineRule="auto"/>
              <w:jc w:val="both"/>
              <w:rPr>
                <w:rFonts w:asciiTheme="minorHAnsi" w:hAnsiTheme="minorHAnsi" w:cstheme="minorHAnsi"/>
                <w:b/>
                <w:sz w:val="22"/>
                <w:szCs w:val="22"/>
                <w:lang w:val="fr-FR" w:eastAsia="fr-FR"/>
              </w:rPr>
            </w:pPr>
            <w:r w:rsidRPr="00A93C05">
              <w:rPr>
                <w:rFonts w:asciiTheme="minorHAnsi" w:hAnsiTheme="minorHAnsi" w:cstheme="minorHAnsi"/>
                <w:b/>
                <w:bCs/>
                <w:sz w:val="22"/>
                <w:szCs w:val="22"/>
                <w:lang w:val="en" w:eastAsia="fr-FR"/>
              </w:rPr>
              <w:t>60 %</w:t>
            </w:r>
          </w:p>
        </w:tc>
      </w:tr>
      <w:tr w:rsidR="00A93C05" w:rsidRPr="00A93C05" w14:paraId="0937511C" w14:textId="77777777" w:rsidTr="006505C6">
        <w:tc>
          <w:tcPr>
            <w:tcW w:w="7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C8D011" w14:textId="2E7E80D4" w:rsidR="00A93C05" w:rsidRPr="00A93C05" w:rsidRDefault="00A93C05" w:rsidP="00A93C05">
            <w:pPr>
              <w:widowControl w:val="0"/>
              <w:numPr>
                <w:ilvl w:val="0"/>
                <w:numId w:val="41"/>
              </w:numPr>
              <w:spacing w:line="360" w:lineRule="auto"/>
              <w:contextualSpacing/>
              <w:jc w:val="both"/>
              <w:rPr>
                <w:rFonts w:asciiTheme="minorHAnsi" w:eastAsia="Calibri" w:hAnsiTheme="minorHAnsi" w:cstheme="minorHAnsi"/>
                <w:bCs/>
                <w:spacing w:val="0"/>
                <w:sz w:val="22"/>
                <w:szCs w:val="22"/>
                <w:lang w:val="en-US" w:eastAsia="fr-FR"/>
              </w:rPr>
            </w:pPr>
            <w:bookmarkStart w:id="0" w:name="_Hlk129772053"/>
            <w:r w:rsidRPr="00A93C05">
              <w:rPr>
                <w:rFonts w:asciiTheme="minorHAnsi" w:eastAsia="Calibri" w:hAnsiTheme="minorHAnsi" w:cstheme="minorHAnsi"/>
                <w:bCs/>
                <w:spacing w:val="0"/>
                <w:sz w:val="22"/>
                <w:szCs w:val="22"/>
                <w:lang w:val="en-US" w:eastAsia="fr-FR"/>
              </w:rPr>
              <w:t>Extensive experience (at least three years) in implementing similar population-based household surveys.</w:t>
            </w:r>
            <w:r w:rsidR="006505C6">
              <w:rPr>
                <w:rFonts w:asciiTheme="minorHAnsi" w:eastAsia="Calibri" w:hAnsiTheme="minorHAnsi" w:cstheme="minorHAnsi"/>
                <w:bCs/>
                <w:spacing w:val="0"/>
                <w:sz w:val="22"/>
                <w:szCs w:val="22"/>
                <w:lang w:val="en-US" w:eastAsia="fr-FR"/>
              </w:rPr>
              <w:t xml:space="preserve"> </w:t>
            </w:r>
            <w:r w:rsidR="006505C6" w:rsidRPr="006505C6">
              <w:rPr>
                <w:rFonts w:asciiTheme="minorHAnsi" w:eastAsia="Calibri" w:hAnsiTheme="minorHAnsi" w:cstheme="minorHAnsi"/>
                <w:b/>
                <w:spacing w:val="0"/>
                <w:sz w:val="22"/>
                <w:szCs w:val="22"/>
                <w:lang w:val="en-US" w:eastAsia="fr-FR"/>
              </w:rPr>
              <w:t>(</w:t>
            </w:r>
            <w:r w:rsidR="008E5B8D">
              <w:rPr>
                <w:rFonts w:asciiTheme="minorHAnsi" w:eastAsia="Calibri" w:hAnsiTheme="minorHAnsi" w:cstheme="minorHAnsi"/>
                <w:b/>
                <w:spacing w:val="0"/>
                <w:sz w:val="22"/>
                <w:szCs w:val="22"/>
                <w:lang w:val="en-US" w:eastAsia="fr-FR"/>
              </w:rPr>
              <w:t>7</w:t>
            </w:r>
            <w:r w:rsidR="006505C6" w:rsidRPr="006505C6">
              <w:rPr>
                <w:rFonts w:asciiTheme="minorHAnsi" w:eastAsia="Calibri" w:hAnsiTheme="minorHAnsi" w:cstheme="minorHAnsi"/>
                <w:b/>
                <w:spacing w:val="0"/>
                <w:sz w:val="22"/>
                <w:szCs w:val="22"/>
                <w:lang w:val="en-US" w:eastAsia="fr-FR"/>
              </w:rPr>
              <w:t>%)</w:t>
            </w:r>
          </w:p>
          <w:p w14:paraId="01E2D520" w14:textId="32267CD9" w:rsidR="00A93C05" w:rsidRPr="00A93C05" w:rsidRDefault="00A93C05" w:rsidP="00A93C05">
            <w:pPr>
              <w:widowControl w:val="0"/>
              <w:numPr>
                <w:ilvl w:val="0"/>
                <w:numId w:val="41"/>
              </w:numPr>
              <w:spacing w:line="360" w:lineRule="auto"/>
              <w:contextualSpacing/>
              <w:jc w:val="both"/>
              <w:rPr>
                <w:rFonts w:asciiTheme="minorHAnsi" w:eastAsia="Calibri" w:hAnsiTheme="minorHAnsi" w:cstheme="minorHAnsi"/>
                <w:bCs/>
                <w:spacing w:val="0"/>
                <w:sz w:val="22"/>
                <w:szCs w:val="22"/>
                <w:lang w:val="en-US" w:eastAsia="fr-FR"/>
              </w:rPr>
            </w:pPr>
            <w:r w:rsidRPr="00A93C05">
              <w:rPr>
                <w:rFonts w:asciiTheme="minorHAnsi" w:eastAsia="Calibri" w:hAnsiTheme="minorHAnsi" w:cstheme="minorHAnsi"/>
                <w:bCs/>
                <w:spacing w:val="0"/>
                <w:sz w:val="22"/>
                <w:szCs w:val="22"/>
                <w:lang w:val="en-US" w:eastAsia="fr-FR"/>
              </w:rPr>
              <w:t>Reasonable proposed timelines for completion of the assignment</w:t>
            </w:r>
            <w:r w:rsidR="006505C6">
              <w:rPr>
                <w:rFonts w:asciiTheme="minorHAnsi" w:eastAsia="Calibri" w:hAnsiTheme="minorHAnsi" w:cstheme="minorHAnsi"/>
                <w:bCs/>
                <w:spacing w:val="0"/>
                <w:sz w:val="22"/>
                <w:szCs w:val="22"/>
                <w:lang w:val="en-US" w:eastAsia="fr-FR"/>
              </w:rPr>
              <w:t xml:space="preserve"> </w:t>
            </w:r>
            <w:r w:rsidR="006505C6" w:rsidRPr="006505C6">
              <w:rPr>
                <w:rFonts w:asciiTheme="minorHAnsi" w:eastAsia="Calibri" w:hAnsiTheme="minorHAnsi" w:cstheme="minorHAnsi"/>
                <w:b/>
                <w:spacing w:val="0"/>
                <w:sz w:val="22"/>
                <w:szCs w:val="22"/>
                <w:lang w:val="en-US" w:eastAsia="fr-FR"/>
              </w:rPr>
              <w:t>(</w:t>
            </w:r>
            <w:r w:rsidR="008E5B8D">
              <w:rPr>
                <w:rFonts w:asciiTheme="minorHAnsi" w:eastAsia="Calibri" w:hAnsiTheme="minorHAnsi" w:cstheme="minorHAnsi"/>
                <w:b/>
                <w:spacing w:val="0"/>
                <w:sz w:val="22"/>
                <w:szCs w:val="22"/>
                <w:lang w:val="en-US" w:eastAsia="fr-FR"/>
              </w:rPr>
              <w:t>8</w:t>
            </w:r>
            <w:r w:rsidR="006505C6" w:rsidRPr="006505C6">
              <w:rPr>
                <w:rFonts w:asciiTheme="minorHAnsi" w:eastAsia="Calibri" w:hAnsiTheme="minorHAnsi" w:cstheme="minorHAnsi"/>
                <w:b/>
                <w:spacing w:val="0"/>
                <w:sz w:val="22"/>
                <w:szCs w:val="22"/>
                <w:lang w:val="en-US" w:eastAsia="fr-FR"/>
              </w:rPr>
              <w:t>%)</w:t>
            </w:r>
          </w:p>
          <w:p w14:paraId="7616E1E5" w14:textId="752C6A02" w:rsidR="00A93C05" w:rsidRPr="00A93C05" w:rsidRDefault="00A93C05" w:rsidP="00A93C05">
            <w:pPr>
              <w:widowControl w:val="0"/>
              <w:numPr>
                <w:ilvl w:val="0"/>
                <w:numId w:val="41"/>
              </w:numPr>
              <w:spacing w:line="360" w:lineRule="auto"/>
              <w:contextualSpacing/>
              <w:jc w:val="both"/>
              <w:rPr>
                <w:rFonts w:asciiTheme="minorHAnsi" w:eastAsia="Calibri" w:hAnsiTheme="minorHAnsi" w:cstheme="minorHAnsi"/>
                <w:bCs/>
                <w:spacing w:val="0"/>
                <w:sz w:val="22"/>
                <w:szCs w:val="22"/>
                <w:lang w:val="en-US" w:eastAsia="fr-FR"/>
              </w:rPr>
            </w:pPr>
            <w:r w:rsidRPr="00A93C05">
              <w:rPr>
                <w:rFonts w:asciiTheme="minorHAnsi" w:eastAsia="Calibri" w:hAnsiTheme="minorHAnsi" w:cstheme="minorHAnsi"/>
                <w:bCs/>
                <w:spacing w:val="0"/>
                <w:sz w:val="22"/>
                <w:szCs w:val="22"/>
                <w:lang w:val="en-US" w:eastAsia="fr-FR"/>
              </w:rPr>
              <w:t>Have adequate technical capacity required to complete the assignment effectively and in a timely manner – must have competences in statistics, demography, epidemiology, data science and related fields (</w:t>
            </w:r>
            <w:r w:rsidRPr="00A93C05">
              <w:rPr>
                <w:rFonts w:asciiTheme="minorHAnsi" w:eastAsia="Calibri" w:hAnsiTheme="minorHAnsi" w:cstheme="minorHAnsi"/>
                <w:bCs/>
                <w:spacing w:val="0"/>
                <w:sz w:val="22"/>
                <w:szCs w:val="22"/>
                <w:lang w:val="en" w:eastAsia="fr-FR"/>
              </w:rPr>
              <w:t>provide CVs of key staff)</w:t>
            </w:r>
            <w:r w:rsidR="006505C6">
              <w:rPr>
                <w:rFonts w:asciiTheme="minorHAnsi" w:eastAsia="Calibri" w:hAnsiTheme="minorHAnsi" w:cstheme="minorHAnsi"/>
                <w:bCs/>
                <w:spacing w:val="0"/>
                <w:sz w:val="22"/>
                <w:szCs w:val="22"/>
                <w:lang w:val="en" w:eastAsia="fr-FR"/>
              </w:rPr>
              <w:t xml:space="preserve"> </w:t>
            </w:r>
            <w:r w:rsidR="006505C6" w:rsidRPr="006505C6">
              <w:rPr>
                <w:rFonts w:asciiTheme="minorHAnsi" w:eastAsia="Calibri" w:hAnsiTheme="minorHAnsi" w:cstheme="minorHAnsi"/>
                <w:b/>
                <w:spacing w:val="0"/>
                <w:sz w:val="22"/>
                <w:szCs w:val="22"/>
                <w:lang w:val="en" w:eastAsia="fr-FR"/>
              </w:rPr>
              <w:t>(</w:t>
            </w:r>
            <w:r w:rsidR="005803FA">
              <w:rPr>
                <w:rFonts w:asciiTheme="minorHAnsi" w:eastAsia="Calibri" w:hAnsiTheme="minorHAnsi" w:cstheme="minorHAnsi"/>
                <w:b/>
                <w:spacing w:val="0"/>
                <w:sz w:val="22"/>
                <w:szCs w:val="22"/>
                <w:lang w:val="en" w:eastAsia="fr-FR"/>
              </w:rPr>
              <w:t>2</w:t>
            </w:r>
            <w:r w:rsidR="006505C6" w:rsidRPr="006505C6">
              <w:rPr>
                <w:rFonts w:asciiTheme="minorHAnsi" w:eastAsia="Calibri" w:hAnsiTheme="minorHAnsi" w:cstheme="minorHAnsi"/>
                <w:b/>
                <w:spacing w:val="0"/>
                <w:sz w:val="22"/>
                <w:szCs w:val="22"/>
                <w:lang w:val="en" w:eastAsia="fr-FR"/>
              </w:rPr>
              <w:t>0%)</w:t>
            </w:r>
          </w:p>
          <w:p w14:paraId="66E51403" w14:textId="4612AD5E" w:rsidR="00A93C05" w:rsidRPr="00A93C05" w:rsidRDefault="00A93C05" w:rsidP="00A93C05">
            <w:pPr>
              <w:widowControl w:val="0"/>
              <w:numPr>
                <w:ilvl w:val="0"/>
                <w:numId w:val="41"/>
              </w:numPr>
              <w:spacing w:line="360" w:lineRule="auto"/>
              <w:contextualSpacing/>
              <w:jc w:val="both"/>
              <w:rPr>
                <w:rFonts w:asciiTheme="minorHAnsi" w:eastAsia="Calibri" w:hAnsiTheme="minorHAnsi" w:cstheme="minorHAnsi"/>
                <w:bCs/>
                <w:spacing w:val="0"/>
                <w:sz w:val="22"/>
                <w:szCs w:val="22"/>
                <w:lang w:val="en-US" w:eastAsia="fr-FR"/>
              </w:rPr>
            </w:pPr>
            <w:r w:rsidRPr="00A93C05">
              <w:rPr>
                <w:rFonts w:asciiTheme="minorHAnsi" w:eastAsia="Calibri" w:hAnsiTheme="minorHAnsi" w:cstheme="minorHAnsi"/>
                <w:bCs/>
                <w:spacing w:val="0"/>
                <w:sz w:val="22"/>
                <w:szCs w:val="22"/>
                <w:lang w:val="en-US" w:eastAsia="fr-FR"/>
              </w:rPr>
              <w:t>Demonstrable sound knowledge and understanding of the survey design and methodology used in EoR surveys, including the appropriate sampling strategies, data collection, data management, analysis, and reporting.</w:t>
            </w:r>
            <w:r w:rsidR="006505C6">
              <w:rPr>
                <w:rFonts w:asciiTheme="minorHAnsi" w:eastAsia="Calibri" w:hAnsiTheme="minorHAnsi" w:cstheme="minorHAnsi"/>
                <w:bCs/>
                <w:spacing w:val="0"/>
                <w:sz w:val="22"/>
                <w:szCs w:val="22"/>
                <w:lang w:val="en-US" w:eastAsia="fr-FR"/>
              </w:rPr>
              <w:t xml:space="preserve"> </w:t>
            </w:r>
            <w:r w:rsidR="006505C6" w:rsidRPr="006505C6">
              <w:rPr>
                <w:rFonts w:asciiTheme="minorHAnsi" w:eastAsia="Calibri" w:hAnsiTheme="minorHAnsi" w:cstheme="minorHAnsi"/>
                <w:b/>
                <w:spacing w:val="0"/>
                <w:sz w:val="22"/>
                <w:szCs w:val="22"/>
                <w:lang w:val="en-US" w:eastAsia="fr-FR"/>
              </w:rPr>
              <w:t>(</w:t>
            </w:r>
            <w:r w:rsidR="005803FA">
              <w:rPr>
                <w:rFonts w:asciiTheme="minorHAnsi" w:eastAsia="Calibri" w:hAnsiTheme="minorHAnsi" w:cstheme="minorHAnsi"/>
                <w:b/>
                <w:spacing w:val="0"/>
                <w:sz w:val="22"/>
                <w:szCs w:val="22"/>
                <w:lang w:val="en-US" w:eastAsia="fr-FR"/>
              </w:rPr>
              <w:t>2</w:t>
            </w:r>
            <w:r w:rsidR="006505C6" w:rsidRPr="006505C6">
              <w:rPr>
                <w:rFonts w:asciiTheme="minorHAnsi" w:eastAsia="Calibri" w:hAnsiTheme="minorHAnsi" w:cstheme="minorHAnsi"/>
                <w:b/>
                <w:spacing w:val="0"/>
                <w:sz w:val="22"/>
                <w:szCs w:val="22"/>
                <w:lang w:val="en-US" w:eastAsia="fr-FR"/>
              </w:rPr>
              <w:t>0%)</w:t>
            </w:r>
          </w:p>
          <w:p w14:paraId="7D3DB7BD" w14:textId="27F3D80D" w:rsidR="00A93C05" w:rsidRPr="00A93C05" w:rsidRDefault="001B0C1D" w:rsidP="00A93C05">
            <w:pPr>
              <w:widowControl w:val="0"/>
              <w:numPr>
                <w:ilvl w:val="0"/>
                <w:numId w:val="41"/>
              </w:numPr>
              <w:spacing w:line="360" w:lineRule="auto"/>
              <w:contextualSpacing/>
              <w:jc w:val="both"/>
              <w:rPr>
                <w:rFonts w:asciiTheme="minorHAnsi" w:eastAsia="Calibri" w:hAnsiTheme="minorHAnsi" w:cstheme="minorHAnsi"/>
                <w:b/>
                <w:spacing w:val="0"/>
                <w:sz w:val="22"/>
                <w:szCs w:val="22"/>
                <w:lang w:val="en-US" w:eastAsia="fr-FR"/>
              </w:rPr>
            </w:pPr>
            <w:r>
              <w:rPr>
                <w:rFonts w:asciiTheme="minorHAnsi" w:eastAsia="Calibri" w:hAnsiTheme="minorHAnsi" w:cstheme="minorHAnsi"/>
                <w:bCs/>
                <w:spacing w:val="0"/>
                <w:sz w:val="22"/>
                <w:szCs w:val="22"/>
                <w:lang w:val="en" w:eastAsia="fr-FR"/>
              </w:rPr>
              <w:t>Evidence</w:t>
            </w:r>
            <w:r w:rsidR="00A93C05" w:rsidRPr="00A93C05">
              <w:rPr>
                <w:rFonts w:asciiTheme="minorHAnsi" w:eastAsia="Calibri" w:hAnsiTheme="minorHAnsi" w:cstheme="minorHAnsi"/>
                <w:bCs/>
                <w:spacing w:val="0"/>
                <w:sz w:val="22"/>
                <w:szCs w:val="22"/>
                <w:lang w:val="en" w:eastAsia="fr-FR"/>
              </w:rPr>
              <w:t xml:space="preserve"> from previous clients for a similar work will be advantageous</w:t>
            </w:r>
            <w:r w:rsidR="00A93C05" w:rsidRPr="006505C6">
              <w:rPr>
                <w:rFonts w:asciiTheme="minorHAnsi" w:eastAsia="Calibri" w:hAnsiTheme="minorHAnsi" w:cstheme="minorHAnsi"/>
                <w:b/>
                <w:spacing w:val="0"/>
                <w:sz w:val="22"/>
                <w:szCs w:val="22"/>
                <w:lang w:val="en" w:eastAsia="fr-FR"/>
              </w:rPr>
              <w:t>.</w:t>
            </w:r>
            <w:bookmarkEnd w:id="0"/>
            <w:r w:rsidR="006505C6" w:rsidRPr="006505C6">
              <w:rPr>
                <w:rFonts w:asciiTheme="minorHAnsi" w:eastAsia="Calibri" w:hAnsiTheme="minorHAnsi" w:cstheme="minorHAnsi"/>
                <w:b/>
                <w:spacing w:val="0"/>
                <w:sz w:val="22"/>
                <w:szCs w:val="22"/>
                <w:lang w:val="en" w:eastAsia="fr-FR"/>
              </w:rPr>
              <w:t xml:space="preserve"> (</w:t>
            </w:r>
            <w:r w:rsidR="005803FA">
              <w:rPr>
                <w:rFonts w:asciiTheme="minorHAnsi" w:eastAsia="Calibri" w:hAnsiTheme="minorHAnsi" w:cstheme="minorHAnsi"/>
                <w:b/>
                <w:spacing w:val="0"/>
                <w:sz w:val="22"/>
                <w:szCs w:val="22"/>
                <w:lang w:val="en" w:eastAsia="fr-FR"/>
              </w:rPr>
              <w:t>5</w:t>
            </w:r>
            <w:r w:rsidR="006505C6" w:rsidRPr="006505C6">
              <w:rPr>
                <w:rFonts w:asciiTheme="minorHAnsi" w:eastAsia="Calibri" w:hAnsiTheme="minorHAnsi" w:cstheme="minorHAnsi"/>
                <w:b/>
                <w:spacing w:val="0"/>
                <w:sz w:val="22"/>
                <w:szCs w:val="22"/>
                <w:lang w:val="en" w:eastAsia="fr-FR"/>
              </w:rPr>
              <w:t>%)</w:t>
            </w:r>
          </w:p>
        </w:tc>
        <w:tc>
          <w:tcPr>
            <w:tcW w:w="21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BEC924" w14:textId="59A47BC1" w:rsidR="00A93C05" w:rsidRPr="006505C6" w:rsidRDefault="006505C6" w:rsidP="00A93C05">
            <w:pPr>
              <w:spacing w:line="360" w:lineRule="auto"/>
              <w:jc w:val="both"/>
              <w:rPr>
                <w:rFonts w:asciiTheme="minorHAnsi" w:hAnsiTheme="minorHAnsi" w:cstheme="minorHAnsi"/>
                <w:b/>
                <w:bCs/>
                <w:sz w:val="22"/>
                <w:szCs w:val="22"/>
                <w:lang w:val="fr-FR" w:eastAsia="fr-FR"/>
              </w:rPr>
            </w:pPr>
            <w:r w:rsidRPr="006505C6">
              <w:rPr>
                <w:rFonts w:asciiTheme="minorHAnsi" w:hAnsiTheme="minorHAnsi" w:cstheme="minorHAnsi"/>
                <w:b/>
                <w:bCs/>
                <w:sz w:val="22"/>
                <w:szCs w:val="22"/>
                <w:lang w:val="en" w:eastAsia="fr-FR"/>
              </w:rPr>
              <w:t>6</w:t>
            </w:r>
            <w:r w:rsidR="00A93C05" w:rsidRPr="006505C6">
              <w:rPr>
                <w:rFonts w:asciiTheme="minorHAnsi" w:hAnsiTheme="minorHAnsi" w:cstheme="minorHAnsi"/>
                <w:b/>
                <w:bCs/>
                <w:sz w:val="22"/>
                <w:szCs w:val="22"/>
                <w:lang w:val="en" w:eastAsia="fr-FR"/>
              </w:rPr>
              <w:t>0 %</w:t>
            </w:r>
          </w:p>
        </w:tc>
      </w:tr>
      <w:tr w:rsidR="00A93C05" w:rsidRPr="00A93C05" w14:paraId="2EF72754" w14:textId="77777777" w:rsidTr="006505C6">
        <w:trPr>
          <w:trHeight w:val="269"/>
        </w:trPr>
        <w:tc>
          <w:tcPr>
            <w:tcW w:w="7906" w:type="dxa"/>
            <w:tcBorders>
              <w:top w:val="nil"/>
              <w:left w:val="single" w:sz="8" w:space="0" w:color="000000"/>
              <w:right w:val="single" w:sz="8" w:space="0" w:color="000000"/>
            </w:tcBorders>
            <w:tcMar>
              <w:top w:w="0" w:type="dxa"/>
              <w:left w:w="108" w:type="dxa"/>
              <w:bottom w:w="0" w:type="dxa"/>
              <w:right w:w="108" w:type="dxa"/>
            </w:tcMar>
            <w:vAlign w:val="center"/>
            <w:hideMark/>
          </w:tcPr>
          <w:p w14:paraId="7FC3E1AB" w14:textId="77777777" w:rsidR="00550962" w:rsidRDefault="00550962" w:rsidP="00A93C05">
            <w:pPr>
              <w:spacing w:line="360" w:lineRule="auto"/>
              <w:jc w:val="both"/>
              <w:rPr>
                <w:rFonts w:asciiTheme="minorHAnsi" w:hAnsiTheme="minorHAnsi" w:cstheme="minorHAnsi"/>
                <w:b/>
                <w:sz w:val="22"/>
                <w:szCs w:val="22"/>
                <w:lang w:val="en" w:eastAsia="fr-FR"/>
              </w:rPr>
            </w:pPr>
          </w:p>
          <w:p w14:paraId="7FE4153E" w14:textId="77777777" w:rsidR="00550962" w:rsidRDefault="00550962" w:rsidP="00A93C05">
            <w:pPr>
              <w:spacing w:line="360" w:lineRule="auto"/>
              <w:jc w:val="both"/>
              <w:rPr>
                <w:rFonts w:asciiTheme="minorHAnsi" w:hAnsiTheme="minorHAnsi" w:cstheme="minorHAnsi"/>
                <w:b/>
                <w:sz w:val="22"/>
                <w:szCs w:val="22"/>
                <w:lang w:val="en" w:eastAsia="fr-FR"/>
              </w:rPr>
            </w:pPr>
          </w:p>
          <w:p w14:paraId="3877400B" w14:textId="77777777" w:rsidR="00550962" w:rsidRDefault="00550962" w:rsidP="00A93C05">
            <w:pPr>
              <w:spacing w:line="360" w:lineRule="auto"/>
              <w:jc w:val="both"/>
              <w:rPr>
                <w:rFonts w:asciiTheme="minorHAnsi" w:hAnsiTheme="minorHAnsi" w:cstheme="minorHAnsi"/>
                <w:b/>
                <w:sz w:val="22"/>
                <w:szCs w:val="22"/>
                <w:lang w:val="en" w:eastAsia="fr-FR"/>
              </w:rPr>
            </w:pPr>
          </w:p>
          <w:p w14:paraId="3271F15A" w14:textId="77777777" w:rsidR="00550962" w:rsidRDefault="00550962" w:rsidP="00A93C05">
            <w:pPr>
              <w:spacing w:line="360" w:lineRule="auto"/>
              <w:jc w:val="both"/>
              <w:rPr>
                <w:rFonts w:asciiTheme="minorHAnsi" w:hAnsiTheme="minorHAnsi" w:cstheme="minorHAnsi"/>
                <w:b/>
                <w:sz w:val="22"/>
                <w:szCs w:val="22"/>
                <w:lang w:val="en" w:eastAsia="fr-FR"/>
              </w:rPr>
            </w:pPr>
          </w:p>
          <w:p w14:paraId="63DA2776" w14:textId="77777777" w:rsidR="00550962" w:rsidRDefault="00550962" w:rsidP="00A93C05">
            <w:pPr>
              <w:spacing w:line="360" w:lineRule="auto"/>
              <w:jc w:val="both"/>
              <w:rPr>
                <w:rFonts w:asciiTheme="minorHAnsi" w:hAnsiTheme="minorHAnsi" w:cstheme="minorHAnsi"/>
                <w:b/>
                <w:sz w:val="22"/>
                <w:szCs w:val="22"/>
                <w:lang w:val="en" w:eastAsia="fr-FR"/>
              </w:rPr>
            </w:pPr>
          </w:p>
          <w:p w14:paraId="166E692D" w14:textId="5844D632" w:rsidR="00A93C05" w:rsidRPr="00A93C05" w:rsidRDefault="00A93C05" w:rsidP="00A93C05">
            <w:pPr>
              <w:spacing w:line="360" w:lineRule="auto"/>
              <w:jc w:val="both"/>
              <w:rPr>
                <w:rFonts w:asciiTheme="minorHAnsi" w:hAnsiTheme="minorHAnsi" w:cstheme="minorHAnsi"/>
                <w:b/>
                <w:sz w:val="22"/>
                <w:szCs w:val="22"/>
                <w:lang w:eastAsia="fr-FR"/>
              </w:rPr>
            </w:pPr>
            <w:r w:rsidRPr="00A93C05">
              <w:rPr>
                <w:rFonts w:asciiTheme="minorHAnsi" w:hAnsiTheme="minorHAnsi" w:cstheme="minorHAnsi"/>
                <w:b/>
                <w:sz w:val="22"/>
                <w:szCs w:val="22"/>
                <w:lang w:val="en" w:eastAsia="fr-FR"/>
              </w:rPr>
              <w:t>Financial Competitiveness</w:t>
            </w:r>
          </w:p>
          <w:p w14:paraId="24C59554" w14:textId="6F1D92CF" w:rsidR="00A93C05" w:rsidRPr="00A93C05" w:rsidRDefault="00A93C05" w:rsidP="00A93C05">
            <w:pPr>
              <w:spacing w:line="360" w:lineRule="auto"/>
              <w:jc w:val="both"/>
              <w:rPr>
                <w:rFonts w:asciiTheme="minorHAnsi" w:hAnsiTheme="minorHAnsi" w:cstheme="minorHAnsi"/>
                <w:sz w:val="22"/>
                <w:szCs w:val="22"/>
                <w:lang w:eastAsia="fr-FR"/>
              </w:rPr>
            </w:pPr>
            <w:r w:rsidRPr="00A93C05">
              <w:rPr>
                <w:rFonts w:asciiTheme="minorHAnsi" w:hAnsiTheme="minorHAnsi" w:cstheme="minorHAnsi"/>
                <w:sz w:val="22"/>
                <w:szCs w:val="22"/>
                <w:lang w:val="en" w:eastAsia="fr-FR"/>
              </w:rPr>
              <w:t xml:space="preserve">The financial proposal should contain an overall quote for the services to be provided, with a detailed breakdown as </w:t>
            </w:r>
            <w:r w:rsidR="006A3A5C" w:rsidRPr="00A93C05">
              <w:rPr>
                <w:rFonts w:asciiTheme="minorHAnsi" w:hAnsiTheme="minorHAnsi" w:cstheme="minorHAnsi"/>
                <w:sz w:val="22"/>
                <w:szCs w:val="22"/>
                <w:lang w:val="en" w:eastAsia="fr-FR"/>
              </w:rPr>
              <w:t>possible</w:t>
            </w:r>
            <w:r w:rsidR="006A3A5C">
              <w:rPr>
                <w:rFonts w:asciiTheme="minorHAnsi" w:hAnsiTheme="minorHAnsi" w:cstheme="minorHAnsi"/>
                <w:sz w:val="22"/>
                <w:szCs w:val="22"/>
                <w:lang w:val="en" w:eastAsia="fr-FR"/>
              </w:rPr>
              <w:t>. (</w:t>
            </w:r>
            <w:r w:rsidR="006A3A5C">
              <w:rPr>
                <w:rFonts w:asciiTheme="minorHAnsi" w:hAnsiTheme="minorHAnsi" w:cstheme="minorHAnsi"/>
                <w:b/>
                <w:bCs/>
                <w:sz w:val="22"/>
                <w:szCs w:val="22"/>
                <w:lang w:val="en" w:eastAsia="fr-FR"/>
              </w:rPr>
              <w:t>5</w:t>
            </w:r>
            <w:r w:rsidR="006A3A5C" w:rsidRPr="00550962">
              <w:rPr>
                <w:rFonts w:asciiTheme="minorHAnsi" w:hAnsiTheme="minorHAnsi" w:cstheme="minorHAnsi"/>
                <w:b/>
                <w:bCs/>
                <w:sz w:val="22"/>
                <w:szCs w:val="22"/>
                <w:lang w:val="en" w:eastAsia="fr-FR"/>
              </w:rPr>
              <w:t>%)</w:t>
            </w:r>
          </w:p>
          <w:p w14:paraId="4AFE70E9" w14:textId="5329A7A9" w:rsidR="00A93C05" w:rsidRPr="00A93C05" w:rsidRDefault="00A93C05" w:rsidP="00A93C05">
            <w:pPr>
              <w:spacing w:line="360" w:lineRule="auto"/>
              <w:jc w:val="both"/>
              <w:rPr>
                <w:rFonts w:asciiTheme="minorHAnsi" w:hAnsiTheme="minorHAnsi" w:cstheme="minorHAnsi"/>
                <w:sz w:val="22"/>
                <w:szCs w:val="22"/>
                <w:lang w:eastAsia="fr-FR"/>
              </w:rPr>
            </w:pPr>
            <w:r w:rsidRPr="00A93C05">
              <w:rPr>
                <w:rFonts w:asciiTheme="minorHAnsi" w:hAnsiTheme="minorHAnsi" w:cstheme="minorHAnsi"/>
                <w:sz w:val="22"/>
                <w:szCs w:val="22"/>
                <w:lang w:val="en" w:eastAsia="fr-FR"/>
              </w:rPr>
              <w:t>The prices indicated must include everything necessary for the full execution of a possible contract. Fees for items not identified in the proposal will be borne by the bidder</w:t>
            </w:r>
            <w:r w:rsidR="006A3A5C">
              <w:rPr>
                <w:rFonts w:asciiTheme="minorHAnsi" w:hAnsiTheme="minorHAnsi" w:cstheme="minorHAnsi"/>
                <w:sz w:val="22"/>
                <w:szCs w:val="22"/>
                <w:lang w:val="en" w:eastAsia="fr-FR"/>
              </w:rPr>
              <w:t>.</w:t>
            </w:r>
            <w:r w:rsidR="00550962">
              <w:rPr>
                <w:rFonts w:asciiTheme="minorHAnsi" w:hAnsiTheme="minorHAnsi" w:cstheme="minorHAnsi"/>
                <w:sz w:val="22"/>
                <w:szCs w:val="22"/>
                <w:lang w:val="en" w:eastAsia="fr-FR"/>
              </w:rPr>
              <w:t xml:space="preserve"> </w:t>
            </w:r>
            <w:r w:rsidR="00550962" w:rsidRPr="00550962">
              <w:rPr>
                <w:rFonts w:asciiTheme="minorHAnsi" w:hAnsiTheme="minorHAnsi" w:cstheme="minorHAnsi"/>
                <w:b/>
                <w:bCs/>
                <w:sz w:val="22"/>
                <w:szCs w:val="22"/>
                <w:lang w:val="en" w:eastAsia="fr-FR"/>
              </w:rPr>
              <w:t>(</w:t>
            </w:r>
            <w:r w:rsidR="006A3A5C">
              <w:rPr>
                <w:rFonts w:asciiTheme="minorHAnsi" w:hAnsiTheme="minorHAnsi" w:cstheme="minorHAnsi"/>
                <w:b/>
                <w:bCs/>
                <w:sz w:val="22"/>
                <w:szCs w:val="22"/>
                <w:lang w:val="en" w:eastAsia="fr-FR"/>
              </w:rPr>
              <w:t>35</w:t>
            </w:r>
            <w:r w:rsidR="00550962" w:rsidRPr="00550962">
              <w:rPr>
                <w:rFonts w:asciiTheme="minorHAnsi" w:hAnsiTheme="minorHAnsi" w:cstheme="minorHAnsi"/>
                <w:b/>
                <w:bCs/>
                <w:sz w:val="22"/>
                <w:szCs w:val="22"/>
                <w:lang w:val="en" w:eastAsia="fr-FR"/>
              </w:rPr>
              <w:t>%)</w:t>
            </w:r>
          </w:p>
          <w:p w14:paraId="1E3E79BB" w14:textId="77777777" w:rsidR="00A93C05" w:rsidRPr="00A93C05" w:rsidRDefault="00A93C05" w:rsidP="00A93C05">
            <w:pPr>
              <w:spacing w:line="360" w:lineRule="auto"/>
              <w:jc w:val="both"/>
              <w:rPr>
                <w:rFonts w:asciiTheme="minorHAnsi" w:hAnsiTheme="minorHAnsi" w:cstheme="minorHAnsi"/>
                <w:sz w:val="22"/>
                <w:szCs w:val="22"/>
                <w:lang w:eastAsia="fr-FR"/>
              </w:rPr>
            </w:pPr>
            <w:r w:rsidRPr="00A93C05">
              <w:rPr>
                <w:rFonts w:asciiTheme="minorHAnsi" w:hAnsiTheme="minorHAnsi" w:cstheme="minorHAnsi"/>
                <w:sz w:val="22"/>
                <w:szCs w:val="22"/>
                <w:lang w:eastAsia="fr-FR"/>
              </w:rPr>
              <w:t> </w:t>
            </w:r>
          </w:p>
          <w:p w14:paraId="5DD0C1AA" w14:textId="77777777" w:rsidR="00A93C05" w:rsidRPr="00A93C05" w:rsidRDefault="00A93C05" w:rsidP="00A93C05">
            <w:pPr>
              <w:spacing w:line="360" w:lineRule="auto"/>
              <w:jc w:val="both"/>
              <w:rPr>
                <w:rFonts w:asciiTheme="minorHAnsi" w:hAnsiTheme="minorHAnsi" w:cstheme="minorHAnsi"/>
                <w:sz w:val="22"/>
                <w:szCs w:val="22"/>
                <w:lang w:val="fr-FR" w:eastAsia="fr-FR"/>
              </w:rPr>
            </w:pPr>
            <w:r w:rsidRPr="00A93C05">
              <w:rPr>
                <w:rFonts w:asciiTheme="minorHAnsi" w:hAnsiTheme="minorHAnsi" w:cstheme="minorHAnsi"/>
                <w:sz w:val="22"/>
                <w:szCs w:val="22"/>
                <w:lang w:val="en" w:eastAsia="fr-FR"/>
              </w:rPr>
              <w:t>Remark:</w:t>
            </w:r>
          </w:p>
          <w:p w14:paraId="2CA28295" w14:textId="77777777" w:rsidR="00A93C05" w:rsidRPr="00A93C05" w:rsidRDefault="00A93C05" w:rsidP="00A93C05">
            <w:pPr>
              <w:numPr>
                <w:ilvl w:val="0"/>
                <w:numId w:val="39"/>
              </w:numPr>
              <w:spacing w:line="360" w:lineRule="auto"/>
              <w:jc w:val="both"/>
              <w:rPr>
                <w:rFonts w:asciiTheme="minorHAnsi" w:hAnsiTheme="minorHAnsi" w:cstheme="minorHAnsi"/>
                <w:sz w:val="22"/>
                <w:szCs w:val="22"/>
                <w:lang w:eastAsia="fr-FR"/>
              </w:rPr>
            </w:pPr>
            <w:r w:rsidRPr="00A93C05">
              <w:rPr>
                <w:rFonts w:asciiTheme="minorHAnsi" w:hAnsiTheme="minorHAnsi" w:cstheme="minorHAnsi"/>
                <w:sz w:val="22"/>
                <w:szCs w:val="22"/>
                <w:lang w:val="en" w:eastAsia="fr-FR"/>
              </w:rPr>
              <w:t>All taxes and fees must be included. This must be specified in the financial proposal.</w:t>
            </w:r>
          </w:p>
          <w:p w14:paraId="71785037" w14:textId="77777777" w:rsidR="00A93C05" w:rsidRPr="00A93C05" w:rsidRDefault="00A93C05" w:rsidP="00A93C05">
            <w:pPr>
              <w:numPr>
                <w:ilvl w:val="0"/>
                <w:numId w:val="39"/>
              </w:numPr>
              <w:spacing w:line="360" w:lineRule="auto"/>
              <w:jc w:val="both"/>
              <w:rPr>
                <w:rFonts w:asciiTheme="minorHAnsi" w:hAnsiTheme="minorHAnsi" w:cstheme="minorHAnsi"/>
                <w:sz w:val="22"/>
                <w:szCs w:val="22"/>
                <w:lang w:eastAsia="fr-FR"/>
              </w:rPr>
            </w:pPr>
            <w:r w:rsidRPr="00A93C05">
              <w:rPr>
                <w:rFonts w:asciiTheme="minorHAnsi" w:hAnsiTheme="minorHAnsi" w:cstheme="minorHAnsi"/>
                <w:sz w:val="22"/>
                <w:szCs w:val="22"/>
                <w:lang w:val="en" w:eastAsia="fr-FR"/>
              </w:rPr>
              <w:t>Not all costs for the preparation of the proposal can be reimbursed as a direct cost of the mission</w:t>
            </w:r>
          </w:p>
        </w:tc>
        <w:tc>
          <w:tcPr>
            <w:tcW w:w="2190" w:type="dxa"/>
            <w:tcBorders>
              <w:top w:val="nil"/>
              <w:left w:val="nil"/>
              <w:right w:val="single" w:sz="8" w:space="0" w:color="000000"/>
            </w:tcBorders>
            <w:tcMar>
              <w:top w:w="0" w:type="dxa"/>
              <w:left w:w="108" w:type="dxa"/>
              <w:bottom w:w="0" w:type="dxa"/>
              <w:right w:w="108" w:type="dxa"/>
            </w:tcMar>
            <w:vAlign w:val="center"/>
            <w:hideMark/>
          </w:tcPr>
          <w:p w14:paraId="0C23F130"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453EB17D"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5E67E255"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2EA999F3"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494D46AD"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10C9B548"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13FF15BB"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3914528E"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0366AEA0"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325F3D78" w14:textId="77777777" w:rsidR="00550962" w:rsidRDefault="00550962" w:rsidP="00A93C05">
            <w:pPr>
              <w:spacing w:line="360" w:lineRule="auto"/>
              <w:jc w:val="both"/>
              <w:rPr>
                <w:rFonts w:asciiTheme="minorHAnsi" w:hAnsiTheme="minorHAnsi" w:cstheme="minorHAnsi"/>
                <w:b/>
                <w:bCs/>
                <w:sz w:val="22"/>
                <w:szCs w:val="22"/>
                <w:lang w:val="en" w:eastAsia="fr-FR"/>
              </w:rPr>
            </w:pPr>
          </w:p>
          <w:p w14:paraId="2FAA2FC3" w14:textId="1545D092" w:rsidR="00A93C05" w:rsidRPr="00A93C05" w:rsidRDefault="00A93C05" w:rsidP="00A93C05">
            <w:pPr>
              <w:spacing w:line="360" w:lineRule="auto"/>
              <w:jc w:val="both"/>
              <w:rPr>
                <w:rFonts w:asciiTheme="minorHAnsi" w:hAnsiTheme="minorHAnsi" w:cstheme="minorHAnsi"/>
                <w:sz w:val="22"/>
                <w:szCs w:val="22"/>
                <w:lang w:val="fr-FR" w:eastAsia="fr-FR"/>
              </w:rPr>
            </w:pPr>
            <w:r w:rsidRPr="00A93C05">
              <w:rPr>
                <w:rFonts w:asciiTheme="minorHAnsi" w:hAnsiTheme="minorHAnsi" w:cstheme="minorHAnsi"/>
                <w:b/>
                <w:bCs/>
                <w:sz w:val="22"/>
                <w:szCs w:val="22"/>
                <w:lang w:val="en" w:eastAsia="fr-FR"/>
              </w:rPr>
              <w:t>40 %</w:t>
            </w:r>
          </w:p>
        </w:tc>
      </w:tr>
      <w:tr w:rsidR="00A93C05" w:rsidRPr="00A93C05" w14:paraId="5569CC75" w14:textId="77777777" w:rsidTr="006505C6">
        <w:trPr>
          <w:trHeight w:val="269"/>
        </w:trPr>
        <w:tc>
          <w:tcPr>
            <w:tcW w:w="7906"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5AAC9309" w14:textId="77777777" w:rsidR="00A93C05" w:rsidRPr="00A93C05" w:rsidRDefault="00A93C05" w:rsidP="00A93C05">
            <w:pPr>
              <w:spacing w:line="360" w:lineRule="auto"/>
              <w:jc w:val="both"/>
              <w:rPr>
                <w:rFonts w:asciiTheme="minorHAnsi" w:hAnsiTheme="minorHAnsi" w:cstheme="minorHAnsi"/>
                <w:b/>
                <w:sz w:val="22"/>
                <w:szCs w:val="22"/>
                <w:lang w:val="fr-FR" w:eastAsia="fr-FR"/>
              </w:rPr>
            </w:pPr>
          </w:p>
        </w:tc>
        <w:tc>
          <w:tcPr>
            <w:tcW w:w="2190" w:type="dxa"/>
            <w:tcBorders>
              <w:top w:val="nil"/>
              <w:left w:val="nil"/>
              <w:bottom w:val="single" w:sz="4" w:space="0" w:color="auto"/>
              <w:right w:val="single" w:sz="8" w:space="0" w:color="000000"/>
            </w:tcBorders>
            <w:tcMar>
              <w:top w:w="0" w:type="dxa"/>
              <w:left w:w="108" w:type="dxa"/>
              <w:bottom w:w="0" w:type="dxa"/>
              <w:right w:w="108" w:type="dxa"/>
            </w:tcMar>
            <w:vAlign w:val="center"/>
          </w:tcPr>
          <w:p w14:paraId="2991B216" w14:textId="77777777" w:rsidR="00A93C05" w:rsidRPr="00A93C05" w:rsidRDefault="00A93C05" w:rsidP="00A93C05">
            <w:pPr>
              <w:spacing w:line="360" w:lineRule="auto"/>
              <w:jc w:val="both"/>
              <w:rPr>
                <w:rFonts w:asciiTheme="minorHAnsi" w:hAnsiTheme="minorHAnsi" w:cstheme="minorHAnsi"/>
                <w:b/>
                <w:bCs/>
                <w:sz w:val="22"/>
                <w:szCs w:val="22"/>
                <w:lang w:val="fr-FR" w:eastAsia="fr-FR"/>
              </w:rPr>
            </w:pPr>
          </w:p>
        </w:tc>
      </w:tr>
      <w:tr w:rsidR="00A93C05" w:rsidRPr="00A93C05" w14:paraId="5FC199A2" w14:textId="77777777" w:rsidTr="006505C6">
        <w:trPr>
          <w:trHeight w:val="269"/>
        </w:trPr>
        <w:tc>
          <w:tcPr>
            <w:tcW w:w="7906" w:type="dxa"/>
            <w:tcBorders>
              <w:top w:val="single" w:sz="4" w:space="0" w:color="auto"/>
              <w:left w:val="single" w:sz="8" w:space="0" w:color="000000"/>
              <w:bottom w:val="single" w:sz="8" w:space="0" w:color="000000"/>
              <w:right w:val="single" w:sz="8" w:space="0" w:color="000000"/>
            </w:tcBorders>
            <w:shd w:val="clear" w:color="auto" w:fill="A8D08D"/>
            <w:tcMar>
              <w:top w:w="0" w:type="dxa"/>
              <w:left w:w="108" w:type="dxa"/>
              <w:bottom w:w="0" w:type="dxa"/>
              <w:right w:w="108" w:type="dxa"/>
            </w:tcMar>
            <w:vAlign w:val="center"/>
          </w:tcPr>
          <w:p w14:paraId="56D595DF" w14:textId="77777777" w:rsidR="00A93C05" w:rsidRPr="00A93C05" w:rsidRDefault="00A93C05" w:rsidP="00A93C05">
            <w:pPr>
              <w:spacing w:line="360" w:lineRule="auto"/>
              <w:jc w:val="both"/>
              <w:rPr>
                <w:rFonts w:asciiTheme="minorHAnsi" w:hAnsiTheme="minorHAnsi" w:cstheme="minorHAnsi"/>
                <w:b/>
                <w:sz w:val="22"/>
                <w:szCs w:val="22"/>
                <w:highlight w:val="yellow"/>
                <w:lang w:val="fr-FR" w:eastAsia="fr-FR"/>
              </w:rPr>
            </w:pPr>
            <w:r w:rsidRPr="00A93C05">
              <w:rPr>
                <w:rFonts w:asciiTheme="minorHAnsi" w:hAnsiTheme="minorHAnsi" w:cstheme="minorHAnsi"/>
                <w:b/>
                <w:sz w:val="22"/>
                <w:szCs w:val="22"/>
                <w:lang w:val="en" w:eastAsia="fr-FR"/>
              </w:rPr>
              <w:t>Technical and Financial Total</w:t>
            </w:r>
          </w:p>
        </w:tc>
        <w:tc>
          <w:tcPr>
            <w:tcW w:w="2190" w:type="dxa"/>
            <w:tcBorders>
              <w:top w:val="single" w:sz="4" w:space="0" w:color="auto"/>
              <w:left w:val="nil"/>
              <w:bottom w:val="single" w:sz="8" w:space="0" w:color="000000"/>
              <w:right w:val="single" w:sz="8" w:space="0" w:color="000000"/>
            </w:tcBorders>
            <w:shd w:val="clear" w:color="auto" w:fill="A8D08D"/>
            <w:tcMar>
              <w:top w:w="0" w:type="dxa"/>
              <w:left w:w="108" w:type="dxa"/>
              <w:bottom w:w="0" w:type="dxa"/>
              <w:right w:w="108" w:type="dxa"/>
            </w:tcMar>
            <w:vAlign w:val="center"/>
          </w:tcPr>
          <w:p w14:paraId="5AE35F08" w14:textId="77777777" w:rsidR="00A93C05" w:rsidRPr="00A93C05" w:rsidRDefault="00A93C05" w:rsidP="00A93C05">
            <w:pPr>
              <w:spacing w:line="360" w:lineRule="auto"/>
              <w:jc w:val="both"/>
              <w:rPr>
                <w:rFonts w:asciiTheme="minorHAnsi" w:hAnsiTheme="minorHAnsi" w:cstheme="minorHAnsi"/>
                <w:b/>
                <w:bCs/>
                <w:sz w:val="22"/>
                <w:szCs w:val="22"/>
                <w:highlight w:val="yellow"/>
                <w:lang w:val="fr-FR" w:eastAsia="fr-FR"/>
              </w:rPr>
            </w:pPr>
            <w:r w:rsidRPr="00A93C05">
              <w:rPr>
                <w:rFonts w:asciiTheme="minorHAnsi" w:hAnsiTheme="minorHAnsi" w:cstheme="minorHAnsi"/>
                <w:b/>
                <w:bCs/>
                <w:sz w:val="22"/>
                <w:szCs w:val="22"/>
                <w:lang w:val="en" w:eastAsia="fr-FR"/>
              </w:rPr>
              <w:t>100 %</w:t>
            </w:r>
          </w:p>
        </w:tc>
      </w:tr>
    </w:tbl>
    <w:p w14:paraId="3773FDC9" w14:textId="77777777" w:rsidR="00C804E6" w:rsidRDefault="00C804E6" w:rsidP="00C804E6">
      <w:pPr>
        <w:ind w:left="0"/>
        <w:rPr>
          <w:rFonts w:ascii="Calibri" w:hAnsi="Calibri"/>
          <w:sz w:val="22"/>
          <w:szCs w:val="22"/>
        </w:rPr>
      </w:pPr>
    </w:p>
    <w:p w14:paraId="77DBE873" w14:textId="77777777" w:rsidR="00DF1D00" w:rsidRDefault="00DF1D00" w:rsidP="00A91D38">
      <w:pPr>
        <w:ind w:left="360" w:hanging="360"/>
      </w:pPr>
    </w:p>
    <w:p w14:paraId="4A717B36" w14:textId="77777777" w:rsidR="00D72A8F" w:rsidRDefault="00D72A8F" w:rsidP="003A5CE9">
      <w:pPr>
        <w:keepNext/>
        <w:ind w:left="0" w:right="48"/>
        <w:rPr>
          <w:rFonts w:ascii="Calibri" w:hAnsi="Calibri" w:cs="Calibri"/>
          <w:b/>
          <w:bCs/>
          <w:spacing w:val="-2"/>
          <w:sz w:val="22"/>
          <w:szCs w:val="22"/>
        </w:rPr>
      </w:pPr>
    </w:p>
    <w:p w14:paraId="7E90B522" w14:textId="77777777" w:rsidR="00D72A8F" w:rsidRDefault="00D72A8F" w:rsidP="003A5CE9">
      <w:pPr>
        <w:keepNext/>
        <w:ind w:left="0" w:right="48"/>
        <w:rPr>
          <w:rFonts w:ascii="Calibri" w:hAnsi="Calibri" w:cs="Calibri"/>
          <w:b/>
          <w:bCs/>
          <w:spacing w:val="-2"/>
          <w:sz w:val="22"/>
          <w:szCs w:val="22"/>
        </w:rPr>
      </w:pPr>
    </w:p>
    <w:p w14:paraId="1081D67C" w14:textId="77777777" w:rsidR="00D72A8F" w:rsidRDefault="00D72A8F" w:rsidP="003A5CE9">
      <w:pPr>
        <w:keepNext/>
        <w:ind w:left="0" w:right="48"/>
        <w:rPr>
          <w:rFonts w:ascii="Calibri" w:hAnsi="Calibri" w:cs="Calibri"/>
          <w:b/>
          <w:bCs/>
          <w:spacing w:val="-2"/>
          <w:sz w:val="22"/>
          <w:szCs w:val="22"/>
        </w:rPr>
      </w:pPr>
    </w:p>
    <w:p w14:paraId="7983DFB4" w14:textId="7837C870" w:rsidR="00E354A7" w:rsidRPr="00592393" w:rsidRDefault="000C014D" w:rsidP="00E354A7">
      <w:pPr>
        <w:spacing w:after="200"/>
        <w:rPr>
          <w:rFonts w:ascii="Candara" w:hAnsi="Candara"/>
          <w:b/>
          <w:sz w:val="22"/>
        </w:rPr>
      </w:pPr>
      <w:r>
        <w:rPr>
          <w:b/>
          <w:u w:val="single"/>
        </w:rPr>
        <w:br w:type="page"/>
      </w:r>
      <w:r w:rsidR="00E354A7" w:rsidRPr="00592393">
        <w:rPr>
          <w:rFonts w:ascii="Candara" w:hAnsi="Candara"/>
          <w:b/>
          <w:sz w:val="22"/>
        </w:rPr>
        <w:t>Malaria Consortium Terms and Conditions of Purchase</w:t>
      </w:r>
    </w:p>
    <w:p w14:paraId="5329E703" w14:textId="77777777" w:rsidR="00E354A7" w:rsidRPr="00592393" w:rsidRDefault="00E354A7" w:rsidP="00E354A7">
      <w:pPr>
        <w:spacing w:after="60"/>
        <w:jc w:val="both"/>
        <w:rPr>
          <w:rFonts w:ascii="Candara" w:hAnsi="Candara" w:cs="Arial"/>
          <w:b/>
          <w:sz w:val="18"/>
          <w:szCs w:val="15"/>
        </w:rPr>
      </w:pPr>
    </w:p>
    <w:p w14:paraId="09904A37" w14:textId="77777777" w:rsidR="00E354A7" w:rsidRPr="00592393" w:rsidRDefault="00E354A7" w:rsidP="00E354A7">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Definitions and Interpretation</w:t>
      </w:r>
    </w:p>
    <w:p w14:paraId="7F7BD793" w14:textId="77777777" w:rsidR="00E354A7" w:rsidRPr="00592393" w:rsidRDefault="00E354A7" w:rsidP="00E354A7">
      <w:pPr>
        <w:ind w:left="432"/>
        <w:jc w:val="both"/>
        <w:rPr>
          <w:rFonts w:ascii="Candara" w:hAnsi="Candara" w:cs="Arial"/>
          <w:b/>
          <w:sz w:val="18"/>
          <w:szCs w:val="15"/>
        </w:rPr>
      </w:pPr>
      <w:r w:rsidRPr="00592393">
        <w:rPr>
          <w:rFonts w:ascii="Candara" w:hAnsi="Candara" w:cs="Arial"/>
          <w:sz w:val="18"/>
          <w:szCs w:val="15"/>
        </w:rPr>
        <w:t xml:space="preserve">These terms and conditions (the </w:t>
      </w:r>
      <w:r w:rsidRPr="00592393">
        <w:rPr>
          <w:rFonts w:ascii="Candara" w:hAnsi="Candara" w:cs="Arial"/>
          <w:b/>
          <w:sz w:val="18"/>
          <w:szCs w:val="15"/>
        </w:rPr>
        <w:t>Conditions</w:t>
      </w:r>
      <w:r w:rsidRPr="00592393">
        <w:rPr>
          <w:rFonts w:ascii="Candara" w:hAnsi="Candara" w:cs="Arial"/>
          <w:sz w:val="18"/>
          <w:szCs w:val="15"/>
        </w:rPr>
        <w:t xml:space="preserve">) form part of the contract between the supplier (the </w:t>
      </w:r>
      <w:r w:rsidRPr="00592393">
        <w:rPr>
          <w:rFonts w:ascii="Candara" w:hAnsi="Candara" w:cs="Arial"/>
          <w:b/>
          <w:sz w:val="18"/>
          <w:szCs w:val="15"/>
        </w:rPr>
        <w:t>Supplier</w:t>
      </w:r>
      <w:r w:rsidRPr="00592393">
        <w:rPr>
          <w:rFonts w:ascii="Candara" w:hAnsi="Candara" w:cs="Arial"/>
          <w:sz w:val="18"/>
          <w:szCs w:val="15"/>
        </w:rPr>
        <w:t>) and Malaria Consortium (</w:t>
      </w:r>
      <w:r>
        <w:rPr>
          <w:rFonts w:ascii="Candara" w:hAnsi="Candara" w:cs="Arial"/>
          <w:sz w:val="18"/>
          <w:szCs w:val="15"/>
        </w:rPr>
        <w:t>”Malaria Consortium”</w:t>
      </w:r>
      <w:r w:rsidRPr="00592393">
        <w:rPr>
          <w:rFonts w:ascii="Candara" w:hAnsi="Candara" w:cs="Arial"/>
          <w:sz w:val="18"/>
          <w:szCs w:val="15"/>
        </w:rPr>
        <w:t xml:space="preserve">), in relation to the purchase order or Agreement (the </w:t>
      </w:r>
      <w:r w:rsidRPr="00592393">
        <w:rPr>
          <w:rFonts w:ascii="Candara" w:hAnsi="Candara" w:cs="Arial"/>
          <w:b/>
          <w:sz w:val="18"/>
          <w:szCs w:val="15"/>
        </w:rPr>
        <w:t>Order</w:t>
      </w:r>
      <w:r w:rsidRPr="00592393">
        <w:rPr>
          <w:rFonts w:ascii="Candara" w:hAnsi="Candara" w:cs="Arial"/>
          <w:sz w:val="18"/>
          <w:szCs w:val="15"/>
        </w:rPr>
        <w:t xml:space="preserve">) (the Order and the Conditions are together referred to as the </w:t>
      </w:r>
      <w:r w:rsidRPr="00592393">
        <w:rPr>
          <w:rFonts w:ascii="Candara" w:hAnsi="Candara" w:cs="Arial"/>
          <w:b/>
          <w:sz w:val="18"/>
          <w:szCs w:val="15"/>
        </w:rPr>
        <w:t>Contract</w:t>
      </w:r>
      <w:r w:rsidRPr="00592393">
        <w:rPr>
          <w:rFonts w:ascii="Candara" w:hAnsi="Candara" w:cs="Arial"/>
          <w:sz w:val="18"/>
          <w:szCs w:val="15"/>
        </w:rPr>
        <w:t>). Terms not otherwise defined herein shall have the meaning given to them in the applicable Order.</w:t>
      </w:r>
    </w:p>
    <w:p w14:paraId="4D0A1A10" w14:textId="77777777" w:rsidR="00E354A7" w:rsidRPr="00592393" w:rsidRDefault="00E354A7" w:rsidP="00E354A7">
      <w:pPr>
        <w:jc w:val="both"/>
        <w:rPr>
          <w:rFonts w:ascii="Candara" w:hAnsi="Candara" w:cs="Arial"/>
          <w:b/>
          <w:sz w:val="18"/>
          <w:szCs w:val="15"/>
        </w:rPr>
      </w:pPr>
    </w:p>
    <w:p w14:paraId="1796B4CD" w14:textId="77777777" w:rsidR="00E354A7" w:rsidRPr="00592393" w:rsidRDefault="00E354A7" w:rsidP="00E354A7">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Quality and Defects</w:t>
      </w:r>
    </w:p>
    <w:p w14:paraId="0BA2DFE9" w14:textId="77777777" w:rsidR="00E354A7" w:rsidRPr="00592393" w:rsidRDefault="00E354A7" w:rsidP="00E354A7">
      <w:pPr>
        <w:numPr>
          <w:ilvl w:val="1"/>
          <w:numId w:val="8"/>
        </w:numPr>
        <w:tabs>
          <w:tab w:val="clear" w:pos="576"/>
          <w:tab w:val="left" w:pos="426"/>
        </w:tabs>
        <w:ind w:left="426" w:hanging="426"/>
        <w:jc w:val="both"/>
        <w:rPr>
          <w:rFonts w:ascii="Candara" w:hAnsi="Candara" w:cs="Arial"/>
          <w:b/>
          <w:sz w:val="18"/>
          <w:szCs w:val="15"/>
        </w:rPr>
      </w:pPr>
      <w:r w:rsidRPr="00592393">
        <w:rPr>
          <w:rFonts w:ascii="Candara" w:hAnsi="Candara" w:cs="Arial"/>
          <w:sz w:val="18"/>
          <w:szCs w:val="15"/>
        </w:rPr>
        <w:t xml:space="preserve">The </w:t>
      </w:r>
      <w:r>
        <w:rPr>
          <w:rFonts w:ascii="Candara" w:hAnsi="Candara" w:cs="Arial"/>
          <w:sz w:val="18"/>
          <w:szCs w:val="15"/>
        </w:rPr>
        <w:t>goods and or services</w:t>
      </w:r>
      <w:r w:rsidRPr="00592393">
        <w:rPr>
          <w:rFonts w:ascii="Candara" w:hAnsi="Candara" w:cs="Arial"/>
          <w:sz w:val="18"/>
          <w:szCs w:val="15"/>
        </w:rPr>
        <w:t xml:space="preserve"> shall, as appropriate:</w:t>
      </w:r>
    </w:p>
    <w:p w14:paraId="0274B368" w14:textId="77777777" w:rsidR="00E354A7" w:rsidRPr="00592393" w:rsidRDefault="00E354A7" w:rsidP="00E354A7">
      <w:pPr>
        <w:numPr>
          <w:ilvl w:val="0"/>
          <w:numId w:val="9"/>
        </w:numPr>
        <w:autoSpaceDE w:val="0"/>
        <w:autoSpaceDN w:val="0"/>
        <w:adjustRightInd w:val="0"/>
        <w:jc w:val="both"/>
        <w:rPr>
          <w:rFonts w:ascii="Candara" w:hAnsi="Candara" w:cs="Arial"/>
          <w:sz w:val="18"/>
          <w:szCs w:val="15"/>
          <w:lang w:eastAsia="en-GB"/>
        </w:rPr>
      </w:pPr>
      <w:r w:rsidRPr="00592393">
        <w:rPr>
          <w:rFonts w:ascii="Candara" w:hAnsi="Candara" w:cs="Arial"/>
          <w:sz w:val="18"/>
          <w:szCs w:val="15"/>
          <w:lang w:eastAsia="en-GB"/>
        </w:rPr>
        <w:t>correspond with their description in the Order and any applicable specification;</w:t>
      </w:r>
    </w:p>
    <w:p w14:paraId="52135461" w14:textId="77777777" w:rsidR="00E354A7" w:rsidRPr="00592393" w:rsidRDefault="00E354A7" w:rsidP="00E354A7">
      <w:pPr>
        <w:numPr>
          <w:ilvl w:val="0"/>
          <w:numId w:val="9"/>
        </w:numPr>
        <w:autoSpaceDE w:val="0"/>
        <w:autoSpaceDN w:val="0"/>
        <w:adjustRightInd w:val="0"/>
        <w:jc w:val="both"/>
        <w:rPr>
          <w:rFonts w:ascii="Candara" w:hAnsi="Candara" w:cs="Arial"/>
          <w:sz w:val="18"/>
          <w:szCs w:val="15"/>
          <w:lang w:eastAsia="en-GB"/>
        </w:rPr>
      </w:pPr>
      <w:r w:rsidRPr="00592393">
        <w:rPr>
          <w:rFonts w:ascii="Candara" w:hAnsi="Candara" w:cs="Arial"/>
          <w:sz w:val="18"/>
          <w:szCs w:val="15"/>
          <w:lang w:eastAsia="en-GB"/>
        </w:rPr>
        <w:t xml:space="preserve">comply with all applicable statutory and regulatory requirements; </w:t>
      </w:r>
    </w:p>
    <w:p w14:paraId="4A98DE8A" w14:textId="77777777" w:rsidR="00E354A7" w:rsidRPr="00592393" w:rsidRDefault="00E354A7" w:rsidP="00E354A7">
      <w:pPr>
        <w:numPr>
          <w:ilvl w:val="0"/>
          <w:numId w:val="9"/>
        </w:numPr>
        <w:autoSpaceDE w:val="0"/>
        <w:autoSpaceDN w:val="0"/>
        <w:adjustRightInd w:val="0"/>
        <w:jc w:val="both"/>
        <w:rPr>
          <w:rFonts w:ascii="Candara" w:hAnsi="Candara" w:cs="Arial"/>
          <w:sz w:val="18"/>
          <w:szCs w:val="15"/>
          <w:lang w:eastAsia="en-GB"/>
        </w:rPr>
      </w:pPr>
      <w:r w:rsidRPr="00592393">
        <w:rPr>
          <w:rFonts w:ascii="Candara" w:hAnsi="Candara" w:cs="Arial"/>
          <w:sz w:val="18"/>
          <w:szCs w:val="15"/>
          <w:lang w:eastAsia="en-GB"/>
        </w:rPr>
        <w:t xml:space="preserve">be of the highest quality and fit for each purpose held out by the Supplier or made known to the Supplier by </w:t>
      </w:r>
      <w:r>
        <w:rPr>
          <w:rFonts w:ascii="Candara" w:hAnsi="Candara" w:cs="Arial"/>
          <w:sz w:val="18"/>
          <w:szCs w:val="15"/>
          <w:lang w:eastAsia="en-GB"/>
        </w:rPr>
        <w:t>Malaria Consortium</w:t>
      </w:r>
      <w:r w:rsidRPr="00592393">
        <w:rPr>
          <w:rFonts w:ascii="Candara" w:hAnsi="Candara" w:cs="Arial"/>
          <w:sz w:val="18"/>
          <w:szCs w:val="15"/>
          <w:lang w:eastAsia="en-GB"/>
        </w:rPr>
        <w:t xml:space="preserve">; </w:t>
      </w:r>
    </w:p>
    <w:p w14:paraId="659E21AE" w14:textId="77777777" w:rsidR="00E354A7" w:rsidRPr="00592393" w:rsidRDefault="00E354A7" w:rsidP="00E354A7">
      <w:pPr>
        <w:numPr>
          <w:ilvl w:val="0"/>
          <w:numId w:val="9"/>
        </w:numPr>
        <w:autoSpaceDE w:val="0"/>
        <w:autoSpaceDN w:val="0"/>
        <w:adjustRightInd w:val="0"/>
        <w:jc w:val="both"/>
        <w:rPr>
          <w:rFonts w:ascii="Candara" w:hAnsi="Candara" w:cs="Arial"/>
          <w:sz w:val="18"/>
          <w:szCs w:val="15"/>
          <w:lang w:eastAsia="en-GB"/>
        </w:rPr>
      </w:pPr>
      <w:r w:rsidRPr="00592393">
        <w:rPr>
          <w:rFonts w:ascii="Candara" w:hAnsi="Candara" w:cs="Arial"/>
          <w:sz w:val="18"/>
          <w:szCs w:val="15"/>
        </w:rPr>
        <w:t>be free from defects in design, material, workmanship and installation; and</w:t>
      </w:r>
    </w:p>
    <w:p w14:paraId="7E7F1056" w14:textId="77777777" w:rsidR="00E354A7" w:rsidRPr="00592393" w:rsidRDefault="00E354A7" w:rsidP="00E354A7">
      <w:pPr>
        <w:numPr>
          <w:ilvl w:val="0"/>
          <w:numId w:val="9"/>
        </w:numPr>
        <w:autoSpaceDE w:val="0"/>
        <w:autoSpaceDN w:val="0"/>
        <w:adjustRightInd w:val="0"/>
        <w:spacing w:after="60"/>
        <w:ind w:left="1077" w:hanging="357"/>
        <w:jc w:val="both"/>
        <w:rPr>
          <w:rFonts w:ascii="Candara" w:hAnsi="Candara" w:cs="Arial"/>
          <w:sz w:val="18"/>
          <w:szCs w:val="15"/>
          <w:lang w:eastAsia="en-GB"/>
        </w:rPr>
      </w:pPr>
      <w:r w:rsidRPr="00592393">
        <w:rPr>
          <w:rFonts w:ascii="Candara" w:hAnsi="Candara" w:cs="Arial"/>
          <w:sz w:val="18"/>
          <w:szCs w:val="15"/>
        </w:rPr>
        <w:t>be performed with the best care, skill and diligence in accordance with best practice in the Supplier's industry, profession or trade.</w:t>
      </w:r>
    </w:p>
    <w:p w14:paraId="6BA2A44F" w14:textId="77777777" w:rsidR="00E354A7" w:rsidRPr="00592393" w:rsidRDefault="00E354A7" w:rsidP="00E354A7">
      <w:pPr>
        <w:numPr>
          <w:ilvl w:val="1"/>
          <w:numId w:val="8"/>
        </w:numPr>
        <w:tabs>
          <w:tab w:val="clear" w:pos="576"/>
          <w:tab w:val="left" w:pos="426"/>
        </w:tabs>
        <w:ind w:left="426" w:hanging="426"/>
        <w:jc w:val="both"/>
        <w:rPr>
          <w:rFonts w:ascii="Candara" w:hAnsi="Candara" w:cs="Arial"/>
          <w:sz w:val="18"/>
          <w:szCs w:val="15"/>
        </w:rPr>
      </w:pPr>
      <w:r>
        <w:rPr>
          <w:rFonts w:ascii="Candara" w:hAnsi="Candara" w:cs="Arial"/>
          <w:sz w:val="18"/>
          <w:szCs w:val="15"/>
          <w:lang w:eastAsia="en-GB"/>
        </w:rPr>
        <w:t>Malaria Consortium</w:t>
      </w:r>
      <w:r w:rsidRPr="00592393" w:rsidDel="00443515">
        <w:rPr>
          <w:rFonts w:ascii="Candara" w:hAnsi="Candara" w:cs="Arial"/>
          <w:sz w:val="18"/>
          <w:szCs w:val="15"/>
        </w:rPr>
        <w:t xml:space="preserve"> </w:t>
      </w:r>
      <w:r w:rsidRPr="00592393">
        <w:rPr>
          <w:rFonts w:ascii="Candara" w:hAnsi="Candara" w:cs="Arial"/>
          <w:sz w:val="18"/>
          <w:szCs w:val="15"/>
        </w:rPr>
        <w:t xml:space="preserve">(including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59864849" w14:textId="77777777" w:rsidR="00E354A7" w:rsidRPr="00592393" w:rsidRDefault="00E354A7" w:rsidP="00E354A7">
      <w:pPr>
        <w:autoSpaceDE w:val="0"/>
        <w:autoSpaceDN w:val="0"/>
        <w:adjustRightInd w:val="0"/>
        <w:ind w:left="720"/>
        <w:jc w:val="both"/>
        <w:rPr>
          <w:rFonts w:ascii="Candara" w:hAnsi="Candara" w:cs="Arial"/>
          <w:sz w:val="18"/>
          <w:szCs w:val="15"/>
          <w:lang w:eastAsia="en-GB"/>
        </w:rPr>
      </w:pPr>
    </w:p>
    <w:p w14:paraId="0F8FED6B" w14:textId="77777777" w:rsidR="00E354A7" w:rsidRPr="00592393" w:rsidRDefault="00E354A7" w:rsidP="00E354A7">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Ethical Standards</w:t>
      </w:r>
    </w:p>
    <w:p w14:paraId="1F93CDA2" w14:textId="77777777" w:rsidR="00E354A7" w:rsidRPr="00592393" w:rsidRDefault="00E354A7" w:rsidP="00E354A7">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04447654" w14:textId="77777777" w:rsidR="00E354A7" w:rsidRPr="00592393" w:rsidRDefault="00E354A7" w:rsidP="00E354A7">
      <w:pPr>
        <w:numPr>
          <w:ilvl w:val="1"/>
          <w:numId w:val="8"/>
        </w:numPr>
        <w:tabs>
          <w:tab w:val="clear" w:pos="576"/>
          <w:tab w:val="left" w:pos="426"/>
        </w:tabs>
        <w:spacing w:after="60"/>
        <w:ind w:left="425" w:hanging="425"/>
        <w:jc w:val="both"/>
        <w:rPr>
          <w:rFonts w:ascii="Candara" w:hAnsi="Candara" w:cs="Arial"/>
          <w:sz w:val="18"/>
          <w:szCs w:val="15"/>
        </w:rPr>
      </w:pPr>
      <w:r w:rsidRPr="00592393">
        <w:rPr>
          <w:rFonts w:ascii="Candara" w:hAnsi="Candara" w:cs="Arial"/>
          <w:sz w:val="18"/>
          <w:szCs w:val="15"/>
        </w:rPr>
        <w:t xml:space="preserve">The Supplier, its suppliers and sub-contractors shall comply with all environmental, public health &amp; safety, and product safety statutory and regulatory requirements and standards, shall not in any way be involved in the manufacture or sale of arms or have any business relations with armed groups or governments for any war related purpose </w:t>
      </w:r>
    </w:p>
    <w:p w14:paraId="517C2A04" w14:textId="77777777" w:rsidR="00E354A7" w:rsidRPr="00592393" w:rsidRDefault="00E354A7" w:rsidP="00E354A7">
      <w:pPr>
        <w:numPr>
          <w:ilvl w:val="1"/>
          <w:numId w:val="8"/>
        </w:numPr>
        <w:tabs>
          <w:tab w:val="clear" w:pos="576"/>
          <w:tab w:val="left" w:pos="426"/>
        </w:tabs>
        <w:spacing w:after="60"/>
        <w:ind w:left="425" w:hanging="425"/>
        <w:jc w:val="both"/>
        <w:rPr>
          <w:rFonts w:ascii="Candara" w:hAnsi="Candara" w:cs="Arial"/>
          <w:sz w:val="18"/>
          <w:szCs w:val="15"/>
        </w:rPr>
      </w:pPr>
      <w:r w:rsidRPr="00592393">
        <w:rPr>
          <w:rFonts w:ascii="Candara" w:hAnsi="Candara" w:cs="Arial"/>
          <w:sz w:val="18"/>
          <w:szCs w:val="15"/>
        </w:rPr>
        <w:t xml:space="preserve">The Supplier shall comply with the following </w:t>
      </w:r>
      <w:r>
        <w:rPr>
          <w:rFonts w:ascii="Candara" w:hAnsi="Candara" w:cs="Arial"/>
          <w:sz w:val="18"/>
          <w:szCs w:val="15"/>
          <w:lang w:eastAsia="en-GB"/>
        </w:rPr>
        <w:t>Malaria Consortium</w:t>
      </w:r>
      <w:r w:rsidRPr="00592393">
        <w:rPr>
          <w:rFonts w:ascii="Candara" w:hAnsi="Candara" w:cs="Arial"/>
          <w:sz w:val="18"/>
          <w:szCs w:val="15"/>
        </w:rPr>
        <w:t xml:space="preserve"> Policies, copies of which are available</w:t>
      </w:r>
      <w:r>
        <w:rPr>
          <w:rFonts w:ascii="Candara" w:hAnsi="Candara" w:cs="Arial"/>
          <w:sz w:val="18"/>
          <w:szCs w:val="15"/>
        </w:rPr>
        <w:t xml:space="preserve"> on the Malaria Consortium website and at</w:t>
      </w:r>
      <w:r w:rsidRPr="00592393">
        <w:rPr>
          <w:rFonts w:ascii="Candara" w:hAnsi="Candara" w:cs="Arial"/>
          <w:sz w:val="18"/>
          <w:szCs w:val="15"/>
        </w:rPr>
        <w:t xml:space="preserve"> https://www.malariaconsortium.org/pages/governance/policies.htm: Anti Bribery Policy, Anti-Fraud and Anti-Corruption Policy, Anti-Money Laundering and Terrorist Financing Policy, Code of Conduct, Safeguarding Policy and Whistleblowing Policy.</w:t>
      </w:r>
    </w:p>
    <w:p w14:paraId="2364A975" w14:textId="77777777" w:rsidR="00E354A7" w:rsidRPr="00592393" w:rsidRDefault="00E354A7" w:rsidP="00E354A7">
      <w:pPr>
        <w:ind w:left="432"/>
        <w:jc w:val="both"/>
        <w:rPr>
          <w:rFonts w:ascii="Candara" w:hAnsi="Candara" w:cs="Arial"/>
          <w:b/>
          <w:sz w:val="18"/>
          <w:szCs w:val="15"/>
        </w:rPr>
      </w:pPr>
    </w:p>
    <w:p w14:paraId="67C5A459" w14:textId="77777777" w:rsidR="00E354A7" w:rsidRPr="00592393" w:rsidRDefault="00E354A7" w:rsidP="00E354A7">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Delivery / Performance</w:t>
      </w:r>
    </w:p>
    <w:p w14:paraId="243EE90A" w14:textId="77777777" w:rsidR="00E354A7" w:rsidRPr="00592393" w:rsidRDefault="00E354A7" w:rsidP="00E354A7">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The Goods shall be delivered to, and the Services shall be performed at the address and on the date or within the period stated in the Order, and in either case during </w:t>
      </w:r>
      <w:r>
        <w:rPr>
          <w:rFonts w:ascii="Candara" w:hAnsi="Candara" w:cs="Arial"/>
          <w:sz w:val="18"/>
          <w:szCs w:val="15"/>
          <w:lang w:eastAsia="en-GB"/>
        </w:rPr>
        <w:t xml:space="preserve">Malaria Consortium’s </w:t>
      </w:r>
      <w:r w:rsidRPr="00592393">
        <w:rPr>
          <w:rFonts w:ascii="Candara" w:hAnsi="Candara" w:cs="Arial"/>
          <w:sz w:val="18"/>
          <w:szCs w:val="15"/>
        </w:rPr>
        <w:t xml:space="preserve">usual business hours, except where otherwise agreed in the Order.  Time shall be of the essence in respect of this Condition 4.1. </w:t>
      </w:r>
    </w:p>
    <w:p w14:paraId="1C7EDE08" w14:textId="77777777" w:rsidR="00E354A7" w:rsidRPr="00592393" w:rsidRDefault="00E354A7" w:rsidP="00E354A7">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Where the date of delivery of the Goods or of performance of Services is to be specified after issue of the Order, the Supplier shall give </w:t>
      </w:r>
      <w:r>
        <w:rPr>
          <w:rFonts w:ascii="Candara" w:hAnsi="Candara" w:cs="Arial"/>
          <w:sz w:val="18"/>
          <w:szCs w:val="15"/>
          <w:lang w:eastAsia="en-GB"/>
        </w:rPr>
        <w:t xml:space="preserve">Malaria Consortium </w:t>
      </w:r>
      <w:r w:rsidRPr="00592393">
        <w:rPr>
          <w:rFonts w:ascii="Candara" w:hAnsi="Candara" w:cs="Arial"/>
          <w:sz w:val="18"/>
          <w:szCs w:val="15"/>
        </w:rPr>
        <w:t>reasonable written notice of the specified date.</w:t>
      </w:r>
    </w:p>
    <w:p w14:paraId="4A1891A0" w14:textId="77777777" w:rsidR="00E354A7" w:rsidRPr="00592393" w:rsidRDefault="00E354A7" w:rsidP="00E354A7">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Delivery of the goods shall take place and title in the Goods will pass on the completion of the physical transfer of the goods from the Supplier or its agents to </w:t>
      </w:r>
      <w:r>
        <w:rPr>
          <w:rFonts w:ascii="Candara" w:hAnsi="Candara" w:cs="Arial"/>
          <w:sz w:val="18"/>
          <w:szCs w:val="15"/>
          <w:lang w:eastAsia="en-GB"/>
        </w:rPr>
        <w:t xml:space="preserve">Malaria Consortium </w:t>
      </w:r>
      <w:r w:rsidRPr="00592393">
        <w:rPr>
          <w:rFonts w:ascii="Candara" w:hAnsi="Candara" w:cs="Arial"/>
          <w:sz w:val="18"/>
          <w:szCs w:val="15"/>
        </w:rPr>
        <w:t>or its agents at the address specified in the Order.</w:t>
      </w:r>
    </w:p>
    <w:p w14:paraId="2B979439" w14:textId="77777777" w:rsidR="00E354A7" w:rsidRPr="00592393" w:rsidRDefault="00E354A7" w:rsidP="00E354A7">
      <w:pPr>
        <w:numPr>
          <w:ilvl w:val="1"/>
          <w:numId w:val="8"/>
        </w:numPr>
        <w:tabs>
          <w:tab w:val="clear" w:pos="576"/>
          <w:tab w:val="left" w:pos="426"/>
        </w:tabs>
        <w:spacing w:after="60"/>
        <w:ind w:left="425" w:hanging="425"/>
        <w:jc w:val="both"/>
        <w:rPr>
          <w:rFonts w:ascii="Candara" w:hAnsi="Candara" w:cs="Arial"/>
          <w:b/>
          <w:sz w:val="18"/>
          <w:szCs w:val="15"/>
        </w:rPr>
      </w:pPr>
      <w:r w:rsidRPr="00592393">
        <w:rPr>
          <w:rFonts w:ascii="Candara" w:hAnsi="Candara" w:cs="Arial"/>
          <w:sz w:val="18"/>
          <w:szCs w:val="15"/>
        </w:rPr>
        <w:t xml:space="preserve">Risk of damage to or loss of the Goods shall pass to </w:t>
      </w:r>
      <w:r>
        <w:rPr>
          <w:rFonts w:ascii="Candara" w:hAnsi="Candara" w:cs="Arial"/>
          <w:sz w:val="18"/>
          <w:szCs w:val="15"/>
          <w:lang w:eastAsia="en-GB"/>
        </w:rPr>
        <w:t>Malaria Consortium</w:t>
      </w:r>
      <w:r w:rsidRPr="00592393">
        <w:rPr>
          <w:rFonts w:ascii="Candara" w:hAnsi="Candara" w:cs="Arial"/>
          <w:sz w:val="18"/>
          <w:szCs w:val="15"/>
        </w:rPr>
        <w:t xml:space="preserve"> in accordance with the relevant provisions of Incoterms rules as in force at the date the Contract is made or, where Incoterms do not apply</w:t>
      </w:r>
      <w:r>
        <w:rPr>
          <w:rFonts w:ascii="Candara" w:hAnsi="Candara" w:cs="Arial"/>
          <w:sz w:val="18"/>
          <w:szCs w:val="15"/>
        </w:rPr>
        <w:t xml:space="preserve"> or are not stated in the Order</w:t>
      </w:r>
      <w:r w:rsidRPr="00592393">
        <w:rPr>
          <w:rFonts w:ascii="Candara" w:hAnsi="Candara" w:cs="Arial"/>
          <w:sz w:val="18"/>
          <w:szCs w:val="15"/>
        </w:rPr>
        <w:t xml:space="preserve">, risk in the Goods shall pass to </w:t>
      </w:r>
      <w:r>
        <w:rPr>
          <w:rFonts w:ascii="Candara" w:hAnsi="Candara" w:cs="Arial"/>
          <w:sz w:val="18"/>
          <w:szCs w:val="15"/>
          <w:lang w:eastAsia="en-GB"/>
        </w:rPr>
        <w:t>Malaria Consortium</w:t>
      </w:r>
      <w:r w:rsidRPr="00592393">
        <w:rPr>
          <w:rFonts w:ascii="Candara" w:hAnsi="Candara" w:cs="Arial"/>
          <w:sz w:val="18"/>
          <w:szCs w:val="15"/>
        </w:rPr>
        <w:t xml:space="preserve"> on completion of delivery.</w:t>
      </w:r>
      <w:r w:rsidRPr="00592393">
        <w:rPr>
          <w:rFonts w:ascii="Candara" w:hAnsi="Candara" w:cs="Arial"/>
          <w:b/>
          <w:bCs/>
          <w:i/>
          <w:iCs/>
          <w:sz w:val="18"/>
          <w:szCs w:val="15"/>
        </w:rPr>
        <w:t xml:space="preserve"> </w:t>
      </w:r>
    </w:p>
    <w:p w14:paraId="711E142A" w14:textId="77777777" w:rsidR="00E354A7" w:rsidRPr="00592393" w:rsidRDefault="00E354A7" w:rsidP="00E354A7">
      <w:pPr>
        <w:numPr>
          <w:ilvl w:val="1"/>
          <w:numId w:val="8"/>
        </w:numPr>
        <w:tabs>
          <w:tab w:val="clear" w:pos="576"/>
          <w:tab w:val="left" w:pos="426"/>
        </w:tabs>
        <w:spacing w:after="60"/>
        <w:ind w:left="425" w:hanging="425"/>
        <w:jc w:val="both"/>
        <w:rPr>
          <w:rFonts w:ascii="Candara" w:hAnsi="Candara" w:cs="Arial"/>
          <w:b/>
          <w:sz w:val="18"/>
          <w:szCs w:val="15"/>
        </w:rPr>
      </w:pPr>
      <w:r>
        <w:rPr>
          <w:rFonts w:ascii="Candara" w:hAnsi="Candara" w:cs="Arial"/>
          <w:sz w:val="18"/>
          <w:szCs w:val="15"/>
          <w:lang w:eastAsia="en-GB"/>
        </w:rPr>
        <w:t xml:space="preserve">Malaria Consortium </w:t>
      </w:r>
      <w:r w:rsidRPr="00592393">
        <w:rPr>
          <w:rFonts w:ascii="Candara" w:hAnsi="Candara" w:cs="Arial"/>
          <w:sz w:val="18"/>
          <w:szCs w:val="15"/>
        </w:rPr>
        <w:t xml:space="preserve">shall not be deemed to have accepted any Goods or Services and shall retain its right to reject such Goods and Services until </w:t>
      </w:r>
      <w:r>
        <w:rPr>
          <w:rFonts w:ascii="Candara" w:hAnsi="Candara" w:cs="Arial"/>
          <w:sz w:val="18"/>
          <w:szCs w:val="15"/>
          <w:lang w:eastAsia="en-GB"/>
        </w:rPr>
        <w:t>Malaria Consortium</w:t>
      </w:r>
      <w:r w:rsidRPr="00592393">
        <w:rPr>
          <w:rFonts w:ascii="Candara" w:hAnsi="Candara" w:cs="Arial"/>
          <w:sz w:val="18"/>
          <w:szCs w:val="15"/>
        </w:rPr>
        <w:t xml:space="preserve"> has had reasonable time to inspect them following delivery and/or performance by the Supplier and signed to confirm acceptance.</w:t>
      </w:r>
    </w:p>
    <w:p w14:paraId="29F877B6" w14:textId="77777777" w:rsidR="00E354A7" w:rsidRPr="00592393" w:rsidRDefault="00E354A7" w:rsidP="00E354A7">
      <w:pPr>
        <w:numPr>
          <w:ilvl w:val="1"/>
          <w:numId w:val="8"/>
        </w:numPr>
        <w:tabs>
          <w:tab w:val="clear" w:pos="576"/>
          <w:tab w:val="left" w:pos="426"/>
        </w:tabs>
        <w:ind w:left="426" w:hanging="426"/>
        <w:jc w:val="both"/>
        <w:rPr>
          <w:rFonts w:ascii="Candara" w:hAnsi="Candara" w:cs="Arial"/>
          <w:b/>
          <w:sz w:val="18"/>
          <w:szCs w:val="15"/>
        </w:rPr>
      </w:pPr>
      <w:r>
        <w:rPr>
          <w:rFonts w:ascii="Candara" w:hAnsi="Candara" w:cs="Arial"/>
          <w:sz w:val="18"/>
          <w:szCs w:val="15"/>
          <w:lang w:eastAsia="en-GB"/>
        </w:rPr>
        <w:t>Malaria Consortium</w:t>
      </w:r>
      <w:r w:rsidRPr="00592393">
        <w:rPr>
          <w:rFonts w:ascii="Candara" w:hAnsi="Candara" w:cs="Arial"/>
          <w:sz w:val="18"/>
          <w:szCs w:val="15"/>
        </w:rPr>
        <w:t xml:space="preserve"> shall be entitled to reject any Goods delivered or Services supplied which are not in accordance with the Contract.  If any Goods or Services are so rejected, at </w:t>
      </w:r>
      <w:r>
        <w:rPr>
          <w:rFonts w:ascii="Candara" w:hAnsi="Candara" w:cs="Arial"/>
          <w:sz w:val="18"/>
          <w:szCs w:val="15"/>
          <w:lang w:eastAsia="en-GB"/>
        </w:rPr>
        <w:t xml:space="preserve">Malaria Consortium’s </w:t>
      </w:r>
      <w:r w:rsidRPr="00592393">
        <w:rPr>
          <w:rFonts w:ascii="Candara" w:hAnsi="Candara" w:cs="Arial"/>
          <w:sz w:val="18"/>
          <w:szCs w:val="15"/>
        </w:rPr>
        <w:t xml:space="preserve">option, the Supplier shall forthwith re-supply substitute Goods or Services which conform with the Contract.  Alternatively, </w:t>
      </w:r>
      <w:r>
        <w:rPr>
          <w:rFonts w:ascii="Candara" w:hAnsi="Candara" w:cs="Arial"/>
          <w:sz w:val="18"/>
          <w:szCs w:val="15"/>
          <w:lang w:eastAsia="en-GB"/>
        </w:rPr>
        <w:t xml:space="preserve">Malaria Consortium </w:t>
      </w:r>
      <w:r w:rsidRPr="00592393">
        <w:rPr>
          <w:rFonts w:ascii="Candara" w:hAnsi="Candara" w:cs="Arial"/>
          <w:sz w:val="18"/>
          <w:szCs w:val="15"/>
        </w:rPr>
        <w:t xml:space="preserve">may cancel the Contract and return any rejected Goods to the Supplier at the Supplier's risk and expense and the Supplier shall repay to </w:t>
      </w:r>
      <w:r>
        <w:rPr>
          <w:rFonts w:ascii="Candara" w:hAnsi="Candara" w:cs="Arial"/>
          <w:sz w:val="18"/>
          <w:szCs w:val="15"/>
          <w:lang w:eastAsia="en-GB"/>
        </w:rPr>
        <w:t xml:space="preserve">Malaria Consortium </w:t>
      </w:r>
      <w:r w:rsidRPr="00592393">
        <w:rPr>
          <w:rFonts w:ascii="Candara" w:hAnsi="Candara" w:cs="Arial"/>
          <w:sz w:val="18"/>
          <w:szCs w:val="15"/>
        </w:rPr>
        <w:t xml:space="preserve"> any amount paid in relation to such Goods or Services.  </w:t>
      </w:r>
    </w:p>
    <w:p w14:paraId="3C153CB0" w14:textId="77777777" w:rsidR="00E354A7" w:rsidRPr="00592393" w:rsidRDefault="00E354A7" w:rsidP="00E354A7">
      <w:pPr>
        <w:jc w:val="both"/>
        <w:rPr>
          <w:rFonts w:ascii="Candara" w:hAnsi="Candara" w:cs="Arial"/>
          <w:b/>
          <w:sz w:val="18"/>
          <w:szCs w:val="15"/>
        </w:rPr>
      </w:pPr>
    </w:p>
    <w:p w14:paraId="15C5EEED" w14:textId="77777777" w:rsidR="00E354A7" w:rsidRPr="00592393" w:rsidRDefault="00E354A7" w:rsidP="00E354A7">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Indemnity</w:t>
      </w:r>
    </w:p>
    <w:p w14:paraId="656BBC68" w14:textId="77777777" w:rsidR="00E354A7" w:rsidRPr="00592393" w:rsidRDefault="00E354A7" w:rsidP="00E354A7">
      <w:pPr>
        <w:ind w:left="432"/>
        <w:jc w:val="both"/>
        <w:rPr>
          <w:rFonts w:ascii="Candara" w:hAnsi="Candara" w:cs="Arial"/>
          <w:sz w:val="18"/>
          <w:szCs w:val="15"/>
        </w:rPr>
      </w:pPr>
      <w:r w:rsidRPr="00592393">
        <w:rPr>
          <w:rFonts w:ascii="Candara" w:hAnsi="Candara" w:cs="Arial"/>
          <w:sz w:val="18"/>
          <w:szCs w:val="15"/>
        </w:rPr>
        <w:t xml:space="preserve">The Supplier shall indemnify </w:t>
      </w:r>
      <w:r>
        <w:rPr>
          <w:rFonts w:ascii="Candara" w:hAnsi="Candara" w:cs="Arial"/>
          <w:sz w:val="18"/>
          <w:szCs w:val="15"/>
          <w:lang w:eastAsia="en-GB"/>
        </w:rPr>
        <w:t>Malaria Consortium</w:t>
      </w:r>
      <w:r w:rsidRPr="00592393">
        <w:rPr>
          <w:rFonts w:ascii="Candara" w:hAnsi="Candara" w:cs="Arial"/>
          <w:sz w:val="18"/>
          <w:szCs w:val="15"/>
        </w:rPr>
        <w:t xml:space="preserve"> in full against all liability, loss, damages, costs and expenses (including legal expenses) awarded against or incurred or paid by </w:t>
      </w:r>
      <w:r>
        <w:rPr>
          <w:rFonts w:ascii="Candara" w:hAnsi="Candara" w:cs="Arial"/>
          <w:sz w:val="18"/>
          <w:szCs w:val="15"/>
          <w:lang w:eastAsia="en-GB"/>
        </w:rPr>
        <w:t>Malaria Consortium</w:t>
      </w:r>
      <w:r w:rsidRPr="00592393">
        <w:rPr>
          <w:rFonts w:ascii="Candara" w:hAnsi="Candara" w:cs="Arial"/>
          <w:sz w:val="18"/>
          <w:szCs w:val="15"/>
        </w:rPr>
        <w:t xml:space="preserve"> as a result of or in connection with any act or omission of the Supplier or its employees, agents or sub-contractors in performing its obligations under this Contract, and any claims made against </w:t>
      </w:r>
      <w:r>
        <w:rPr>
          <w:rFonts w:ascii="Candara" w:hAnsi="Candara" w:cs="Arial"/>
          <w:sz w:val="18"/>
          <w:szCs w:val="15"/>
          <w:lang w:eastAsia="en-GB"/>
        </w:rPr>
        <w:t xml:space="preserve">Malaria Consortium </w:t>
      </w:r>
      <w:r w:rsidRPr="00592393">
        <w:rPr>
          <w:rFonts w:ascii="Candara" w:hAnsi="Candara" w:cs="Arial"/>
          <w:sz w:val="18"/>
          <w:szCs w:val="15"/>
        </w:rPr>
        <w:t xml:space="preserve">by third parties (including claims for death, personal injury or damage to property) arising out of, or in connection with, the supply of the Goods or Services or a breach of Clause 2. </w:t>
      </w:r>
    </w:p>
    <w:p w14:paraId="7127D877" w14:textId="77777777" w:rsidR="00E354A7" w:rsidRPr="00592393" w:rsidRDefault="00E354A7" w:rsidP="00E354A7">
      <w:pPr>
        <w:jc w:val="both"/>
        <w:rPr>
          <w:rFonts w:ascii="Candara" w:hAnsi="Candara" w:cs="Arial"/>
          <w:b/>
          <w:sz w:val="18"/>
          <w:szCs w:val="15"/>
        </w:rPr>
      </w:pPr>
    </w:p>
    <w:p w14:paraId="20A842A5" w14:textId="77777777" w:rsidR="00E354A7" w:rsidRPr="00592393" w:rsidRDefault="00E354A7" w:rsidP="00E354A7">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Price and Payment</w:t>
      </w:r>
    </w:p>
    <w:p w14:paraId="72117FB1" w14:textId="77777777" w:rsidR="00E354A7" w:rsidRPr="00592393" w:rsidRDefault="00E354A7" w:rsidP="00E354A7">
      <w:pPr>
        <w:ind w:left="426"/>
        <w:jc w:val="both"/>
        <w:rPr>
          <w:rFonts w:ascii="Candara" w:hAnsi="Candara" w:cs="Arial"/>
          <w:b/>
          <w:sz w:val="18"/>
          <w:szCs w:val="15"/>
        </w:rPr>
      </w:pPr>
      <w:r w:rsidRPr="00592393">
        <w:rPr>
          <w:rFonts w:ascii="Candara" w:hAnsi="Candara" w:cs="Arial"/>
          <w:sz w:val="18"/>
          <w:szCs w:val="15"/>
        </w:rPr>
        <w:t>Payment in arrears will be made as set out in the Order</w:t>
      </w:r>
      <w:r>
        <w:rPr>
          <w:rFonts w:ascii="Candara" w:hAnsi="Candara" w:cs="Arial"/>
          <w:sz w:val="18"/>
          <w:szCs w:val="15"/>
        </w:rPr>
        <w:t xml:space="preserve"> unless otherwise stated in the contract</w:t>
      </w:r>
      <w:r w:rsidRPr="00592393">
        <w:rPr>
          <w:rFonts w:ascii="Candara" w:hAnsi="Candara" w:cs="Arial"/>
          <w:sz w:val="18"/>
          <w:szCs w:val="15"/>
        </w:rPr>
        <w:t xml:space="preserve"> and </w:t>
      </w:r>
      <w:r>
        <w:rPr>
          <w:rFonts w:ascii="Candara" w:hAnsi="Candara" w:cs="Arial"/>
          <w:sz w:val="18"/>
          <w:szCs w:val="15"/>
          <w:lang w:eastAsia="en-GB"/>
        </w:rPr>
        <w:t xml:space="preserve">Malaria Consortium </w:t>
      </w:r>
      <w:r w:rsidRPr="00592393">
        <w:rPr>
          <w:rFonts w:ascii="Candara" w:hAnsi="Candara" w:cs="Arial"/>
          <w:sz w:val="18"/>
          <w:szCs w:val="15"/>
        </w:rPr>
        <w:t xml:space="preserve">shall be entitled to off-set against the price set out in the Order all sums owed to </w:t>
      </w:r>
      <w:r>
        <w:rPr>
          <w:rFonts w:ascii="Candara" w:hAnsi="Candara" w:cs="Arial"/>
          <w:sz w:val="18"/>
          <w:szCs w:val="15"/>
          <w:lang w:eastAsia="en-GB"/>
        </w:rPr>
        <w:t>Malaria Consortium</w:t>
      </w:r>
      <w:r w:rsidRPr="00592393">
        <w:rPr>
          <w:rFonts w:ascii="Candara" w:hAnsi="Candara" w:cs="Arial"/>
          <w:sz w:val="18"/>
          <w:szCs w:val="15"/>
        </w:rPr>
        <w:t xml:space="preserve"> by the Supplier.</w:t>
      </w:r>
    </w:p>
    <w:p w14:paraId="245C9BA5" w14:textId="77777777" w:rsidR="00E354A7" w:rsidRPr="00592393" w:rsidRDefault="00E354A7" w:rsidP="00E354A7">
      <w:pPr>
        <w:jc w:val="both"/>
        <w:rPr>
          <w:rFonts w:ascii="Candara" w:hAnsi="Candara" w:cs="Arial"/>
          <w:b/>
          <w:sz w:val="18"/>
          <w:szCs w:val="15"/>
        </w:rPr>
      </w:pPr>
    </w:p>
    <w:p w14:paraId="0FCBC39D" w14:textId="77777777" w:rsidR="00E354A7" w:rsidRPr="00592393" w:rsidRDefault="00E354A7" w:rsidP="00E354A7">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Supplier's Warranties</w:t>
      </w:r>
    </w:p>
    <w:p w14:paraId="171C1A21" w14:textId="77777777" w:rsidR="00E354A7" w:rsidRPr="00592393" w:rsidRDefault="00E354A7" w:rsidP="00E354A7">
      <w:pPr>
        <w:numPr>
          <w:ilvl w:val="1"/>
          <w:numId w:val="8"/>
        </w:numPr>
        <w:tabs>
          <w:tab w:val="clear" w:pos="576"/>
        </w:tabs>
        <w:ind w:left="426" w:hanging="426"/>
        <w:jc w:val="both"/>
        <w:rPr>
          <w:rFonts w:ascii="Candara" w:hAnsi="Candara" w:cs="Arial"/>
          <w:b/>
          <w:sz w:val="18"/>
          <w:szCs w:val="15"/>
        </w:rPr>
      </w:pPr>
      <w:r w:rsidRPr="00592393">
        <w:rPr>
          <w:rFonts w:ascii="Candara" w:hAnsi="Candara" w:cs="Arial"/>
          <w:sz w:val="18"/>
          <w:szCs w:val="15"/>
        </w:rPr>
        <w:t xml:space="preserve">The Supplier warrants to </w:t>
      </w:r>
      <w:r>
        <w:rPr>
          <w:rFonts w:ascii="Candara" w:hAnsi="Candara" w:cs="Arial"/>
          <w:sz w:val="18"/>
          <w:szCs w:val="15"/>
          <w:lang w:eastAsia="en-GB"/>
        </w:rPr>
        <w:t>Malaria Consortium</w:t>
      </w:r>
      <w:r w:rsidRPr="00592393">
        <w:rPr>
          <w:rFonts w:ascii="Candara" w:hAnsi="Candara" w:cs="Arial"/>
          <w:sz w:val="18"/>
          <w:szCs w:val="15"/>
        </w:rPr>
        <w:t xml:space="preserve"> that:</w:t>
      </w:r>
    </w:p>
    <w:p w14:paraId="2C233164" w14:textId="77777777" w:rsidR="00E354A7" w:rsidRPr="00592393" w:rsidRDefault="00E354A7" w:rsidP="00E354A7">
      <w:pPr>
        <w:numPr>
          <w:ilvl w:val="0"/>
          <w:numId w:val="11"/>
        </w:numPr>
        <w:tabs>
          <w:tab w:val="clear" w:pos="1080"/>
        </w:tabs>
        <w:ind w:left="851"/>
        <w:jc w:val="both"/>
        <w:rPr>
          <w:rFonts w:ascii="Candara" w:hAnsi="Candara" w:cs="Arial"/>
          <w:sz w:val="18"/>
          <w:szCs w:val="15"/>
        </w:rPr>
      </w:pPr>
      <w:r w:rsidRPr="00592393">
        <w:rPr>
          <w:rFonts w:ascii="Candara" w:hAnsi="Candara"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14:paraId="5D2A9527" w14:textId="77777777" w:rsidR="00E354A7" w:rsidRPr="00592393" w:rsidRDefault="00E354A7" w:rsidP="00E354A7">
      <w:pPr>
        <w:numPr>
          <w:ilvl w:val="0"/>
          <w:numId w:val="11"/>
        </w:numPr>
        <w:tabs>
          <w:tab w:val="clear" w:pos="1080"/>
        </w:tabs>
        <w:ind w:left="851"/>
        <w:jc w:val="both"/>
        <w:rPr>
          <w:rFonts w:ascii="Candara" w:hAnsi="Candara" w:cs="Arial"/>
          <w:sz w:val="18"/>
          <w:szCs w:val="15"/>
        </w:rPr>
      </w:pPr>
      <w:r w:rsidRPr="00592393">
        <w:rPr>
          <w:rFonts w:ascii="Candara" w:hAnsi="Candara" w:cs="Arial"/>
          <w:sz w:val="18"/>
          <w:szCs w:val="15"/>
        </w:rPr>
        <w:t xml:space="preserve">it will not and will ensure that none of its employees will accept any commission, gift, inducement or other financial benefit from any supplier or potential supplier of </w:t>
      </w:r>
      <w:r>
        <w:rPr>
          <w:rFonts w:ascii="Candara" w:hAnsi="Candara" w:cs="Arial"/>
          <w:sz w:val="18"/>
          <w:szCs w:val="15"/>
          <w:lang w:eastAsia="en-GB"/>
        </w:rPr>
        <w:t>Malaria Consortium</w:t>
      </w:r>
      <w:r w:rsidRPr="00592393">
        <w:rPr>
          <w:rFonts w:ascii="Candara" w:hAnsi="Candara" w:cs="Arial"/>
          <w:sz w:val="18"/>
          <w:szCs w:val="15"/>
        </w:rPr>
        <w:t>; and</w:t>
      </w:r>
    </w:p>
    <w:p w14:paraId="45A8F27A" w14:textId="77777777" w:rsidR="00E354A7" w:rsidRPr="00592393" w:rsidRDefault="00E354A7" w:rsidP="00E354A7">
      <w:pPr>
        <w:numPr>
          <w:ilvl w:val="0"/>
          <w:numId w:val="11"/>
        </w:numPr>
        <w:tabs>
          <w:tab w:val="clear" w:pos="1080"/>
        </w:tabs>
        <w:ind w:left="851"/>
        <w:jc w:val="both"/>
        <w:rPr>
          <w:rFonts w:ascii="Candara" w:hAnsi="Candara" w:cs="Arial"/>
          <w:sz w:val="18"/>
          <w:szCs w:val="15"/>
        </w:rPr>
      </w:pPr>
      <w:r w:rsidRPr="00592393">
        <w:rPr>
          <w:rFonts w:ascii="Candara" w:hAnsi="Candara" w:cs="Arial"/>
          <w:sz w:val="18"/>
          <w:szCs w:val="15"/>
        </w:rPr>
        <w:t xml:space="preserve">the Services will be performed by appropriately qualified and trained personnel, with the best care, skill and diligence and to such high standard of quality as it is reasonable for </w:t>
      </w:r>
      <w:r>
        <w:rPr>
          <w:rFonts w:ascii="Candara" w:hAnsi="Candara" w:cs="Arial"/>
          <w:sz w:val="18"/>
          <w:szCs w:val="15"/>
          <w:lang w:eastAsia="en-GB"/>
        </w:rPr>
        <w:t>Malaria Consortium</w:t>
      </w:r>
      <w:r w:rsidRPr="00592393">
        <w:rPr>
          <w:rFonts w:ascii="Candara" w:hAnsi="Candara" w:cs="Arial"/>
          <w:sz w:val="18"/>
          <w:szCs w:val="15"/>
        </w:rPr>
        <w:t xml:space="preserve"> to expect in all the circumstances.</w:t>
      </w:r>
    </w:p>
    <w:p w14:paraId="7D6B0F14" w14:textId="77777777" w:rsidR="00E354A7" w:rsidRPr="00592393" w:rsidRDefault="00E354A7" w:rsidP="00E354A7">
      <w:pPr>
        <w:ind w:left="720"/>
        <w:jc w:val="both"/>
        <w:rPr>
          <w:rFonts w:ascii="Candara" w:hAnsi="Candara" w:cs="Arial"/>
          <w:sz w:val="18"/>
          <w:szCs w:val="15"/>
        </w:rPr>
      </w:pPr>
    </w:p>
    <w:p w14:paraId="0F2E6D87" w14:textId="77777777" w:rsidR="00E354A7" w:rsidRPr="00592393" w:rsidRDefault="00E354A7" w:rsidP="00E354A7">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Force majeure</w:t>
      </w:r>
    </w:p>
    <w:p w14:paraId="032C7FE1" w14:textId="77777777" w:rsidR="00E354A7" w:rsidRPr="00592393" w:rsidRDefault="00E354A7" w:rsidP="00E354A7">
      <w:pPr>
        <w:numPr>
          <w:ilvl w:val="1"/>
          <w:numId w:val="8"/>
        </w:numPr>
        <w:tabs>
          <w:tab w:val="clear" w:pos="576"/>
          <w:tab w:val="left" w:pos="426"/>
        </w:tabs>
        <w:spacing w:after="60"/>
        <w:ind w:left="425" w:hanging="425"/>
        <w:jc w:val="both"/>
        <w:rPr>
          <w:rFonts w:ascii="Candara" w:hAnsi="Candara" w:cs="Arial"/>
          <w:sz w:val="18"/>
          <w:szCs w:val="15"/>
        </w:rPr>
      </w:pPr>
      <w:r w:rsidRPr="00592393">
        <w:rPr>
          <w:rFonts w:ascii="Candara" w:hAnsi="Candara" w:cs="Arial"/>
          <w:sz w:val="18"/>
          <w:szCs w:val="15"/>
        </w:rPr>
        <w:t xml:space="preserve">Neither the Supplier nor </w:t>
      </w:r>
      <w:r>
        <w:rPr>
          <w:rFonts w:ascii="Candara" w:hAnsi="Candara" w:cs="Arial"/>
          <w:sz w:val="18"/>
          <w:szCs w:val="15"/>
          <w:lang w:eastAsia="en-GB"/>
        </w:rPr>
        <w:t>Malaria Consortium</w:t>
      </w:r>
      <w:r w:rsidRPr="00592393">
        <w:rPr>
          <w:rFonts w:ascii="Candara" w:hAnsi="Candara" w:cs="Arial"/>
          <w:sz w:val="18"/>
          <w:szCs w:val="15"/>
        </w:rPr>
        <w:t xml:space="preserve">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592393">
        <w:rPr>
          <w:rFonts w:ascii="Candara" w:hAnsi="Candara" w:cs="Arial"/>
          <w:b/>
          <w:sz w:val="18"/>
          <w:szCs w:val="15"/>
        </w:rPr>
        <w:t>Force Majeure Event</w:t>
      </w:r>
      <w:r w:rsidRPr="00592393">
        <w:rPr>
          <w:rFonts w:ascii="Candara" w:hAnsi="Candara" w:cs="Arial"/>
          <w:sz w:val="18"/>
          <w:szCs w:val="15"/>
        </w:rPr>
        <w:t>") provided that the Supplier shall use best endeavours to cure such Force Majeure Event and resume performance under the Contract.</w:t>
      </w:r>
    </w:p>
    <w:p w14:paraId="5D32982E" w14:textId="77777777" w:rsidR="00E354A7" w:rsidRPr="00592393" w:rsidRDefault="00E354A7" w:rsidP="00E354A7">
      <w:pPr>
        <w:numPr>
          <w:ilvl w:val="1"/>
          <w:numId w:val="8"/>
        </w:numPr>
        <w:tabs>
          <w:tab w:val="clear" w:pos="576"/>
          <w:tab w:val="left" w:pos="426"/>
        </w:tabs>
        <w:ind w:left="426" w:hanging="426"/>
        <w:jc w:val="both"/>
        <w:rPr>
          <w:rFonts w:ascii="Candara" w:hAnsi="Candara" w:cs="Arial"/>
          <w:sz w:val="18"/>
          <w:szCs w:val="15"/>
        </w:rPr>
      </w:pPr>
      <w:r w:rsidRPr="00592393">
        <w:rPr>
          <w:rFonts w:ascii="Candara" w:hAnsi="Candara" w:cs="Arial"/>
          <w:sz w:val="18"/>
          <w:szCs w:val="15"/>
        </w:rPr>
        <w:t xml:space="preserve">If any Force Majeure Event prevents the Supplier from carrying out its obligations under the Contract for a continuous period of more than 30 days, </w:t>
      </w:r>
      <w:r>
        <w:rPr>
          <w:rFonts w:ascii="Candara" w:hAnsi="Candara" w:cs="Arial"/>
          <w:sz w:val="18"/>
          <w:szCs w:val="15"/>
          <w:lang w:eastAsia="en-GB"/>
        </w:rPr>
        <w:t>Malaria Consortium</w:t>
      </w:r>
      <w:r w:rsidRPr="00592393">
        <w:rPr>
          <w:rFonts w:ascii="Candara" w:hAnsi="Candara" w:cs="Arial"/>
          <w:sz w:val="18"/>
          <w:szCs w:val="15"/>
        </w:rPr>
        <w:t xml:space="preserve"> may terminate the Contract immediately by giving written notice to the Supplier. </w:t>
      </w:r>
    </w:p>
    <w:p w14:paraId="7904F473" w14:textId="77777777" w:rsidR="00E354A7" w:rsidRPr="00592393" w:rsidRDefault="00E354A7" w:rsidP="00E354A7">
      <w:pPr>
        <w:jc w:val="both"/>
        <w:rPr>
          <w:rFonts w:ascii="Candara" w:hAnsi="Candara" w:cs="Arial"/>
          <w:b/>
          <w:sz w:val="18"/>
          <w:szCs w:val="15"/>
        </w:rPr>
      </w:pPr>
    </w:p>
    <w:p w14:paraId="4E22EB85" w14:textId="77777777" w:rsidR="00E354A7" w:rsidRPr="00592393" w:rsidRDefault="00E354A7" w:rsidP="00E354A7">
      <w:pPr>
        <w:numPr>
          <w:ilvl w:val="0"/>
          <w:numId w:val="8"/>
        </w:numPr>
        <w:spacing w:after="60"/>
        <w:ind w:left="431" w:hanging="431"/>
        <w:jc w:val="both"/>
        <w:rPr>
          <w:rFonts w:ascii="Candara" w:hAnsi="Candara" w:cs="Arial"/>
          <w:b/>
          <w:sz w:val="18"/>
          <w:szCs w:val="15"/>
        </w:rPr>
      </w:pPr>
      <w:r w:rsidRPr="00592393">
        <w:rPr>
          <w:rFonts w:ascii="Candara" w:hAnsi="Candara" w:cs="Arial"/>
          <w:b/>
          <w:sz w:val="18"/>
          <w:szCs w:val="15"/>
        </w:rPr>
        <w:t>General</w:t>
      </w:r>
    </w:p>
    <w:p w14:paraId="2CB21E04" w14:textId="77777777" w:rsidR="00E354A7" w:rsidRPr="00592393" w:rsidRDefault="00E354A7" w:rsidP="00E354A7">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 xml:space="preserve">The Supplier shall not use </w:t>
      </w:r>
      <w:r>
        <w:rPr>
          <w:rFonts w:ascii="Candara" w:hAnsi="Candara" w:cs="Arial"/>
          <w:sz w:val="18"/>
          <w:szCs w:val="15"/>
          <w:lang w:eastAsia="en-GB"/>
        </w:rPr>
        <w:t xml:space="preserve">Malaria Consortium’s </w:t>
      </w:r>
      <w:r w:rsidRPr="00592393">
        <w:rPr>
          <w:rFonts w:ascii="Candara" w:hAnsi="Candara" w:cs="Arial"/>
          <w:sz w:val="18"/>
          <w:szCs w:val="15"/>
        </w:rPr>
        <w:t xml:space="preserve">name, branding or logo other than in accordance with </w:t>
      </w:r>
      <w:r>
        <w:rPr>
          <w:rFonts w:ascii="Candara" w:hAnsi="Candara" w:cs="Arial"/>
          <w:sz w:val="18"/>
          <w:szCs w:val="15"/>
          <w:lang w:eastAsia="en-GB"/>
        </w:rPr>
        <w:t>Malaria Consortium’s</w:t>
      </w:r>
      <w:r w:rsidRPr="00592393">
        <w:rPr>
          <w:rFonts w:ascii="Candara" w:hAnsi="Candara" w:cs="Arial"/>
          <w:sz w:val="18"/>
          <w:szCs w:val="15"/>
        </w:rPr>
        <w:t xml:space="preserve"> written instructions or authorisation.</w:t>
      </w:r>
    </w:p>
    <w:p w14:paraId="48364AFB" w14:textId="77777777" w:rsidR="00E354A7" w:rsidRPr="00592393" w:rsidRDefault="00E354A7" w:rsidP="00E354A7">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 xml:space="preserve">The Supplier may not assign, transfer, charge, subcontract, novate or deal in any other manner with any or all of its rights or obligations under the Contract without </w:t>
      </w:r>
      <w:r>
        <w:rPr>
          <w:rFonts w:ascii="Candara" w:hAnsi="Candara" w:cs="Arial"/>
          <w:sz w:val="18"/>
          <w:szCs w:val="15"/>
          <w:lang w:eastAsia="en-GB"/>
        </w:rPr>
        <w:t xml:space="preserve">Malaria Consortium’s </w:t>
      </w:r>
      <w:r w:rsidRPr="00592393">
        <w:rPr>
          <w:rFonts w:ascii="Candara" w:hAnsi="Candara" w:cs="Arial"/>
          <w:sz w:val="18"/>
          <w:szCs w:val="15"/>
        </w:rPr>
        <w:t>prior written consent.</w:t>
      </w:r>
    </w:p>
    <w:p w14:paraId="65E75C9E" w14:textId="77777777" w:rsidR="00E354A7" w:rsidRPr="00592393" w:rsidRDefault="00E354A7" w:rsidP="00E354A7">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77D906A4" w14:textId="77777777" w:rsidR="00E354A7" w:rsidRPr="00592393" w:rsidRDefault="00E354A7" w:rsidP="00E354A7">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5BE0BB56" w14:textId="77777777" w:rsidR="00E354A7" w:rsidRPr="00592393" w:rsidRDefault="00E354A7" w:rsidP="00E354A7">
      <w:pPr>
        <w:numPr>
          <w:ilvl w:val="1"/>
          <w:numId w:val="8"/>
        </w:numPr>
        <w:tabs>
          <w:tab w:val="clear" w:pos="576"/>
          <w:tab w:val="num" w:pos="426"/>
        </w:tabs>
        <w:spacing w:after="60"/>
        <w:ind w:left="425" w:hanging="425"/>
        <w:jc w:val="both"/>
        <w:rPr>
          <w:rFonts w:ascii="Candara" w:hAnsi="Candara" w:cs="Arial"/>
          <w:sz w:val="18"/>
          <w:szCs w:val="15"/>
        </w:rPr>
      </w:pPr>
      <w:r w:rsidRPr="00592393">
        <w:rPr>
          <w:rFonts w:ascii="Candara" w:hAnsi="Candara" w:cs="Arial"/>
          <w:sz w:val="18"/>
          <w:szCs w:val="15"/>
        </w:rPr>
        <w:t xml:space="preserve">Any variation to the Contract, including the introduction of any additional terms and conditions, shall only be binding when agreed in writing and signed by both parties. </w:t>
      </w:r>
    </w:p>
    <w:p w14:paraId="577FB286" w14:textId="77777777" w:rsidR="00E354A7" w:rsidRPr="00592393" w:rsidRDefault="00E354A7" w:rsidP="00E354A7">
      <w:pPr>
        <w:numPr>
          <w:ilvl w:val="1"/>
          <w:numId w:val="8"/>
        </w:numPr>
        <w:tabs>
          <w:tab w:val="clear" w:pos="576"/>
          <w:tab w:val="num" w:pos="426"/>
        </w:tabs>
        <w:ind w:left="426" w:hanging="426"/>
        <w:jc w:val="both"/>
        <w:rPr>
          <w:rFonts w:ascii="Candara" w:hAnsi="Candara" w:cs="Arial"/>
          <w:sz w:val="18"/>
          <w:szCs w:val="15"/>
        </w:rPr>
      </w:pPr>
      <w:r w:rsidRPr="00592393">
        <w:rPr>
          <w:rFonts w:ascii="Candara" w:hAnsi="Candara" w:cs="Arial"/>
          <w:bCs/>
          <w:sz w:val="18"/>
          <w:szCs w:val="15"/>
        </w:rPr>
        <w:t>A person who is not a party to the Contract shall not have any rights under or in connection with it.</w:t>
      </w:r>
    </w:p>
    <w:p w14:paraId="417ADCB3" w14:textId="2370BCF6" w:rsidR="0085372B" w:rsidRPr="00770FC3" w:rsidRDefault="0085372B" w:rsidP="00B94106">
      <w:pPr>
        <w:ind w:left="360" w:hanging="360"/>
      </w:pPr>
    </w:p>
    <w:p w14:paraId="21719CC4" w14:textId="77777777" w:rsidR="0085372B" w:rsidRPr="00770FC3" w:rsidRDefault="0085372B" w:rsidP="0085372B">
      <w:pPr>
        <w:jc w:val="both"/>
        <w:rPr>
          <w:rFonts w:ascii="Calibri" w:eastAsia="Calibri" w:hAnsi="Calibri" w:cs="Calibri"/>
          <w:spacing w:val="0"/>
          <w:sz w:val="22"/>
          <w:szCs w:val="22"/>
        </w:rPr>
      </w:pPr>
    </w:p>
    <w:p w14:paraId="1E97C799" w14:textId="77777777" w:rsidR="0085372B" w:rsidRPr="00770FC3" w:rsidRDefault="0085372B" w:rsidP="0085372B">
      <w:pPr>
        <w:jc w:val="both"/>
        <w:rPr>
          <w:rFonts w:ascii="Calibri" w:eastAsia="Calibri" w:hAnsi="Calibri" w:cs="Calibri"/>
          <w:spacing w:val="0"/>
          <w:sz w:val="22"/>
          <w:szCs w:val="22"/>
        </w:rPr>
      </w:pPr>
    </w:p>
    <w:p w14:paraId="3FD0FB7E" w14:textId="77777777" w:rsidR="0085372B" w:rsidRPr="00770FC3" w:rsidRDefault="0085372B" w:rsidP="0085372B">
      <w:pPr>
        <w:ind w:left="0" w:firstLine="360"/>
        <w:jc w:val="center"/>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t>Anti-Bribery Policy</w:t>
      </w:r>
    </w:p>
    <w:p w14:paraId="4F4CF27B" w14:textId="77777777" w:rsidR="0085372B" w:rsidRPr="00770FC3" w:rsidRDefault="0085372B" w:rsidP="0085372B">
      <w:pPr>
        <w:ind w:left="0" w:firstLine="360"/>
        <w:jc w:val="center"/>
        <w:rPr>
          <w:rFonts w:ascii="Calibri" w:eastAsia="Calibri" w:hAnsi="Calibri" w:cs="Calibri"/>
          <w:b/>
          <w:spacing w:val="0"/>
          <w:sz w:val="22"/>
          <w:szCs w:val="22"/>
          <w:u w:val="single"/>
        </w:rPr>
      </w:pPr>
    </w:p>
    <w:p w14:paraId="55FF2D20"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14:paraId="397319AA"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0FAC5DF6" w14:textId="77777777" w:rsidR="0085372B" w:rsidRPr="00770FC3" w:rsidRDefault="0085372B" w:rsidP="0085372B">
      <w:pPr>
        <w:ind w:left="0"/>
        <w:jc w:val="both"/>
        <w:rPr>
          <w:rFonts w:ascii="Calibri" w:hAnsi="Calibri" w:cs="Calibri"/>
          <w:sz w:val="22"/>
          <w:szCs w:val="22"/>
        </w:rPr>
      </w:pPr>
    </w:p>
    <w:p w14:paraId="629D599E"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4983E587" w14:textId="77777777" w:rsidR="0085372B" w:rsidRPr="00770FC3" w:rsidRDefault="0085372B" w:rsidP="0085372B">
      <w:pPr>
        <w:ind w:left="0"/>
        <w:jc w:val="both"/>
        <w:rPr>
          <w:rFonts w:ascii="Calibri" w:hAnsi="Calibri" w:cs="Calibri"/>
          <w:sz w:val="22"/>
          <w:szCs w:val="22"/>
        </w:rPr>
      </w:pPr>
    </w:p>
    <w:p w14:paraId="640951CB"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14:paraId="5493CC36" w14:textId="77777777" w:rsidR="0085372B" w:rsidRPr="00770FC3" w:rsidRDefault="0085372B" w:rsidP="0085372B">
      <w:pPr>
        <w:ind w:left="0"/>
        <w:jc w:val="both"/>
        <w:rPr>
          <w:rFonts w:ascii="Calibri" w:hAnsi="Calibri" w:cs="Calibri"/>
          <w:sz w:val="22"/>
          <w:szCs w:val="22"/>
        </w:rPr>
      </w:pPr>
    </w:p>
    <w:p w14:paraId="450E09EF"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469FF941" w14:textId="77777777" w:rsidR="0085372B" w:rsidRPr="00770FC3" w:rsidRDefault="0085372B" w:rsidP="0085372B">
      <w:pPr>
        <w:ind w:left="0"/>
        <w:jc w:val="both"/>
        <w:rPr>
          <w:rFonts w:ascii="Calibri" w:hAnsi="Calibri" w:cs="Calibri"/>
          <w:sz w:val="22"/>
          <w:szCs w:val="22"/>
        </w:rPr>
      </w:pPr>
    </w:p>
    <w:p w14:paraId="022A0DE1"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22632D5B" w14:textId="77777777" w:rsidR="0085372B" w:rsidRPr="00770FC3" w:rsidRDefault="0085372B" w:rsidP="0085372B">
      <w:pPr>
        <w:ind w:left="0"/>
        <w:jc w:val="both"/>
        <w:rPr>
          <w:rFonts w:ascii="Calibri" w:hAnsi="Calibri" w:cs="Calibri"/>
          <w:sz w:val="22"/>
          <w:szCs w:val="22"/>
        </w:rPr>
      </w:pPr>
    </w:p>
    <w:p w14:paraId="51CFD3E0"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persons the policy is to be communicated via the Country Director, the Regional Programmes Director in the regions and the Financial Controller in each country.</w:t>
      </w:r>
    </w:p>
    <w:p w14:paraId="2D0024B9" w14:textId="77777777" w:rsidR="0085372B" w:rsidRPr="00770FC3" w:rsidRDefault="0085372B" w:rsidP="0085372B">
      <w:pPr>
        <w:ind w:left="0"/>
        <w:jc w:val="both"/>
        <w:rPr>
          <w:rFonts w:ascii="Calibri" w:hAnsi="Calibri" w:cs="Calibri"/>
          <w:sz w:val="22"/>
          <w:szCs w:val="22"/>
        </w:rPr>
      </w:pPr>
    </w:p>
    <w:p w14:paraId="798D99B5"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14:paraId="484EA00D" w14:textId="77777777" w:rsidR="0085372B" w:rsidRPr="00770FC3" w:rsidRDefault="0085372B" w:rsidP="0085372B">
      <w:pPr>
        <w:keepNext/>
        <w:ind w:left="0"/>
        <w:jc w:val="both"/>
        <w:outlineLvl w:val="1"/>
        <w:rPr>
          <w:rFonts w:ascii="Calibri" w:hAnsi="Calibri" w:cs="Calibri"/>
          <w:sz w:val="22"/>
          <w:szCs w:val="22"/>
          <w:u w:val="single"/>
        </w:rPr>
      </w:pPr>
      <w:bookmarkStart w:id="1" w:name="_Toc383695904"/>
    </w:p>
    <w:p w14:paraId="0B5EF0C3" w14:textId="77777777" w:rsidR="0085372B" w:rsidRPr="00770FC3" w:rsidRDefault="0085372B" w:rsidP="0085372B">
      <w:pPr>
        <w:keepNext/>
        <w:ind w:left="0"/>
        <w:jc w:val="both"/>
        <w:outlineLvl w:val="1"/>
        <w:rPr>
          <w:rFonts w:ascii="Calibri" w:hAnsi="Calibri" w:cs="Calibri"/>
          <w:sz w:val="22"/>
          <w:szCs w:val="22"/>
          <w:u w:val="single"/>
        </w:rPr>
      </w:pPr>
      <w:r w:rsidRPr="00770FC3">
        <w:rPr>
          <w:rFonts w:ascii="Calibri" w:hAnsi="Calibri" w:cs="Calibri"/>
          <w:sz w:val="22"/>
          <w:szCs w:val="22"/>
          <w:u w:val="single"/>
        </w:rPr>
        <w:t>What is a bribe?</w:t>
      </w:r>
      <w:bookmarkEnd w:id="1"/>
    </w:p>
    <w:p w14:paraId="54471AB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 bribe is a financial or other advantage offered or given:</w:t>
      </w:r>
    </w:p>
    <w:p w14:paraId="46D9C3D0" w14:textId="77777777" w:rsidR="0085372B" w:rsidRPr="00770FC3" w:rsidRDefault="0085372B" w:rsidP="00D332FD">
      <w:pPr>
        <w:numPr>
          <w:ilvl w:val="0"/>
          <w:numId w:val="7"/>
        </w:numPr>
        <w:contextualSpacing/>
        <w:jc w:val="both"/>
        <w:rPr>
          <w:rFonts w:ascii="Calibri" w:hAnsi="Calibri" w:cs="Calibri"/>
          <w:sz w:val="22"/>
          <w:szCs w:val="22"/>
        </w:rPr>
      </w:pPr>
      <w:r w:rsidRPr="00770FC3">
        <w:rPr>
          <w:rFonts w:ascii="Calibri" w:hAnsi="Calibri" w:cs="Calibri"/>
          <w:sz w:val="22"/>
          <w:szCs w:val="22"/>
        </w:rPr>
        <w:t>To anyone to persuade them to or reward them for performing their duties improperly or;</w:t>
      </w:r>
    </w:p>
    <w:p w14:paraId="2B39E5C5" w14:textId="77777777" w:rsidR="0085372B" w:rsidRPr="00770FC3" w:rsidRDefault="0085372B" w:rsidP="00D332FD">
      <w:pPr>
        <w:numPr>
          <w:ilvl w:val="0"/>
          <w:numId w:val="7"/>
        </w:numPr>
        <w:contextualSpacing/>
        <w:jc w:val="both"/>
        <w:rPr>
          <w:rFonts w:ascii="Calibri" w:hAnsi="Calibri" w:cs="Calibri"/>
          <w:sz w:val="22"/>
          <w:szCs w:val="22"/>
        </w:rPr>
      </w:pPr>
      <w:r w:rsidRPr="00770FC3">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67307CEC" w14:textId="77777777" w:rsidR="0085372B" w:rsidRPr="00770FC3" w:rsidRDefault="0085372B" w:rsidP="0085372B">
      <w:pPr>
        <w:ind w:left="0"/>
        <w:contextualSpacing/>
        <w:jc w:val="both"/>
        <w:rPr>
          <w:rFonts w:ascii="Calibri" w:hAnsi="Calibri" w:cs="Calibri"/>
          <w:sz w:val="22"/>
          <w:szCs w:val="22"/>
        </w:rPr>
      </w:pPr>
    </w:p>
    <w:p w14:paraId="4A355914"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14:paraId="7BA72AF4" w14:textId="77777777" w:rsidR="0085372B" w:rsidRPr="00770FC3" w:rsidRDefault="0085372B" w:rsidP="0085372B">
      <w:pPr>
        <w:ind w:left="0"/>
        <w:jc w:val="both"/>
        <w:rPr>
          <w:rFonts w:ascii="Calibri" w:hAnsi="Calibri" w:cs="Calibri"/>
          <w:sz w:val="22"/>
          <w:szCs w:val="22"/>
        </w:rPr>
      </w:pPr>
    </w:p>
    <w:p w14:paraId="5727D8E9"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2EB94FAB" w14:textId="77777777" w:rsidR="0085372B" w:rsidRPr="00770FC3" w:rsidRDefault="0085372B" w:rsidP="0085372B">
      <w:pPr>
        <w:ind w:left="0"/>
        <w:jc w:val="both"/>
        <w:rPr>
          <w:rFonts w:ascii="Calibri" w:hAnsi="Calibri" w:cs="Calibri"/>
          <w:sz w:val="22"/>
          <w:szCs w:val="22"/>
        </w:rPr>
      </w:pPr>
    </w:p>
    <w:p w14:paraId="1632119D"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19DA7A3F" w14:textId="77777777" w:rsidR="0085372B" w:rsidRPr="00770FC3" w:rsidRDefault="0085372B" w:rsidP="0085372B">
      <w:pPr>
        <w:keepNext/>
        <w:ind w:left="0"/>
        <w:jc w:val="both"/>
        <w:outlineLvl w:val="1"/>
        <w:rPr>
          <w:rFonts w:ascii="Calibri" w:hAnsi="Calibri" w:cs="Calibri"/>
          <w:sz w:val="22"/>
          <w:szCs w:val="22"/>
          <w:u w:val="single"/>
        </w:rPr>
      </w:pPr>
      <w:bookmarkStart w:id="2" w:name="_Toc383695906"/>
    </w:p>
    <w:p w14:paraId="6D907DEE"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Gifts and hospitality</w:t>
      </w:r>
      <w:bookmarkStart w:id="3" w:name="_Toc383695907"/>
      <w:bookmarkEnd w:id="2"/>
    </w:p>
    <w:bookmarkEnd w:id="3"/>
    <w:p w14:paraId="5B3BF265" w14:textId="77777777" w:rsidR="0085372B" w:rsidRPr="00770FC3" w:rsidRDefault="0085372B" w:rsidP="0085372B">
      <w:pPr>
        <w:ind w:left="0"/>
        <w:jc w:val="both"/>
        <w:rPr>
          <w:rFonts w:ascii="Calibri" w:hAnsi="Calibri" w:cs="Calibri"/>
          <w:sz w:val="22"/>
          <w:szCs w:val="22"/>
        </w:rPr>
      </w:pPr>
    </w:p>
    <w:p w14:paraId="25CEEBED"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to bribery; therefore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0E3DB7C5" w14:textId="77777777" w:rsidR="0085372B" w:rsidRPr="00770FC3" w:rsidRDefault="0085372B" w:rsidP="0085372B">
      <w:pPr>
        <w:jc w:val="both"/>
        <w:rPr>
          <w:rFonts w:ascii="Calibri" w:hAnsi="Calibri" w:cs="Calibri"/>
          <w:sz w:val="22"/>
          <w:szCs w:val="22"/>
        </w:rPr>
      </w:pPr>
    </w:p>
    <w:p w14:paraId="70BFBDC8"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14:paraId="06E08ADC" w14:textId="77777777" w:rsidR="0085372B" w:rsidRPr="00770FC3" w:rsidRDefault="0085372B" w:rsidP="0085372B">
      <w:pPr>
        <w:ind w:left="0"/>
        <w:jc w:val="both"/>
        <w:rPr>
          <w:rFonts w:ascii="Calibri" w:hAnsi="Calibri" w:cs="Calibri"/>
          <w:sz w:val="22"/>
          <w:szCs w:val="22"/>
        </w:rPr>
      </w:pPr>
    </w:p>
    <w:p w14:paraId="6F3BCE4B"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14:paraId="6466122C" w14:textId="77777777" w:rsidR="0085372B" w:rsidRPr="00770FC3" w:rsidRDefault="0085372B" w:rsidP="0085372B">
      <w:pPr>
        <w:ind w:left="0"/>
        <w:jc w:val="both"/>
        <w:rPr>
          <w:rFonts w:ascii="Calibri" w:hAnsi="Calibri" w:cs="Calibri"/>
          <w:sz w:val="22"/>
          <w:szCs w:val="22"/>
        </w:rPr>
      </w:pPr>
    </w:p>
    <w:p w14:paraId="3AD416CC"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Facilitation payments and kickbacks</w:t>
      </w:r>
    </w:p>
    <w:p w14:paraId="757B70C4"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1BA1F52F" w14:textId="77777777" w:rsidR="0085372B" w:rsidRPr="00770FC3" w:rsidRDefault="0085372B" w:rsidP="0085372B">
      <w:pPr>
        <w:ind w:left="0"/>
        <w:jc w:val="both"/>
        <w:rPr>
          <w:rFonts w:ascii="Calibri" w:hAnsi="Calibri" w:cs="Calibri"/>
          <w:sz w:val="22"/>
          <w:szCs w:val="22"/>
        </w:rPr>
      </w:pPr>
    </w:p>
    <w:p w14:paraId="2F47C7CB"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4" w:name="_Toc383695908"/>
      <w:r w:rsidRPr="00770FC3">
        <w:rPr>
          <w:rFonts w:ascii="Calibri" w:eastAsia="Calibri" w:hAnsi="Calibri" w:cs="Calibri"/>
          <w:b/>
          <w:color w:val="000000"/>
          <w:spacing w:val="0"/>
          <w:sz w:val="22"/>
          <w:szCs w:val="22"/>
        </w:rPr>
        <w:t>Donations</w:t>
      </w:r>
      <w:bookmarkEnd w:id="4"/>
    </w:p>
    <w:p w14:paraId="6FC887AB"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14:paraId="7B098B8D" w14:textId="77777777" w:rsidR="0085372B" w:rsidRPr="00770FC3" w:rsidRDefault="0085372B" w:rsidP="0085372B">
      <w:pPr>
        <w:jc w:val="both"/>
        <w:rPr>
          <w:rFonts w:ascii="Calibri" w:hAnsi="Calibri" w:cs="Calibri"/>
          <w:color w:val="000000"/>
          <w:sz w:val="22"/>
          <w:szCs w:val="22"/>
        </w:rPr>
      </w:pPr>
    </w:p>
    <w:p w14:paraId="383B97BC"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5" w:name="_Toc383695909"/>
      <w:r w:rsidRPr="00770FC3">
        <w:rPr>
          <w:rFonts w:ascii="Calibri" w:eastAsia="Calibri" w:hAnsi="Calibri" w:cs="Calibri"/>
          <w:b/>
          <w:color w:val="000000"/>
          <w:spacing w:val="0"/>
          <w:sz w:val="22"/>
          <w:szCs w:val="22"/>
        </w:rPr>
        <w:t>Financial Systems</w:t>
      </w:r>
      <w:bookmarkEnd w:id="5"/>
    </w:p>
    <w:p w14:paraId="6138D658"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5C83E002" w14:textId="77777777" w:rsidR="0085372B" w:rsidRPr="00770FC3" w:rsidRDefault="0085372B" w:rsidP="0085372B">
      <w:pPr>
        <w:ind w:left="0"/>
        <w:jc w:val="both"/>
        <w:rPr>
          <w:rFonts w:ascii="Calibri" w:hAnsi="Calibri" w:cs="Calibri"/>
          <w:color w:val="000000"/>
          <w:sz w:val="22"/>
          <w:szCs w:val="22"/>
        </w:rPr>
      </w:pPr>
    </w:p>
    <w:p w14:paraId="4A359819"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0518DC17" w14:textId="77777777" w:rsidR="0085372B" w:rsidRPr="00770FC3" w:rsidRDefault="0085372B" w:rsidP="0085372B">
      <w:pPr>
        <w:ind w:left="0"/>
        <w:jc w:val="both"/>
        <w:rPr>
          <w:rFonts w:ascii="Calibri" w:hAnsi="Calibri" w:cs="Calibri"/>
          <w:color w:val="000000"/>
          <w:sz w:val="22"/>
          <w:szCs w:val="22"/>
        </w:rPr>
      </w:pPr>
    </w:p>
    <w:p w14:paraId="25C00C23"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539E73E1" w14:textId="77777777" w:rsidR="0085372B" w:rsidRPr="00770FC3" w:rsidRDefault="0085372B" w:rsidP="0085372B">
      <w:pPr>
        <w:ind w:left="0"/>
        <w:jc w:val="both"/>
        <w:rPr>
          <w:rFonts w:ascii="Calibri" w:hAnsi="Calibri" w:cs="Calibri"/>
          <w:color w:val="000000"/>
          <w:sz w:val="22"/>
          <w:szCs w:val="22"/>
        </w:rPr>
      </w:pPr>
    </w:p>
    <w:p w14:paraId="00D05E6D"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6" w:name="_Toc383695910"/>
      <w:r w:rsidRPr="00770FC3">
        <w:rPr>
          <w:rFonts w:ascii="Calibri" w:eastAsia="Calibri" w:hAnsi="Calibri" w:cs="Calibri"/>
          <w:b/>
          <w:color w:val="000000"/>
          <w:spacing w:val="0"/>
          <w:sz w:val="22"/>
          <w:szCs w:val="22"/>
        </w:rPr>
        <w:t>Whistle Blowing</w:t>
      </w:r>
      <w:bookmarkEnd w:id="6"/>
    </w:p>
    <w:p w14:paraId="54C32D59"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5EAFA08C" w14:textId="77777777" w:rsidR="0085372B" w:rsidRPr="00770FC3" w:rsidRDefault="0085372B" w:rsidP="0085372B">
      <w:pPr>
        <w:ind w:left="0"/>
        <w:jc w:val="both"/>
        <w:rPr>
          <w:rFonts w:ascii="Calibri" w:hAnsi="Calibri" w:cs="Calibri"/>
          <w:color w:val="000000"/>
          <w:sz w:val="22"/>
          <w:szCs w:val="22"/>
        </w:rPr>
      </w:pPr>
    </w:p>
    <w:p w14:paraId="12AF11C6"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7" w:name="_Toc383695911"/>
      <w:r w:rsidRPr="00770FC3">
        <w:rPr>
          <w:rFonts w:ascii="Calibri" w:eastAsia="Calibri" w:hAnsi="Calibri" w:cs="Calibri"/>
          <w:b/>
          <w:color w:val="000000"/>
          <w:spacing w:val="0"/>
          <w:sz w:val="22"/>
          <w:szCs w:val="22"/>
        </w:rPr>
        <w:t>Monitoring</w:t>
      </w:r>
      <w:bookmarkEnd w:id="7"/>
    </w:p>
    <w:p w14:paraId="61499685" w14:textId="77777777" w:rsidR="0085372B" w:rsidRPr="00770FC3" w:rsidRDefault="0085372B" w:rsidP="0085372B">
      <w:pPr>
        <w:ind w:left="0"/>
        <w:jc w:val="both"/>
        <w:rPr>
          <w:rFonts w:ascii="Calibri" w:hAnsi="Calibri" w:cs="Calibri"/>
          <w:sz w:val="22"/>
          <w:szCs w:val="22"/>
        </w:rPr>
      </w:pPr>
      <w:r w:rsidRPr="00770FC3">
        <w:rPr>
          <w:rFonts w:ascii="Calibri" w:hAnsi="Calibri" w:cs="Calibri"/>
          <w:color w:val="000000"/>
          <w:sz w:val="22"/>
          <w:szCs w:val="22"/>
        </w:rPr>
        <w:t>The effectiveness of this policy</w:t>
      </w:r>
      <w:r w:rsidRPr="00770FC3">
        <w:rPr>
          <w:rFonts w:ascii="Calibri" w:hAnsi="Calibri" w:cs="Calibri"/>
          <w:sz w:val="22"/>
          <w:szCs w:val="22"/>
        </w:rPr>
        <w:t xml:space="preserve"> will be regularly reviewed by the Board of Trustees and internal control systems and procedures will be subject to audit under the internal audit</w:t>
      </w:r>
    </w:p>
    <w:p w14:paraId="5F2051FE" w14:textId="77777777" w:rsidR="0085372B" w:rsidRPr="00770FC3" w:rsidRDefault="0085372B" w:rsidP="0085372B">
      <w:pPr>
        <w:jc w:val="both"/>
        <w:rPr>
          <w:rFonts w:ascii="Calibri" w:hAnsi="Calibri" w:cs="Calibri"/>
          <w:sz w:val="22"/>
          <w:szCs w:val="22"/>
        </w:rPr>
      </w:pPr>
    </w:p>
    <w:p w14:paraId="75F669C4" w14:textId="77777777" w:rsidR="0085372B" w:rsidRPr="00770FC3" w:rsidRDefault="0085372B" w:rsidP="0085372B">
      <w:pPr>
        <w:jc w:val="both"/>
        <w:rPr>
          <w:rFonts w:ascii="Calibri" w:hAnsi="Calibri" w:cs="Calibri"/>
          <w:sz w:val="22"/>
          <w:szCs w:val="22"/>
        </w:rPr>
      </w:pPr>
    </w:p>
    <w:p w14:paraId="09448502" w14:textId="77777777" w:rsidR="0085372B" w:rsidRPr="00770FC3" w:rsidRDefault="0085372B" w:rsidP="003A5CE9">
      <w:pPr>
        <w:ind w:left="0"/>
        <w:jc w:val="center"/>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t>Anti-Fraud and Anti-Corruption Policy</w:t>
      </w:r>
    </w:p>
    <w:p w14:paraId="24AF5A7F" w14:textId="77777777" w:rsidR="0085372B" w:rsidRPr="00770FC3" w:rsidRDefault="0085372B" w:rsidP="0085372B">
      <w:pPr>
        <w:ind w:left="2880"/>
        <w:jc w:val="both"/>
        <w:rPr>
          <w:rFonts w:ascii="Calibri" w:eastAsia="Calibri" w:hAnsi="Calibri" w:cs="Calibri"/>
          <w:b/>
          <w:spacing w:val="0"/>
          <w:sz w:val="22"/>
          <w:szCs w:val="22"/>
          <w:u w:val="single"/>
        </w:rPr>
      </w:pPr>
    </w:p>
    <w:p w14:paraId="762F7986" w14:textId="77777777" w:rsidR="0085372B" w:rsidRPr="00770FC3" w:rsidRDefault="0085372B" w:rsidP="00D332FD">
      <w:pPr>
        <w:keepNext/>
        <w:numPr>
          <w:ilvl w:val="0"/>
          <w:numId w:val="3"/>
        </w:numPr>
        <w:ind w:left="709" w:hanging="709"/>
        <w:jc w:val="both"/>
        <w:outlineLvl w:val="0"/>
        <w:rPr>
          <w:rFonts w:ascii="Calibri" w:hAnsi="Calibri" w:cs="Calibri"/>
          <w:b/>
          <w:bCs/>
          <w:spacing w:val="0"/>
          <w:kern w:val="32"/>
          <w:sz w:val="22"/>
          <w:szCs w:val="22"/>
          <w:lang w:eastAsia="en-GB"/>
        </w:rPr>
      </w:pPr>
      <w:r w:rsidRPr="00770FC3">
        <w:rPr>
          <w:rFonts w:ascii="Calibri" w:hAnsi="Calibri" w:cs="Calibri"/>
          <w:b/>
          <w:bCs/>
          <w:kern w:val="32"/>
          <w:sz w:val="22"/>
          <w:szCs w:val="22"/>
        </w:rPr>
        <w:t>Purpose and context</w:t>
      </w:r>
    </w:p>
    <w:p w14:paraId="1655FD26" w14:textId="77777777" w:rsidR="0085372B" w:rsidRPr="00770FC3" w:rsidRDefault="0085372B" w:rsidP="0085372B">
      <w:pPr>
        <w:ind w:left="0"/>
        <w:jc w:val="both"/>
        <w:rPr>
          <w:rFonts w:ascii="Calibri" w:hAnsi="Calibri" w:cs="Calibri"/>
          <w:sz w:val="22"/>
          <w:szCs w:val="22"/>
        </w:rPr>
      </w:pPr>
    </w:p>
    <w:p w14:paraId="7BDD4AD5"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738CB7C6" w14:textId="77777777" w:rsidR="0085372B" w:rsidRPr="00770FC3" w:rsidRDefault="0085372B" w:rsidP="0085372B">
      <w:pPr>
        <w:jc w:val="both"/>
        <w:rPr>
          <w:rFonts w:ascii="Calibri" w:hAnsi="Calibri" w:cs="Calibri"/>
          <w:sz w:val="22"/>
          <w:szCs w:val="22"/>
        </w:rPr>
      </w:pPr>
      <w:r w:rsidRPr="00770FC3">
        <w:rPr>
          <w:rFonts w:ascii="Calibri" w:hAnsi="Calibri" w:cs="Calibri"/>
          <w:sz w:val="22"/>
          <w:szCs w:val="22"/>
        </w:rPr>
        <w:t xml:space="preserve"> </w:t>
      </w:r>
    </w:p>
    <w:p w14:paraId="7873246E" w14:textId="77777777" w:rsidR="0085372B" w:rsidRPr="00770FC3" w:rsidRDefault="0085372B" w:rsidP="00D332FD">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744999C0" w14:textId="77777777" w:rsidR="0085372B" w:rsidRPr="00770FC3" w:rsidRDefault="0085372B" w:rsidP="0085372B">
      <w:pPr>
        <w:ind w:left="0"/>
        <w:jc w:val="both"/>
        <w:rPr>
          <w:rFonts w:ascii="Calibri" w:hAnsi="Calibri" w:cs="Calibri"/>
          <w:sz w:val="22"/>
          <w:szCs w:val="22"/>
        </w:rPr>
      </w:pPr>
    </w:p>
    <w:p w14:paraId="469C5C73"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779391CC" w14:textId="77777777" w:rsidR="0085372B" w:rsidRPr="00770FC3" w:rsidRDefault="0085372B" w:rsidP="0085372B">
      <w:pPr>
        <w:jc w:val="both"/>
        <w:rPr>
          <w:rFonts w:ascii="Calibri" w:hAnsi="Calibri" w:cs="Calibri"/>
          <w:sz w:val="22"/>
          <w:szCs w:val="22"/>
        </w:rPr>
      </w:pPr>
    </w:p>
    <w:p w14:paraId="734D4022" w14:textId="77777777" w:rsidR="0085372B" w:rsidRPr="00770FC3" w:rsidRDefault="0085372B" w:rsidP="00D332FD">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75A25075" w14:textId="77777777" w:rsidR="0085372B" w:rsidRPr="00770FC3" w:rsidRDefault="0085372B" w:rsidP="0085372B">
      <w:pPr>
        <w:ind w:left="0"/>
        <w:jc w:val="both"/>
        <w:rPr>
          <w:rFonts w:ascii="Calibri" w:hAnsi="Calibri" w:cs="Calibri"/>
          <w:sz w:val="22"/>
          <w:szCs w:val="22"/>
        </w:rPr>
      </w:pPr>
    </w:p>
    <w:p w14:paraId="6EF59F4C"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5FED1E1E" w14:textId="77777777" w:rsidR="0085372B" w:rsidRPr="00770FC3" w:rsidRDefault="0085372B" w:rsidP="0085372B">
      <w:pPr>
        <w:jc w:val="both"/>
        <w:rPr>
          <w:rFonts w:ascii="Calibri" w:hAnsi="Calibri" w:cs="Calibri"/>
          <w:sz w:val="22"/>
          <w:szCs w:val="22"/>
        </w:rPr>
      </w:pPr>
    </w:p>
    <w:p w14:paraId="26A95A50"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49FA7ABD" w14:textId="77777777" w:rsidR="0085372B" w:rsidRPr="00770FC3" w:rsidRDefault="0085372B" w:rsidP="0085372B">
      <w:pPr>
        <w:jc w:val="both"/>
        <w:rPr>
          <w:rFonts w:ascii="Calibri" w:hAnsi="Calibri" w:cs="Calibri"/>
          <w:color w:val="000000"/>
          <w:sz w:val="22"/>
          <w:szCs w:val="22"/>
        </w:rPr>
      </w:pPr>
    </w:p>
    <w:p w14:paraId="29439009" w14:textId="77777777" w:rsidR="0085372B" w:rsidRPr="00770FC3" w:rsidRDefault="0085372B" w:rsidP="00D332FD">
      <w:pPr>
        <w:keepNext/>
        <w:numPr>
          <w:ilvl w:val="0"/>
          <w:numId w:val="3"/>
        </w:numPr>
        <w:ind w:left="709" w:hanging="709"/>
        <w:jc w:val="both"/>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14:paraId="1FF967E9" w14:textId="77777777" w:rsidR="0085372B" w:rsidRPr="00770FC3" w:rsidRDefault="0085372B" w:rsidP="0085372B">
      <w:pPr>
        <w:ind w:left="0"/>
        <w:jc w:val="both"/>
        <w:outlineLvl w:val="2"/>
        <w:rPr>
          <w:rFonts w:ascii="Calibri" w:hAnsi="Calibri" w:cs="Calibri"/>
          <w:color w:val="000000"/>
          <w:sz w:val="22"/>
          <w:szCs w:val="22"/>
        </w:rPr>
      </w:pPr>
    </w:p>
    <w:p w14:paraId="3E1429CA" w14:textId="77777777" w:rsidR="0085372B" w:rsidRPr="00770FC3" w:rsidRDefault="0085372B" w:rsidP="0085372B">
      <w:pPr>
        <w:ind w:left="0"/>
        <w:jc w:val="both"/>
        <w:outlineLvl w:val="2"/>
        <w:rPr>
          <w:rFonts w:ascii="Calibri" w:hAnsi="Calibri" w:cs="Calibri"/>
          <w:sz w:val="22"/>
          <w:szCs w:val="22"/>
        </w:rPr>
      </w:pPr>
      <w:r w:rsidRPr="00770FC3">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2694038D" w14:textId="77777777" w:rsidR="0085372B" w:rsidRPr="00770FC3" w:rsidRDefault="0085372B" w:rsidP="0085372B">
      <w:pPr>
        <w:ind w:left="0"/>
        <w:jc w:val="both"/>
        <w:outlineLvl w:val="2"/>
        <w:rPr>
          <w:rFonts w:ascii="Calibri" w:hAnsi="Calibri" w:cs="Calibri"/>
          <w:sz w:val="22"/>
          <w:szCs w:val="22"/>
        </w:rPr>
      </w:pPr>
    </w:p>
    <w:p w14:paraId="1758F18C" w14:textId="77777777" w:rsidR="0085372B" w:rsidRPr="00770FC3" w:rsidRDefault="0085372B" w:rsidP="0085372B">
      <w:pPr>
        <w:ind w:left="0"/>
        <w:jc w:val="both"/>
        <w:outlineLvl w:val="2"/>
        <w:rPr>
          <w:rFonts w:ascii="Calibri" w:hAnsi="Calibri" w:cs="Calibri"/>
          <w:sz w:val="22"/>
          <w:szCs w:val="22"/>
        </w:rPr>
      </w:pPr>
      <w:r w:rsidRPr="00770FC3">
        <w:rPr>
          <w:rFonts w:ascii="Calibri" w:hAnsi="Calibri" w:cs="Calibri"/>
          <w:sz w:val="22"/>
          <w:szCs w:val="22"/>
        </w:rPr>
        <w:t>Anti-corruption: relates to the measures taken to eradicate or prevent dishonest or fraudulent conduct.</w:t>
      </w:r>
    </w:p>
    <w:p w14:paraId="4A37399D" w14:textId="77777777" w:rsidR="0085372B" w:rsidRPr="00770FC3" w:rsidRDefault="0085372B" w:rsidP="0085372B">
      <w:pPr>
        <w:ind w:left="0"/>
        <w:jc w:val="both"/>
        <w:outlineLvl w:val="2"/>
        <w:rPr>
          <w:rFonts w:ascii="Calibri" w:hAnsi="Calibri" w:cs="Calibri"/>
          <w:sz w:val="22"/>
          <w:szCs w:val="22"/>
        </w:rPr>
      </w:pPr>
    </w:p>
    <w:p w14:paraId="43AA06E3"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Both corruption and fraud amount to abuse and theft. Acts of fraud and corruption include, but are not restricted to:</w:t>
      </w:r>
    </w:p>
    <w:p w14:paraId="6CD71DE9" w14:textId="77777777" w:rsidR="0085372B" w:rsidRPr="00770FC3" w:rsidRDefault="0085372B" w:rsidP="00D332FD">
      <w:pPr>
        <w:numPr>
          <w:ilvl w:val="0"/>
          <w:numId w:val="4"/>
        </w:numPr>
        <w:ind w:left="720"/>
        <w:jc w:val="both"/>
        <w:rPr>
          <w:rFonts w:ascii="Calibri" w:hAnsi="Calibri" w:cs="Calibri"/>
          <w:spacing w:val="0"/>
          <w:sz w:val="22"/>
          <w:szCs w:val="22"/>
          <w:lang w:eastAsia="en-GB"/>
        </w:rPr>
      </w:pPr>
      <w:r w:rsidRPr="00770FC3">
        <w:rPr>
          <w:rFonts w:ascii="Calibri" w:hAnsi="Calibri" w:cs="Calibri"/>
          <w:sz w:val="22"/>
          <w:szCs w:val="22"/>
        </w:rPr>
        <w:t>Falsifying time sheets or payroll records</w:t>
      </w:r>
    </w:p>
    <w:p w14:paraId="13A35F9F"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 xml:space="preserve">Falsifying travel and entertainment expenses </w:t>
      </w:r>
    </w:p>
    <w:p w14:paraId="7D98007E"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Fictitious reporting of receipts from suppliers or shipments to customers</w:t>
      </w:r>
    </w:p>
    <w:p w14:paraId="4B57E8A5"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Creation of false invoices or purchase orders, including the back-dating of documents</w:t>
      </w:r>
    </w:p>
    <w:p w14:paraId="0684D9FC"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14:paraId="31AB5C6F"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Misstatement of income</w:t>
      </w:r>
    </w:p>
    <w:p w14:paraId="1605D788"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Misstatement of assets</w:t>
      </w:r>
    </w:p>
    <w:p w14:paraId="792A41A3"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Understatement of liabilities</w:t>
      </w:r>
    </w:p>
    <w:p w14:paraId="6525041F"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Paying bribes, that is payment to another person to induce a certain action from them, this includes payments to officials such police officers requesting unofficial payments on road blocks</w:t>
      </w:r>
    </w:p>
    <w:p w14:paraId="581C077B"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 xml:space="preserve">Receiving money or gifts in order to undertake a certain action for example ordering with a specific supplier </w:t>
      </w:r>
    </w:p>
    <w:p w14:paraId="4657DAF1"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Obtaining Malaria Consortium income or assets by deception</w:t>
      </w:r>
    </w:p>
    <w:p w14:paraId="3377208D"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Claiming to provide services to beneficiaries that do not exist, and other forms of identify fraud</w:t>
      </w:r>
    </w:p>
    <w:p w14:paraId="7C288242" w14:textId="77777777" w:rsidR="0085372B" w:rsidRPr="00770FC3" w:rsidRDefault="0085372B" w:rsidP="0085372B">
      <w:pPr>
        <w:ind w:left="360"/>
        <w:jc w:val="both"/>
        <w:rPr>
          <w:rFonts w:ascii="Calibri" w:hAnsi="Calibri" w:cs="Calibri"/>
          <w:sz w:val="22"/>
          <w:szCs w:val="22"/>
        </w:rPr>
      </w:pPr>
    </w:p>
    <w:p w14:paraId="391A114B" w14:textId="77777777" w:rsidR="0085372B" w:rsidRPr="00770FC3" w:rsidRDefault="0085372B" w:rsidP="0085372B">
      <w:pPr>
        <w:keepNext/>
        <w:ind w:left="0"/>
        <w:jc w:val="both"/>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14:paraId="381632B4" w14:textId="77777777" w:rsidR="0085372B" w:rsidRPr="00770FC3" w:rsidRDefault="0085372B" w:rsidP="0085372B">
      <w:pPr>
        <w:keepNext/>
        <w:ind w:left="0"/>
        <w:jc w:val="both"/>
        <w:outlineLvl w:val="1"/>
        <w:rPr>
          <w:rFonts w:ascii="Calibri" w:eastAsia="Calibri" w:hAnsi="Calibri" w:cs="Calibri"/>
          <w:sz w:val="22"/>
          <w:szCs w:val="22"/>
          <w:u w:val="single"/>
        </w:rPr>
      </w:pPr>
      <w:bookmarkStart w:id="8" w:name="_Toc383695901"/>
    </w:p>
    <w:p w14:paraId="46A3EFAB" w14:textId="77777777" w:rsidR="0085372B" w:rsidRPr="00770FC3" w:rsidRDefault="0085372B" w:rsidP="0085372B">
      <w:pPr>
        <w:keepNext/>
        <w:ind w:left="0"/>
        <w:jc w:val="both"/>
        <w:outlineLvl w:val="1"/>
        <w:rPr>
          <w:rFonts w:ascii="Calibri" w:eastAsia="Calibri" w:hAnsi="Calibri" w:cs="Calibri"/>
          <w:sz w:val="22"/>
          <w:szCs w:val="22"/>
          <w:u w:val="single"/>
        </w:rPr>
      </w:pPr>
      <w:r w:rsidRPr="00770FC3">
        <w:rPr>
          <w:rFonts w:ascii="Calibri" w:eastAsia="Calibri" w:hAnsi="Calibri" w:cs="Calibri"/>
          <w:sz w:val="22"/>
          <w:szCs w:val="22"/>
          <w:u w:val="single"/>
        </w:rPr>
        <w:t>Steps to mitigate occurrence</w:t>
      </w:r>
      <w:bookmarkEnd w:id="8"/>
    </w:p>
    <w:p w14:paraId="1A2E4984"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14:paraId="7CC710FC"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7BE3910C"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Records and investigates all incidences including suspected and confirmed fraud, in line with MC Guidance on Conducting a Fraud investigation.</w:t>
      </w:r>
    </w:p>
    <w:p w14:paraId="64408327"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Reports fraud to the police and to the Charity Commission.</w:t>
      </w:r>
    </w:p>
    <w:p w14:paraId="19F44A82"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14:paraId="4BDB20D0"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Ensures records of all income and expenditure are kept and receipts, invoices and supporting documents are adequate.</w:t>
      </w:r>
    </w:p>
    <w:p w14:paraId="30869F42"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Checks that financial controls are not overridden, by-passed or ignored</w:t>
      </w:r>
    </w:p>
    <w:p w14:paraId="37987CB2"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Reconciles bank accounts monthly and conducts spot checks</w:t>
      </w:r>
    </w:p>
    <w:p w14:paraId="6FF48AB5"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Uses tiered delegated authority and signature levels for all payments</w:t>
      </w:r>
    </w:p>
    <w:p w14:paraId="137A3DFD"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Restricts and closely monitors access to sensitive information</w:t>
      </w:r>
    </w:p>
    <w:p w14:paraId="53A8CCAE"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Implements an Internal Audit function reviewing processes and procedures on a risk basis</w:t>
      </w:r>
    </w:p>
    <w:p w14:paraId="0DC10AC7"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Establishes clearly defined roles for staff that include segregation of duties</w:t>
      </w:r>
    </w:p>
    <w:p w14:paraId="41C7266C" w14:textId="77777777" w:rsidR="0085372B" w:rsidRPr="00770FC3" w:rsidRDefault="0085372B" w:rsidP="0085372B">
      <w:pPr>
        <w:ind w:left="0"/>
        <w:jc w:val="both"/>
        <w:rPr>
          <w:rFonts w:ascii="Calibri" w:hAnsi="Calibri" w:cs="Calibri"/>
          <w:sz w:val="22"/>
          <w:szCs w:val="22"/>
        </w:rPr>
      </w:pPr>
    </w:p>
    <w:p w14:paraId="1019C492"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4796C584" w14:textId="77777777" w:rsidR="0085372B" w:rsidRPr="00770FC3" w:rsidRDefault="0085372B" w:rsidP="0085372B">
      <w:pPr>
        <w:ind w:left="0"/>
        <w:jc w:val="both"/>
        <w:rPr>
          <w:rFonts w:ascii="Calibri" w:hAnsi="Calibri" w:cs="Calibri"/>
          <w:sz w:val="22"/>
          <w:szCs w:val="22"/>
        </w:rPr>
      </w:pPr>
    </w:p>
    <w:p w14:paraId="7E2446CB" w14:textId="77777777" w:rsidR="0085372B" w:rsidRPr="00770FC3" w:rsidRDefault="0085372B" w:rsidP="0085372B">
      <w:pPr>
        <w:ind w:left="0"/>
        <w:jc w:val="both"/>
        <w:rPr>
          <w:rFonts w:ascii="Calibri" w:hAnsi="Calibri" w:cs="Calibri"/>
          <w:sz w:val="22"/>
          <w:szCs w:val="22"/>
        </w:rPr>
      </w:pPr>
    </w:p>
    <w:p w14:paraId="50BCE4E3" w14:textId="77777777" w:rsidR="0085372B" w:rsidRPr="00770FC3" w:rsidRDefault="0085372B" w:rsidP="0085372B">
      <w:pPr>
        <w:ind w:left="0"/>
        <w:jc w:val="both"/>
        <w:rPr>
          <w:rFonts w:ascii="Calibri" w:hAnsi="Calibri" w:cs="Calibri"/>
          <w:sz w:val="22"/>
          <w:szCs w:val="22"/>
        </w:rPr>
      </w:pPr>
    </w:p>
    <w:p w14:paraId="79A5BE24" w14:textId="77777777" w:rsidR="0085372B" w:rsidRPr="0072636D" w:rsidRDefault="0085372B" w:rsidP="000C014D">
      <w:pPr>
        <w:autoSpaceDE w:val="0"/>
        <w:autoSpaceDN w:val="0"/>
        <w:adjustRightInd w:val="0"/>
        <w:ind w:left="0"/>
        <w:jc w:val="center"/>
        <w:rPr>
          <w:rFonts w:ascii="Calibri" w:hAnsi="Calibri" w:cs="Calibri"/>
          <w:b/>
          <w:bCs/>
          <w:spacing w:val="0"/>
          <w:sz w:val="32"/>
          <w:szCs w:val="22"/>
          <w:u w:val="single"/>
          <w:lang w:eastAsia="en-GB"/>
        </w:rPr>
      </w:pPr>
      <w:r w:rsidRPr="00770FC3">
        <w:rPr>
          <w:rFonts w:ascii="Calibri" w:hAnsi="Calibri" w:cs="Calibri"/>
          <w:b/>
          <w:bCs/>
          <w:spacing w:val="0"/>
          <w:sz w:val="22"/>
          <w:szCs w:val="22"/>
          <w:u w:val="single"/>
          <w:lang w:eastAsia="en-GB"/>
        </w:rPr>
        <w:br w:type="page"/>
      </w:r>
      <w:r w:rsidRPr="0072636D">
        <w:rPr>
          <w:rFonts w:ascii="Calibri" w:hAnsi="Calibri" w:cs="Calibri"/>
          <w:b/>
          <w:bCs/>
          <w:spacing w:val="0"/>
          <w:sz w:val="32"/>
          <w:szCs w:val="22"/>
          <w:u w:val="single"/>
          <w:lang w:eastAsia="en-GB"/>
        </w:rPr>
        <w:t>Safeguarding Policy</w:t>
      </w:r>
    </w:p>
    <w:p w14:paraId="667C5793" w14:textId="77777777"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14:paraId="4B387CD7" w14:textId="77777777" w:rsidR="0072636D" w:rsidRPr="00D72A8F" w:rsidRDefault="0072636D" w:rsidP="0072636D">
      <w:pPr>
        <w:pStyle w:val="Heading1"/>
        <w:tabs>
          <w:tab w:val="center" w:pos="1435"/>
          <w:tab w:val="center" w:pos="3437"/>
        </w:tabs>
        <w:ind w:left="0"/>
        <w:rPr>
          <w:sz w:val="22"/>
        </w:rPr>
      </w:pPr>
      <w:r w:rsidRPr="00D72A8F">
        <w:rPr>
          <w:sz w:val="22"/>
        </w:rPr>
        <w:t xml:space="preserve">1. Purpose and context </w:t>
      </w:r>
    </w:p>
    <w:p w14:paraId="511A2729" w14:textId="77777777" w:rsidR="0072636D" w:rsidRDefault="0072636D" w:rsidP="0072636D">
      <w:pPr>
        <w:ind w:left="0" w:right="135"/>
      </w:pPr>
      <w: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with and we have an obligation not to abuse this power. Our capacity to ensure the protection of children &amp; vulnerable adults depends on the ability of staff and partners to uphold and promote the highest standards of ethical and professional conduct.  </w:t>
      </w:r>
    </w:p>
    <w:p w14:paraId="735D2EAD" w14:textId="77777777" w:rsidR="0072636D" w:rsidRDefault="0072636D" w:rsidP="0072636D">
      <w:pPr>
        <w:ind w:left="989" w:right="135"/>
      </w:pPr>
    </w:p>
    <w:p w14:paraId="58D49A6F" w14:textId="77777777" w:rsidR="0072636D" w:rsidRDefault="0072636D" w:rsidP="0072636D">
      <w:pPr>
        <w:ind w:left="0" w:right="135"/>
      </w:pPr>
      <w:r>
        <w:t xml:space="preserve">Malaria Consortium has a strong commitment to the welfare of all beneficiaries and their protection from harassment abuse and exploitation to provide safeguards in all of our work with communities. Children and vulnerable adults in those communities can be at particular risk and, it is a collective responsibility to prevent abuse and exploitation.  </w:t>
      </w:r>
    </w:p>
    <w:p w14:paraId="6F356A44" w14:textId="77777777" w:rsidR="0072636D" w:rsidRDefault="0072636D" w:rsidP="0072636D">
      <w:pPr>
        <w:ind w:left="0" w:right="135"/>
      </w:pPr>
    </w:p>
    <w:p w14:paraId="6F3A99A7" w14:textId="77777777" w:rsidR="0072636D" w:rsidRDefault="0072636D" w:rsidP="0072636D">
      <w:pPr>
        <w:ind w:left="0" w:right="135"/>
      </w:pPr>
      <w:r>
        <w:t xml:space="preserve">In recognizing our responsibility to protect children and vulnerable adults from any harm that may be caused due to their coming into contact with the organisation, Malaria Consortium has developed a Safeguarding Policy, which outlines this commitment and its implications. This policy aims to deter, minimize and remove opportunities for abuse to occur and includes details of how any alleged breaches of the policy can be reported.  </w:t>
      </w:r>
    </w:p>
    <w:p w14:paraId="36258BB0" w14:textId="77777777" w:rsidR="0072636D" w:rsidRDefault="0072636D" w:rsidP="0072636D">
      <w:pPr>
        <w:ind w:left="0" w:right="135"/>
      </w:pPr>
    </w:p>
    <w:p w14:paraId="596CA7B1" w14:textId="77777777" w:rsidR="0072636D" w:rsidRDefault="0072636D" w:rsidP="0072636D">
      <w:pPr>
        <w:ind w:left="0" w:right="135"/>
      </w:pPr>
      <w:r>
        <w:t xml:space="preserve">The Safeguarding Policy is accompanied by appendices containing reference information, guidelines, essential forms (e.g. Safeguarding Incident Reporting Form), and must be read in conjunction with its appendices and the </w:t>
      </w:r>
      <w:r>
        <w:rPr>
          <w:color w:val="008080"/>
        </w:rPr>
        <w:t>Code of Conduct, Equal Opportunities Policy</w:t>
      </w:r>
      <w:r>
        <w:rPr>
          <w:color w:val="2DBDFF"/>
        </w:rPr>
        <w:t xml:space="preserve"> </w:t>
      </w:r>
      <w:r>
        <w:t xml:space="preserve">and </w:t>
      </w:r>
      <w:r>
        <w:rPr>
          <w:color w:val="008080"/>
        </w:rPr>
        <w:t>Dignity at Work Policy.</w:t>
      </w:r>
      <w:r>
        <w:t xml:space="preserve"> </w:t>
      </w:r>
    </w:p>
    <w:p w14:paraId="386A1974" w14:textId="77777777" w:rsidR="0072636D" w:rsidRDefault="0072636D" w:rsidP="0072636D">
      <w:pPr>
        <w:spacing w:after="180" w:line="275" w:lineRule="auto"/>
        <w:ind w:left="0"/>
      </w:pPr>
    </w:p>
    <w:p w14:paraId="595F3D0C" w14:textId="77777777" w:rsidR="0072636D" w:rsidRDefault="0072636D" w:rsidP="0072636D">
      <w:pPr>
        <w:spacing w:after="180" w:line="275" w:lineRule="auto"/>
        <w:ind w:left="0"/>
      </w:pPr>
      <w:r>
        <w:t xml:space="preserve">This policy is aligned with general international standards including the United Nations Convention on the Rights of the Child.  The organisation will comply with laws relating to human trafficking as set out in our </w:t>
      </w:r>
      <w:hyperlink r:id="rId16">
        <w:r>
          <w:rPr>
            <w:color w:val="007C71"/>
            <w:u w:val="single" w:color="007C71"/>
          </w:rPr>
          <w:t>Modern Slavery Statement</w:t>
        </w:r>
      </w:hyperlink>
      <w:hyperlink r:id="rId17">
        <w:r>
          <w:t>.</w:t>
        </w:r>
      </w:hyperlink>
      <w:r>
        <w:t xml:space="preserve"> While Malaria Consortium staff and partners will comply with local legislation, if the standards outlined in this policy are stronger than local legislation, then this policy is to be followed.  </w:t>
      </w:r>
    </w:p>
    <w:p w14:paraId="35B5E142" w14:textId="77777777" w:rsidR="0072636D" w:rsidRDefault="0072636D" w:rsidP="0072636D">
      <w:pPr>
        <w:spacing w:after="486"/>
        <w:ind w:left="0" w:right="137"/>
      </w:pPr>
      <w: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Pr>
          <w:sz w:val="24"/>
        </w:rPr>
        <w:t xml:space="preserve"> </w:t>
      </w:r>
    </w:p>
    <w:p w14:paraId="1D8F6A09" w14:textId="77777777" w:rsidR="0072636D" w:rsidRPr="00D72A8F" w:rsidRDefault="0072636D" w:rsidP="0072636D">
      <w:pPr>
        <w:pStyle w:val="Heading1"/>
        <w:tabs>
          <w:tab w:val="center" w:pos="1435"/>
          <w:tab w:val="center" w:pos="2715"/>
        </w:tabs>
        <w:ind w:left="0"/>
        <w:rPr>
          <w:sz w:val="22"/>
        </w:rPr>
      </w:pPr>
      <w:r w:rsidRPr="00D72A8F">
        <w:rPr>
          <w:sz w:val="22"/>
        </w:rPr>
        <w:t xml:space="preserve">2. Principles </w:t>
      </w:r>
    </w:p>
    <w:p w14:paraId="21E39292" w14:textId="77777777" w:rsidR="0072636D" w:rsidRDefault="0072636D" w:rsidP="0072636D">
      <w:pPr>
        <w:spacing w:after="391"/>
        <w:ind w:left="0" w:right="30"/>
      </w:pPr>
      <w:r>
        <w:t xml:space="preserve">The Safeguarding Policy is committed and guided by the following set of principles: </w:t>
      </w:r>
    </w:p>
    <w:p w14:paraId="327AA077" w14:textId="77777777" w:rsidR="0072636D" w:rsidRDefault="0072636D" w:rsidP="0072636D">
      <w:pPr>
        <w:pStyle w:val="Heading2"/>
        <w:spacing w:after="210"/>
      </w:pPr>
      <w:r>
        <w:t xml:space="preserve">2.1 Mandatory Compliance </w:t>
      </w:r>
    </w:p>
    <w:p w14:paraId="256ABC44" w14:textId="77777777" w:rsidR="0072636D" w:rsidRDefault="0072636D" w:rsidP="0072636D">
      <w:pPr>
        <w:spacing w:after="5" w:line="269" w:lineRule="auto"/>
        <w:ind w:left="0" w:right="30"/>
        <w:jc w:val="both"/>
      </w:pPr>
      <w:r>
        <w:t>Malaria Consortium staff members and partners must ensure they understand the Safeguarding Policy, their responsibilities and how to report any wrongdoing or concerns.</w:t>
      </w:r>
      <w:r>
        <w:rPr>
          <w:sz w:val="24"/>
        </w:rPr>
        <w:t xml:space="preserve"> </w:t>
      </w:r>
      <w:r>
        <w:t>This policy, and its accompanying appendices are mandatory for all Malaria Consortium staff and partners and no exceptions will be made.</w:t>
      </w:r>
      <w:r>
        <w:rPr>
          <w:sz w:val="24"/>
        </w:rPr>
        <w:t xml:space="preserve"> </w:t>
      </w:r>
    </w:p>
    <w:p w14:paraId="0AC537AD" w14:textId="77777777" w:rsidR="0072636D" w:rsidRDefault="0072636D" w:rsidP="0072636D">
      <w:pPr>
        <w:spacing w:after="257" w:line="250" w:lineRule="auto"/>
        <w:ind w:left="0" w:right="61"/>
        <w:rPr>
          <w:rFonts w:ascii="Calibri" w:eastAsia="Calibri" w:hAnsi="Calibri" w:cs="Calibri"/>
          <w:sz w:val="24"/>
        </w:rPr>
      </w:pPr>
      <w:r w:rsidRPr="0072636D">
        <w:rPr>
          <w:rFonts w:ascii="Calibri" w:eastAsia="Calibri" w:hAnsi="Calibri" w:cs="Calibri"/>
          <w:sz w:val="24"/>
        </w:rPr>
        <w:t xml:space="preserve">Malaria Consortium complies with reporting requirements from donors and relevant bodies on Safeguarding and Human Trafficking concerns. </w:t>
      </w:r>
    </w:p>
    <w:p w14:paraId="4AF59973" w14:textId="77777777" w:rsidR="0072636D" w:rsidRPr="0072636D" w:rsidRDefault="0072636D" w:rsidP="0072636D">
      <w:pPr>
        <w:pStyle w:val="Heading2"/>
        <w:spacing w:after="210"/>
      </w:pPr>
      <w:r w:rsidRPr="0072636D">
        <w:t xml:space="preserve">2.2 Upholding of Protection Rights </w:t>
      </w:r>
    </w:p>
    <w:p w14:paraId="4B0CB40F" w14:textId="77777777" w:rsidR="0072636D" w:rsidRDefault="0072636D" w:rsidP="00D332FD">
      <w:pPr>
        <w:numPr>
          <w:ilvl w:val="0"/>
          <w:numId w:val="15"/>
        </w:numPr>
        <w:spacing w:after="50" w:line="269" w:lineRule="auto"/>
        <w:ind w:left="426" w:right="30" w:hanging="360"/>
        <w:jc w:val="both"/>
      </w:pPr>
      <w:r>
        <w:t xml:space="preserve">All children and vulnerable adults have equal rights to protection from harm. They should be empowered to understand their rights in this area, and made aware of what is acceptable and what they can do if there is a problem or concern.  </w:t>
      </w:r>
    </w:p>
    <w:p w14:paraId="416470C7" w14:textId="77777777" w:rsidR="0072636D" w:rsidRDefault="0072636D" w:rsidP="00D332FD">
      <w:pPr>
        <w:numPr>
          <w:ilvl w:val="0"/>
          <w:numId w:val="15"/>
        </w:numPr>
        <w:spacing w:after="30" w:line="269" w:lineRule="auto"/>
        <w:ind w:left="426" w:right="30" w:hanging="360"/>
        <w:jc w:val="both"/>
      </w:pPr>
      <w:r>
        <w:t xml:space="preserve">Everybody has a responsibility to support the protection of children and vulnerable adults. </w:t>
      </w:r>
    </w:p>
    <w:p w14:paraId="45474727" w14:textId="77777777" w:rsidR="0072636D" w:rsidRDefault="0072636D" w:rsidP="00D332FD">
      <w:pPr>
        <w:numPr>
          <w:ilvl w:val="0"/>
          <w:numId w:val="15"/>
        </w:numPr>
        <w:spacing w:after="50" w:line="269" w:lineRule="auto"/>
        <w:ind w:left="426" w:right="30" w:hanging="360"/>
        <w:jc w:val="both"/>
      </w:pPr>
      <w:r>
        <w:t xml:space="preserve">Organisations have a duty of care to children and vulnerable adults with whom they work, are in contact with, or who are affected by their work and operations. </w:t>
      </w:r>
    </w:p>
    <w:p w14:paraId="5A817A3C" w14:textId="77777777" w:rsidR="0072636D" w:rsidRDefault="0072636D" w:rsidP="00D332FD">
      <w:pPr>
        <w:numPr>
          <w:ilvl w:val="0"/>
          <w:numId w:val="15"/>
        </w:numPr>
        <w:spacing w:after="52" w:line="269" w:lineRule="auto"/>
        <w:ind w:left="426" w:right="30" w:hanging="360"/>
        <w:jc w:val="both"/>
      </w:pPr>
      <w:r>
        <w:t xml:space="preserve">If working with partners, organisations have a responsibility to help any partner meet the minimum requirements on protection. </w:t>
      </w:r>
    </w:p>
    <w:p w14:paraId="343B2C2F" w14:textId="77777777" w:rsidR="0072636D" w:rsidRDefault="0072636D" w:rsidP="00D332FD">
      <w:pPr>
        <w:numPr>
          <w:ilvl w:val="0"/>
          <w:numId w:val="15"/>
        </w:numPr>
        <w:spacing w:after="50" w:line="269" w:lineRule="auto"/>
        <w:ind w:left="426" w:right="30" w:hanging="360"/>
        <w:jc w:val="both"/>
      </w:pPr>
      <w:r>
        <w:t xml:space="preserve">The Human Rights of children and vulnerable adults will be respected and everyone the organisation comes into contact with will be treated with respect and dignity regardless of age, disability, gender, civil status, race, religion or belief; gender and sexual orientation. </w:t>
      </w:r>
    </w:p>
    <w:p w14:paraId="5D1ADF7D" w14:textId="77777777" w:rsidR="0072636D" w:rsidRDefault="0072636D" w:rsidP="00D332FD">
      <w:pPr>
        <w:numPr>
          <w:ilvl w:val="0"/>
          <w:numId w:val="15"/>
        </w:numPr>
        <w:spacing w:after="52" w:line="269" w:lineRule="auto"/>
        <w:ind w:left="426" w:right="30" w:hanging="360"/>
        <w:jc w:val="both"/>
      </w:pPr>
      <w:r>
        <w:t xml:space="preserve">No form of discrimination, harassment, or abuse (physical, sexual or verbal), intimidation or exploitation is acceptable. </w:t>
      </w:r>
    </w:p>
    <w:p w14:paraId="6AFCA522" w14:textId="77777777" w:rsidR="0072636D" w:rsidRDefault="0072636D" w:rsidP="00D332FD">
      <w:pPr>
        <w:numPr>
          <w:ilvl w:val="0"/>
          <w:numId w:val="15"/>
        </w:numPr>
        <w:spacing w:after="161" w:line="269" w:lineRule="auto"/>
        <w:ind w:left="426" w:right="30" w:hanging="360"/>
        <w:jc w:val="both"/>
      </w:pPr>
      <w:r>
        <w:t xml:space="preserve">The best interests of the child or vulnerable adult will guide safeguarding decisions. </w:t>
      </w:r>
    </w:p>
    <w:p w14:paraId="79580AAD" w14:textId="77777777" w:rsidR="0072636D" w:rsidRDefault="0072636D" w:rsidP="0072636D">
      <w:pPr>
        <w:spacing w:after="161" w:line="269" w:lineRule="auto"/>
        <w:ind w:left="426" w:right="30"/>
        <w:jc w:val="both"/>
      </w:pPr>
    </w:p>
    <w:p w14:paraId="419E7C78" w14:textId="77777777" w:rsidR="0072636D" w:rsidRDefault="0072636D" w:rsidP="0072636D">
      <w:pPr>
        <w:pStyle w:val="Heading2"/>
        <w:spacing w:after="241"/>
      </w:pPr>
      <w:r>
        <w:t xml:space="preserve">2.3 Zero Tolerance of Abuse and Exploitation </w:t>
      </w:r>
    </w:p>
    <w:p w14:paraId="7819D78A" w14:textId="77777777" w:rsidR="0072636D" w:rsidRDefault="0072636D" w:rsidP="00D332FD">
      <w:pPr>
        <w:numPr>
          <w:ilvl w:val="0"/>
          <w:numId w:val="16"/>
        </w:numPr>
        <w:spacing w:after="52" w:line="269" w:lineRule="auto"/>
        <w:ind w:left="426" w:right="135" w:hanging="360"/>
        <w:jc w:val="both"/>
      </w:pPr>
      <w:r>
        <w:t xml:space="preserve">Malaria Consortium operates a zero tolerance approach to abuse and exploitation. [Under no circumstances will any abuse by Malaria Consortium staff and partners be tolerated, and any instances will be dealt with according to Malaria Consortium disciplinary procedures and referred to local authorities]. </w:t>
      </w:r>
    </w:p>
    <w:p w14:paraId="126EC212" w14:textId="77777777" w:rsidR="0072636D" w:rsidRDefault="0072636D" w:rsidP="00D332FD">
      <w:pPr>
        <w:numPr>
          <w:ilvl w:val="0"/>
          <w:numId w:val="16"/>
        </w:numPr>
        <w:spacing w:after="50" w:line="269" w:lineRule="auto"/>
        <w:ind w:left="426" w:right="135" w:hanging="360"/>
        <w:jc w:val="both"/>
      </w:pPr>
      <w: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3E17E69C" w14:textId="77777777" w:rsidR="0072636D" w:rsidRDefault="0072636D" w:rsidP="00D332FD">
      <w:pPr>
        <w:numPr>
          <w:ilvl w:val="0"/>
          <w:numId w:val="16"/>
        </w:numPr>
        <w:spacing w:after="52" w:line="269" w:lineRule="auto"/>
        <w:ind w:left="426" w:right="135" w:hanging="360"/>
        <w:jc w:val="both"/>
      </w:pPr>
      <w: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35F6BFBF" w14:textId="77777777" w:rsidR="0072636D" w:rsidRDefault="0072636D" w:rsidP="00D332FD">
      <w:pPr>
        <w:numPr>
          <w:ilvl w:val="0"/>
          <w:numId w:val="16"/>
        </w:numPr>
        <w:spacing w:after="53" w:line="269" w:lineRule="auto"/>
        <w:ind w:left="426" w:right="135" w:hanging="360"/>
        <w:jc w:val="both"/>
      </w:pPr>
      <w:r>
        <w:t xml:space="preserve">Zero tolerance of inappropriate behaviour applies whether a proven incident happen in or out of working hours. </w:t>
      </w:r>
    </w:p>
    <w:p w14:paraId="5626CA64" w14:textId="77777777" w:rsidR="0072636D" w:rsidRDefault="0072636D" w:rsidP="00D332FD">
      <w:pPr>
        <w:numPr>
          <w:ilvl w:val="0"/>
          <w:numId w:val="16"/>
        </w:numPr>
        <w:spacing w:after="505" w:line="269" w:lineRule="auto"/>
        <w:ind w:left="426" w:right="135" w:hanging="360"/>
        <w:jc w:val="both"/>
      </w:pPr>
      <w:r>
        <w:t xml:space="preserve">Malaria Consortium safeguarding approach prevails in all the stages of our operations, projects and activities, thus ensuring the organisation does not harm children and vulnerable adults.  </w:t>
      </w:r>
    </w:p>
    <w:p w14:paraId="292F4D86" w14:textId="77777777" w:rsidR="0072636D" w:rsidRPr="00D72A8F" w:rsidRDefault="0072636D" w:rsidP="0072636D">
      <w:pPr>
        <w:pStyle w:val="Heading1"/>
        <w:tabs>
          <w:tab w:val="center" w:pos="1435"/>
          <w:tab w:val="center" w:pos="2467"/>
        </w:tabs>
        <w:ind w:left="0"/>
        <w:rPr>
          <w:sz w:val="22"/>
        </w:rPr>
      </w:pPr>
      <w:r w:rsidRPr="00D72A8F">
        <w:rPr>
          <w:sz w:val="22"/>
        </w:rPr>
        <w:t>3</w:t>
      </w:r>
      <w:r w:rsidRPr="00D72A8F">
        <w:rPr>
          <w:rFonts w:eastAsia="Arial"/>
          <w:sz w:val="22"/>
        </w:rPr>
        <w:t xml:space="preserve"> </w:t>
      </w:r>
      <w:r w:rsidRPr="00D72A8F">
        <w:rPr>
          <w:sz w:val="22"/>
        </w:rPr>
        <w:t xml:space="preserve">Scope </w:t>
      </w:r>
    </w:p>
    <w:p w14:paraId="16BDD670" w14:textId="77777777" w:rsidR="0072636D" w:rsidRDefault="0072636D" w:rsidP="0072636D">
      <w:pPr>
        <w:ind w:left="0" w:right="30"/>
      </w:pPr>
      <w:r>
        <w:t xml:space="preserve">The policy applies to all staff and partners: Trustees, consultants, contractors, </w:t>
      </w:r>
      <w:r>
        <w:rPr>
          <w:sz w:val="21"/>
        </w:rPr>
        <w:t>volunteers, interns,</w:t>
      </w:r>
      <w:r>
        <w:t xml:space="preserve"> partner agencies, sub-grantees, community workers and visitors to projects. In this policy “Staff Members” is taken to refer to all these categories.  </w:t>
      </w:r>
    </w:p>
    <w:p w14:paraId="0BD8487A" w14:textId="77777777" w:rsidR="0072636D" w:rsidRPr="00D72A8F" w:rsidRDefault="0072636D" w:rsidP="0072636D">
      <w:pPr>
        <w:pStyle w:val="Heading1"/>
        <w:tabs>
          <w:tab w:val="center" w:pos="1435"/>
          <w:tab w:val="center" w:pos="3507"/>
        </w:tabs>
        <w:ind w:left="0"/>
        <w:rPr>
          <w:sz w:val="22"/>
        </w:rPr>
      </w:pPr>
      <w:r w:rsidRPr="00D72A8F">
        <w:rPr>
          <w:sz w:val="22"/>
        </w:rPr>
        <w:t>4</w:t>
      </w:r>
      <w:r w:rsidRPr="00D72A8F">
        <w:rPr>
          <w:rFonts w:eastAsia="Arial"/>
          <w:sz w:val="22"/>
        </w:rPr>
        <w:t xml:space="preserve"> </w:t>
      </w:r>
      <w:r w:rsidRPr="00D72A8F">
        <w:rPr>
          <w:rFonts w:eastAsia="Arial"/>
          <w:sz w:val="22"/>
        </w:rPr>
        <w:tab/>
      </w:r>
      <w:r w:rsidRPr="00D72A8F">
        <w:rPr>
          <w:sz w:val="22"/>
        </w:rPr>
        <w:t xml:space="preserve">Definitions and terms </w:t>
      </w:r>
    </w:p>
    <w:p w14:paraId="0361363C" w14:textId="77777777" w:rsidR="0072636D" w:rsidRDefault="0072636D" w:rsidP="0072636D">
      <w:pPr>
        <w:ind w:left="0" w:right="30"/>
      </w:pPr>
      <w:r>
        <w:t xml:space="preserve">The following definitions will be used throughout the policy. Further definitions can be found in </w:t>
      </w:r>
      <w:r>
        <w:rPr>
          <w:rFonts w:ascii="Calibri" w:eastAsia="Calibri" w:hAnsi="Calibri" w:cs="Calibri"/>
          <w:b/>
        </w:rPr>
        <w:t>Appendix I</w:t>
      </w:r>
      <w:r>
        <w:t xml:space="preserve">.  </w:t>
      </w:r>
    </w:p>
    <w:p w14:paraId="436A3AF8" w14:textId="77777777" w:rsidR="0072636D" w:rsidRDefault="0072636D" w:rsidP="0072636D">
      <w:pPr>
        <w:ind w:left="0" w:right="30"/>
        <w:rPr>
          <w:rFonts w:ascii="Calibri" w:eastAsia="Calibri" w:hAnsi="Calibri" w:cs="Calibri"/>
          <w:b/>
        </w:rPr>
      </w:pPr>
    </w:p>
    <w:p w14:paraId="5D650526" w14:textId="77777777" w:rsidR="0072636D" w:rsidRDefault="0072636D" w:rsidP="0072636D">
      <w:pPr>
        <w:ind w:left="0" w:right="30"/>
      </w:pPr>
      <w:r>
        <w:rPr>
          <w:rFonts w:ascii="Calibri" w:eastAsia="Calibri" w:hAnsi="Calibri" w:cs="Calibri"/>
          <w:b/>
        </w:rPr>
        <w:t xml:space="preserve">Child: </w:t>
      </w:r>
      <w:r>
        <w:t xml:space="preserve">This policy regards a child as anyone under the age of 18 years, irrespective of alternative local definitions.  </w:t>
      </w:r>
    </w:p>
    <w:p w14:paraId="07836078" w14:textId="77777777" w:rsidR="0072636D" w:rsidRDefault="0072636D" w:rsidP="0072636D">
      <w:pPr>
        <w:ind w:left="0" w:right="30"/>
      </w:pPr>
      <w:r>
        <w:rPr>
          <w:rFonts w:ascii="Calibri" w:eastAsia="Calibri" w:hAnsi="Calibri" w:cs="Calibri"/>
          <w:b/>
        </w:rPr>
        <w:t>Protection</w:t>
      </w:r>
      <w:r>
        <w:t xml:space="preserve">: Protection includes ensuring that individual basic human rights, welfare and physical security are recognised, safeguarded and protected in accordance with international standards. </w:t>
      </w:r>
    </w:p>
    <w:p w14:paraId="56189104" w14:textId="77777777" w:rsidR="0072636D" w:rsidRDefault="0072636D" w:rsidP="0072636D">
      <w:pPr>
        <w:ind w:left="0" w:right="135"/>
      </w:pPr>
      <w:r>
        <w:rPr>
          <w:rFonts w:ascii="Calibri" w:eastAsia="Calibri" w:hAnsi="Calibri" w:cs="Calibri"/>
          <w:b/>
        </w:rPr>
        <w:t>Safeguarding:</w:t>
      </w:r>
      <w:r>
        <w:t xml:space="preserve"> safeguarding is the combination of policies and actions undertaken to protect children and vulnerable adults by mitigating risks, responding to and referring cases, to ensure no harm as a result of association with the organisation.   </w:t>
      </w:r>
    </w:p>
    <w:p w14:paraId="078033DA" w14:textId="77777777" w:rsidR="0072636D" w:rsidRDefault="0072636D" w:rsidP="0072636D">
      <w:pPr>
        <w:ind w:left="0" w:right="136"/>
      </w:pPr>
      <w:r>
        <w:rPr>
          <w:rFonts w:ascii="Calibri" w:eastAsia="Calibri" w:hAnsi="Calibri" w:cs="Calibri"/>
          <w:b/>
        </w:rPr>
        <w:t>Sexual exploitation:</w:t>
      </w:r>
      <w:r>
        <w:t xml:space="preserve"> Is the abuse of vulnerability, differential power, or trust for sexual purposes; this includes profiting monetarily, socially or politically from the sexual exploitation of another. Prostitution, human trafficking for sexual abuse, modern slavery and exploitation are only some examples of this.  </w:t>
      </w:r>
    </w:p>
    <w:p w14:paraId="5C51ED2A" w14:textId="77777777" w:rsidR="0072636D" w:rsidRDefault="0072636D" w:rsidP="0072636D">
      <w:pPr>
        <w:spacing w:after="508"/>
        <w:ind w:left="0" w:right="135"/>
      </w:pPr>
      <w:r>
        <w:rPr>
          <w:rFonts w:ascii="Calibri" w:eastAsia="Calibri" w:hAnsi="Calibri" w:cs="Calibri"/>
          <w:b/>
        </w:rPr>
        <w:t>Vulnerable adult</w:t>
      </w:r>
      <w:r>
        <w:t xml:space="preserve">: is defined as someone over the age of 18 unable to take care of themselves / protect themselves from harm or exploitation; or who, due to their gender, mental or physical health, disability, or as a result of disasters and conflicts, are deemed to be at risk of being abused. </w:t>
      </w:r>
    </w:p>
    <w:p w14:paraId="4E043C39" w14:textId="77777777" w:rsidR="0072636D" w:rsidRPr="00D72A8F" w:rsidRDefault="0072636D" w:rsidP="0072636D">
      <w:pPr>
        <w:pStyle w:val="Heading1"/>
        <w:tabs>
          <w:tab w:val="center" w:pos="1435"/>
          <w:tab w:val="center" w:pos="3145"/>
        </w:tabs>
        <w:ind w:left="0"/>
        <w:rPr>
          <w:sz w:val="22"/>
        </w:rPr>
      </w:pPr>
      <w:r w:rsidRPr="00D72A8F">
        <w:rPr>
          <w:sz w:val="22"/>
        </w:rPr>
        <w:t>5</w:t>
      </w:r>
      <w:r w:rsidRPr="00D72A8F">
        <w:rPr>
          <w:rFonts w:eastAsia="Arial"/>
          <w:sz w:val="22"/>
        </w:rPr>
        <w:t xml:space="preserve"> </w:t>
      </w:r>
      <w:r w:rsidRPr="00D72A8F">
        <w:rPr>
          <w:rFonts w:eastAsia="Arial"/>
          <w:sz w:val="22"/>
        </w:rPr>
        <w:tab/>
      </w:r>
      <w:r w:rsidRPr="00D72A8F">
        <w:rPr>
          <w:sz w:val="22"/>
        </w:rPr>
        <w:t xml:space="preserve">Implementation  </w:t>
      </w:r>
    </w:p>
    <w:p w14:paraId="138739FD" w14:textId="77777777" w:rsidR="0072636D" w:rsidRDefault="0072636D" w:rsidP="0072636D">
      <w:pPr>
        <w:ind w:left="0" w:right="30"/>
      </w:pPr>
      <w:r>
        <w:t xml:space="preserve">Malaria Consortium will work to reduce the risk of abuse and exploitation of children and vulnerable adults by staff and partners by following the procedures outlined below. </w:t>
      </w:r>
    </w:p>
    <w:p w14:paraId="45C86C3C" w14:textId="77777777" w:rsidR="0072636D" w:rsidRDefault="0072636D" w:rsidP="0072636D">
      <w:pPr>
        <w:spacing w:after="389"/>
        <w:ind w:left="0" w:right="136"/>
      </w:pPr>
    </w:p>
    <w:p w14:paraId="34ED2505" w14:textId="77777777" w:rsidR="0072636D" w:rsidRDefault="0072636D" w:rsidP="0072636D">
      <w:pPr>
        <w:spacing w:after="389"/>
        <w:ind w:left="0" w:right="136"/>
      </w:pPr>
      <w: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08B207E3" w14:textId="77777777" w:rsidR="0072636D" w:rsidRDefault="0072636D" w:rsidP="00D332FD">
      <w:pPr>
        <w:pStyle w:val="Heading2"/>
        <w:numPr>
          <w:ilvl w:val="1"/>
          <w:numId w:val="6"/>
        </w:numPr>
      </w:pPr>
      <w:r>
        <w:t xml:space="preserve">Prevention </w:t>
      </w:r>
    </w:p>
    <w:p w14:paraId="30E5457D" w14:textId="77777777" w:rsidR="0072636D" w:rsidRDefault="0072636D" w:rsidP="0072636D">
      <w:pPr>
        <w:pStyle w:val="Heading3"/>
        <w:numPr>
          <w:ilvl w:val="0"/>
          <w:numId w:val="0"/>
        </w:numPr>
      </w:pPr>
    </w:p>
    <w:p w14:paraId="66A7A4D3" w14:textId="77777777" w:rsidR="0072636D" w:rsidRDefault="0072636D" w:rsidP="0072636D">
      <w:pPr>
        <w:pStyle w:val="Heading3"/>
        <w:numPr>
          <w:ilvl w:val="0"/>
          <w:numId w:val="0"/>
        </w:numPr>
        <w:ind w:left="360" w:hanging="360"/>
      </w:pPr>
      <w:r>
        <w:t xml:space="preserve">5.1.1 Risk Assessment and Programme Design </w:t>
      </w:r>
    </w:p>
    <w:p w14:paraId="486B1961" w14:textId="77777777" w:rsidR="0072636D" w:rsidRDefault="0072636D" w:rsidP="0072636D">
      <w:pPr>
        <w:ind w:left="0" w:right="135"/>
      </w:pPr>
      <w:r>
        <w:t>Malaria Consortium will design programmes in a way which takes into account potential risks to children and vulnerable adults, and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Pr>
          <w:rFonts w:ascii="Calibri" w:eastAsia="Calibri" w:hAnsi="Calibri" w:cs="Calibri"/>
          <w:b/>
        </w:rPr>
        <w:t xml:space="preserve"> Appendix III, Safeguarding Risk Assessment Checklist</w:t>
      </w:r>
      <w: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implemented at all times.  </w:t>
      </w:r>
    </w:p>
    <w:p w14:paraId="4FB97933" w14:textId="77777777" w:rsidR="0072636D" w:rsidRDefault="0072636D" w:rsidP="0072636D">
      <w:pPr>
        <w:ind w:left="0" w:right="135"/>
      </w:pPr>
    </w:p>
    <w:p w14:paraId="196B8700" w14:textId="77777777" w:rsidR="0072636D" w:rsidRDefault="0072636D" w:rsidP="0072636D">
      <w:pPr>
        <w:ind w:left="0" w:right="135"/>
      </w:pPr>
      <w:r>
        <w:t xml:space="preserve">On completion of the </w:t>
      </w:r>
      <w:r>
        <w:rPr>
          <w:rFonts w:ascii="Calibri" w:eastAsia="Calibri" w:hAnsi="Calibri" w:cs="Calibri"/>
          <w:b/>
        </w:rPr>
        <w:t>Safeguarding Risk Assessment Checklist</w:t>
      </w:r>
      <w:r>
        <w:t xml:space="preserve"> (</w:t>
      </w:r>
      <w:r>
        <w:rPr>
          <w:rFonts w:ascii="Calibri" w:eastAsia="Calibri" w:hAnsi="Calibri" w:cs="Calibri"/>
          <w:b/>
        </w:rPr>
        <w:t>Appendix III</w:t>
      </w:r>
      <w:r>
        <w:t>), the project/programme manager must liaise with the Country or Regional Director (as Safeguarding Focal person) to discuss risks and scores and a risk level must be agreed for job descriptions, please see</w:t>
      </w:r>
      <w:r>
        <w:rPr>
          <w:color w:val="007C71"/>
          <w:sz w:val="32"/>
        </w:rPr>
        <w:t xml:space="preserve"> </w:t>
      </w:r>
      <w:r>
        <w:rPr>
          <w:rFonts w:ascii="Calibri" w:eastAsia="Calibri" w:hAnsi="Calibri" w:cs="Calibri"/>
          <w:b/>
        </w:rPr>
        <w:t>Malaria Consortium Safeguarding Risk Levels (Appendix II).</w:t>
      </w:r>
      <w: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4D26CCF0" w14:textId="77777777" w:rsidR="0072636D" w:rsidRDefault="0072636D" w:rsidP="0072636D">
      <w:pPr>
        <w:pStyle w:val="Heading3"/>
        <w:numPr>
          <w:ilvl w:val="0"/>
          <w:numId w:val="0"/>
        </w:numPr>
        <w:ind w:left="360" w:hanging="360"/>
      </w:pPr>
    </w:p>
    <w:p w14:paraId="6490E708" w14:textId="77777777" w:rsidR="0072636D" w:rsidRDefault="0072636D" w:rsidP="0072636D">
      <w:pPr>
        <w:pStyle w:val="Heading3"/>
        <w:numPr>
          <w:ilvl w:val="0"/>
          <w:numId w:val="0"/>
        </w:numPr>
        <w:ind w:left="360" w:hanging="360"/>
      </w:pPr>
      <w:r>
        <w:t xml:space="preserve">5.1.2 Recruitment and Selection </w:t>
      </w:r>
    </w:p>
    <w:p w14:paraId="25FC0190" w14:textId="77777777" w:rsidR="0072636D" w:rsidRDefault="0072636D" w:rsidP="0072636D">
      <w:pPr>
        <w:ind w:left="0" w:right="137"/>
      </w:pPr>
      <w:r>
        <w:t xml:space="preserve">The organisation has in place guidelines covering the recruitment process of all staff, which can be found in the </w:t>
      </w:r>
      <w:r>
        <w:rPr>
          <w:color w:val="008080"/>
        </w:rPr>
        <w:t>Recruitment Policy and Procedure</w:t>
      </w:r>
      <w:r>
        <w:t xml:space="preserve">. The recruitment guidelines will be reviewed and updated regularly to ensure that they accurately reflect ‘safe recruiting’ and screening standards. </w:t>
      </w:r>
    </w:p>
    <w:p w14:paraId="4FD4BB1E" w14:textId="77777777" w:rsidR="0072636D" w:rsidRDefault="0072636D" w:rsidP="0072636D">
      <w:pPr>
        <w:pStyle w:val="Heading3"/>
        <w:numPr>
          <w:ilvl w:val="0"/>
          <w:numId w:val="0"/>
        </w:numPr>
        <w:ind w:left="360" w:hanging="360"/>
      </w:pPr>
    </w:p>
    <w:p w14:paraId="2F1B4484" w14:textId="77777777" w:rsidR="0072636D" w:rsidRDefault="0072636D" w:rsidP="0072636D">
      <w:pPr>
        <w:pStyle w:val="Heading3"/>
        <w:numPr>
          <w:ilvl w:val="0"/>
          <w:numId w:val="0"/>
        </w:numPr>
        <w:ind w:left="360" w:hanging="360"/>
      </w:pPr>
      <w:r>
        <w:t xml:space="preserve">5.1.3 Checks </w:t>
      </w:r>
    </w:p>
    <w:p w14:paraId="442054E5" w14:textId="77777777" w:rsidR="0072636D" w:rsidRDefault="0072636D" w:rsidP="0072636D">
      <w:pPr>
        <w:ind w:left="0" w:right="135"/>
      </w:pPr>
      <w: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exist and the organisation is legally allowed to request this information </w:t>
      </w:r>
    </w:p>
    <w:p w14:paraId="27659FF9" w14:textId="77777777" w:rsidR="0072636D" w:rsidRDefault="0072636D" w:rsidP="0072636D">
      <w:pPr>
        <w:spacing w:line="259" w:lineRule="auto"/>
        <w:ind w:left="994"/>
      </w:pPr>
      <w:r>
        <w:t xml:space="preserve"> </w:t>
      </w:r>
    </w:p>
    <w:p w14:paraId="00B6D194" w14:textId="77777777" w:rsidR="0072636D" w:rsidRDefault="0072636D" w:rsidP="0072636D">
      <w:pPr>
        <w:pStyle w:val="Heading3"/>
        <w:numPr>
          <w:ilvl w:val="0"/>
          <w:numId w:val="0"/>
        </w:numPr>
        <w:ind w:left="360" w:hanging="360"/>
      </w:pPr>
      <w:r>
        <w:t xml:space="preserve">5.1.4 Induction and Training </w:t>
      </w:r>
    </w:p>
    <w:p w14:paraId="0092BE23" w14:textId="77777777" w:rsidR="0072636D" w:rsidRDefault="0072636D" w:rsidP="0072636D">
      <w:pPr>
        <w:ind w:left="0" w:right="134"/>
      </w:pPr>
      <w:r>
        <w:t xml:space="preserve">The organisation includes Safeguarding as part of the Induction and provides training for all staff (and those associated with the organisation’s work) in order to ensure they are fully aware of their responsibilities to: protect children and vulnerable adults; behave appropriately; and report concerns or allegations about exploitation and abuse. Malaria Consortium will conduct refresher training for all staff in the </w:t>
      </w:r>
      <w:r>
        <w:rPr>
          <w:color w:val="009999"/>
        </w:rPr>
        <w:t>Safeguarding Policy</w:t>
      </w:r>
      <w:r>
        <w:t xml:space="preserve"> at least every two years. The Project or Programme Manager will be responsible for introducing the policy to beneficiary communities, both in writing and orally. </w:t>
      </w:r>
    </w:p>
    <w:p w14:paraId="1894EE01" w14:textId="77777777" w:rsidR="0072636D" w:rsidRDefault="0072636D" w:rsidP="0072636D">
      <w:pPr>
        <w:pStyle w:val="Heading3"/>
        <w:numPr>
          <w:ilvl w:val="0"/>
          <w:numId w:val="0"/>
        </w:numPr>
        <w:ind w:left="360" w:hanging="360"/>
      </w:pPr>
      <w:r>
        <w:t xml:space="preserve">5.1.5 Informing Communities and receiving complaints </w:t>
      </w:r>
    </w:p>
    <w:p w14:paraId="247B5E90" w14:textId="77777777" w:rsidR="0072636D" w:rsidRDefault="0072636D" w:rsidP="0072636D">
      <w:pPr>
        <w:ind w:left="0" w:right="136"/>
      </w:pPr>
      <w: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Pr>
          <w:rFonts w:ascii="Calibri" w:eastAsia="Calibri" w:hAnsi="Calibri" w:cs="Calibri"/>
          <w:b/>
        </w:rPr>
        <w:t>Safeguarding Behavioural Guide (Appendix IV)</w:t>
      </w:r>
      <w:r>
        <w:t xml:space="preserve"> is translated into all relevant languages and available in illustrative, low-literacy and/or a child-friendly format where possible.  </w:t>
      </w:r>
    </w:p>
    <w:p w14:paraId="2BE77C5D" w14:textId="77777777" w:rsidR="0072636D" w:rsidRDefault="0072636D" w:rsidP="0072636D">
      <w:pPr>
        <w:ind w:left="0" w:right="136"/>
      </w:pPr>
    </w:p>
    <w:p w14:paraId="6A9AC6E6" w14:textId="77777777" w:rsidR="0072636D" w:rsidRDefault="0072636D" w:rsidP="0072636D">
      <w:pPr>
        <w:pStyle w:val="Heading3"/>
        <w:numPr>
          <w:ilvl w:val="0"/>
          <w:numId w:val="0"/>
        </w:numPr>
        <w:ind w:left="360" w:hanging="360"/>
      </w:pPr>
      <w:r w:rsidRPr="0072636D">
        <w:t xml:space="preserve">5.1.6 Regulation of Communications – Use of Images and Children and Vulnerable Adults </w:t>
      </w:r>
      <w:r>
        <w:t xml:space="preserve">Information </w:t>
      </w:r>
    </w:p>
    <w:p w14:paraId="4ECD5635" w14:textId="77777777" w:rsidR="0072636D" w:rsidRDefault="0072636D" w:rsidP="0072636D">
      <w:pPr>
        <w:ind w:left="0" w:right="136"/>
      </w:pPr>
      <w:r>
        <w:t xml:space="preserve">Malaria Consortium recognises that children and vulnerable adults can be unintentionally put at risk through images, video, or other documentation and images. In order to minimise any risk to children, Malaria Consortium will ensure that the organisation’s </w:t>
      </w:r>
      <w:r>
        <w:rPr>
          <w:color w:val="007C71"/>
        </w:rPr>
        <w:t>Photography and Film Guidelines</w:t>
      </w:r>
      <w:r>
        <w:t xml:space="preserve"> are strictly followed. All project managers are responsible for reviewing photography and film captured during the course of their project, before they are used in the public domain, for any potential breach of the </w:t>
      </w:r>
      <w:r>
        <w:rPr>
          <w:color w:val="007C71"/>
        </w:rPr>
        <w:t>Safeguarding Policy</w:t>
      </w:r>
      <w:r>
        <w:t xml:space="preserve">. If in doubt about a certain image, all staff should clear any materials involving children with the Head of External Relations.  </w:t>
      </w:r>
    </w:p>
    <w:p w14:paraId="36711FF2" w14:textId="77777777" w:rsidR="0072636D" w:rsidRDefault="0072636D" w:rsidP="0072636D">
      <w:pPr>
        <w:pStyle w:val="Heading3"/>
        <w:numPr>
          <w:ilvl w:val="0"/>
          <w:numId w:val="0"/>
        </w:numPr>
        <w:ind w:left="360" w:hanging="360"/>
      </w:pPr>
    </w:p>
    <w:p w14:paraId="2CE367F3" w14:textId="77777777" w:rsidR="0072636D" w:rsidRPr="0072636D" w:rsidRDefault="0072636D" w:rsidP="0072636D">
      <w:pPr>
        <w:pStyle w:val="Heading3"/>
        <w:numPr>
          <w:ilvl w:val="0"/>
          <w:numId w:val="0"/>
        </w:numPr>
        <w:ind w:left="360" w:hanging="360"/>
        <w:rPr>
          <w:b w:val="0"/>
        </w:rPr>
      </w:pPr>
      <w:r w:rsidRPr="0072636D">
        <w:rPr>
          <w:b w:val="0"/>
        </w:rPr>
        <w:t xml:space="preserve">Social media </w:t>
      </w:r>
    </w:p>
    <w:p w14:paraId="2B17915F" w14:textId="77777777" w:rsidR="0072636D" w:rsidRDefault="0072636D" w:rsidP="0072636D">
      <w:pPr>
        <w:spacing w:after="388"/>
        <w:ind w:left="0" w:right="136"/>
      </w:pPr>
      <w:r>
        <w:t xml:space="preserve">Malaria Consortium recognises that there are certain risks particular to children and vulnerable adults, which can be posed by staff using work photos on their personal social media sites. For this reason, no staff member, volunteer, trustee, agency, company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Pr>
          <w:color w:val="007C71"/>
        </w:rPr>
        <w:t>Photography and Film Guidelines</w:t>
      </w:r>
      <w:r>
        <w:t xml:space="preserve">. Any photo or film taken for promotional purposes or project reporting must have informed consent from the contributor/s, obtained and recorded using the organisation’s </w:t>
      </w:r>
      <w:r>
        <w:rPr>
          <w:color w:val="007C71"/>
        </w:rPr>
        <w:t>Media Consent Form</w:t>
      </w:r>
      <w:r>
        <w:t xml:space="preserve">. </w:t>
      </w:r>
    </w:p>
    <w:p w14:paraId="4230B6EA" w14:textId="77777777" w:rsidR="0072636D" w:rsidRDefault="0072636D" w:rsidP="00D332FD">
      <w:pPr>
        <w:pStyle w:val="Heading2"/>
        <w:numPr>
          <w:ilvl w:val="1"/>
          <w:numId w:val="6"/>
        </w:numPr>
      </w:pPr>
      <w:r>
        <w:t xml:space="preserve">Responsibilities </w:t>
      </w:r>
    </w:p>
    <w:p w14:paraId="61E5FAD5" w14:textId="77777777" w:rsidR="0072636D" w:rsidRDefault="0072636D" w:rsidP="0072636D">
      <w:pPr>
        <w:pStyle w:val="Heading3"/>
        <w:numPr>
          <w:ilvl w:val="0"/>
          <w:numId w:val="0"/>
        </w:numPr>
        <w:ind w:left="360"/>
      </w:pPr>
    </w:p>
    <w:p w14:paraId="4ED4B6B0" w14:textId="77777777" w:rsidR="0072636D" w:rsidRDefault="0072636D" w:rsidP="0072636D">
      <w:pPr>
        <w:pStyle w:val="Heading3"/>
        <w:numPr>
          <w:ilvl w:val="0"/>
          <w:numId w:val="0"/>
        </w:numPr>
        <w:ind w:left="360" w:hanging="360"/>
      </w:pPr>
      <w:r>
        <w:t xml:space="preserve">5.2.1 Staff and Partners </w:t>
      </w:r>
    </w:p>
    <w:p w14:paraId="51715AB3" w14:textId="77777777" w:rsidR="0072636D" w:rsidRDefault="0072636D" w:rsidP="0072636D">
      <w:pPr>
        <w:spacing w:after="218"/>
        <w:ind w:left="0" w:right="134"/>
      </w:pPr>
      <w:r>
        <w:t xml:space="preserve">Part of safeguarding children and vulnerable adults is ensuring that all Malaria Consortium staff and partners understand clearly the behaviour that is expected of them when they come into contact with children and vulnerable adults. All staff and partners working in or visiting Malaria Consortium Programmes are expected to read and adhere to the </w:t>
      </w:r>
      <w:r>
        <w:rPr>
          <w:rFonts w:ascii="Calibri" w:eastAsia="Calibri" w:hAnsi="Calibri" w:cs="Calibri"/>
          <w:b/>
        </w:rPr>
        <w:t xml:space="preserve">Safeguarding Behavioural Guide </w:t>
      </w:r>
      <w:r>
        <w:t>in</w:t>
      </w:r>
      <w:r>
        <w:rPr>
          <w:rFonts w:ascii="Calibri" w:eastAsia="Calibri" w:hAnsi="Calibri" w:cs="Calibri"/>
          <w:b/>
        </w:rPr>
        <w:t xml:space="preserve"> Appendix IV</w:t>
      </w:r>
      <w:r>
        <w:t xml:space="preserve">. </w:t>
      </w:r>
    </w:p>
    <w:p w14:paraId="04B159ED" w14:textId="77777777" w:rsidR="0072636D" w:rsidRDefault="0072636D" w:rsidP="0072636D">
      <w:pPr>
        <w:spacing w:after="131"/>
        <w:ind w:left="0" w:right="30"/>
      </w:pPr>
      <w:r>
        <w:t xml:space="preserve">As well as adhering to the organisations </w:t>
      </w:r>
      <w:r>
        <w:rPr>
          <w:color w:val="007C71"/>
        </w:rPr>
        <w:t>Code of Conduct</w:t>
      </w:r>
      <w: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22D384DC" w14:textId="77777777" w:rsidR="0072636D" w:rsidRDefault="0072636D" w:rsidP="00D332FD">
      <w:pPr>
        <w:numPr>
          <w:ilvl w:val="0"/>
          <w:numId w:val="17"/>
        </w:numPr>
        <w:spacing w:after="50" w:line="269" w:lineRule="auto"/>
        <w:ind w:left="426" w:right="30" w:hanging="360"/>
        <w:jc w:val="both"/>
      </w:pPr>
      <w:r>
        <w:t xml:space="preserve">Treat all children &amp; vulnerable adults (and all beneficiaries) fairly and with respect &amp; integrity and to be aware of the power that they can have over beneficiaries by virtue of their engagement with Malaria Consortium. </w:t>
      </w:r>
    </w:p>
    <w:p w14:paraId="279CA266" w14:textId="77777777" w:rsidR="0072636D" w:rsidRDefault="0072636D" w:rsidP="00D332FD">
      <w:pPr>
        <w:numPr>
          <w:ilvl w:val="0"/>
          <w:numId w:val="17"/>
        </w:numPr>
        <w:spacing w:after="188" w:line="269" w:lineRule="auto"/>
        <w:ind w:left="426" w:right="30" w:hanging="360"/>
        <w:jc w:val="both"/>
      </w:pPr>
      <w:r>
        <w:t xml:space="preserve">Act in a way that seeks to care for and protect the rights of children &amp; vulnerable adults and ensure that their best interests are paramount. </w:t>
      </w:r>
    </w:p>
    <w:p w14:paraId="3F0ED88E" w14:textId="77777777" w:rsidR="0072636D" w:rsidRDefault="0072636D" w:rsidP="00D332FD">
      <w:pPr>
        <w:numPr>
          <w:ilvl w:val="0"/>
          <w:numId w:val="17"/>
        </w:numPr>
        <w:spacing w:after="50" w:line="269" w:lineRule="auto"/>
        <w:ind w:left="426" w:right="30" w:hanging="360"/>
        <w:jc w:val="both"/>
      </w:pPr>
      <w:r>
        <w:t xml:space="preserve">Safeguard and make responsible use of information and resources. This includes the exercise of due care in all matters of official business, and not divulging confidential information about beneficiaries. </w:t>
      </w:r>
    </w:p>
    <w:p w14:paraId="37968D96" w14:textId="77777777" w:rsidR="0072636D" w:rsidRDefault="0072636D" w:rsidP="00D332FD">
      <w:pPr>
        <w:numPr>
          <w:ilvl w:val="0"/>
          <w:numId w:val="17"/>
        </w:numPr>
        <w:spacing w:after="52" w:line="269" w:lineRule="auto"/>
        <w:ind w:left="426" w:right="30" w:hanging="360"/>
        <w:jc w:val="both"/>
      </w:pPr>
      <w:r>
        <w:t xml:space="preserve">Uphold the integrity of the organisation, by ensuring that personal and professional conduct is, and is seen to be, of the highest standard. </w:t>
      </w:r>
    </w:p>
    <w:p w14:paraId="25C290B4" w14:textId="77777777" w:rsidR="0072636D" w:rsidRDefault="0072636D" w:rsidP="00D332FD">
      <w:pPr>
        <w:numPr>
          <w:ilvl w:val="0"/>
          <w:numId w:val="17"/>
        </w:numPr>
        <w:spacing w:after="53" w:line="269" w:lineRule="auto"/>
        <w:ind w:left="426" w:right="30" w:hanging="360"/>
        <w:jc w:val="both"/>
      </w:pPr>
      <w:r>
        <w:t xml:space="preserve">Report any abuse by a staff member, consultant, volunteer, intern or partner to the Director or Human Resources and other appropriate authorities. </w:t>
      </w:r>
    </w:p>
    <w:p w14:paraId="343621BB" w14:textId="77777777" w:rsidR="0072636D" w:rsidRDefault="0072636D" w:rsidP="00D332FD">
      <w:pPr>
        <w:numPr>
          <w:ilvl w:val="0"/>
          <w:numId w:val="17"/>
        </w:numPr>
        <w:spacing w:after="53" w:line="269" w:lineRule="auto"/>
        <w:ind w:left="426" w:right="30" w:hanging="360"/>
        <w:jc w:val="both"/>
      </w:pPr>
      <w:r>
        <w:t xml:space="preserve">Ensure that another appropriate adult is present when working in the proximity of children or vulnerable adults. </w:t>
      </w:r>
    </w:p>
    <w:p w14:paraId="1BB8E2B2" w14:textId="77777777" w:rsidR="0072636D" w:rsidRDefault="0072636D" w:rsidP="00D332FD">
      <w:pPr>
        <w:numPr>
          <w:ilvl w:val="0"/>
          <w:numId w:val="17"/>
        </w:numPr>
        <w:spacing w:after="53" w:line="269" w:lineRule="auto"/>
        <w:ind w:left="426" w:right="30" w:hanging="360"/>
        <w:jc w:val="both"/>
      </w:pPr>
      <w:r>
        <w:t xml:space="preserve">Never engage in any exploitative relationships – sexual, emotional, financial or employmentrelated – with a beneficiary. This is regardless of the local age of consent, i.e., the local or national laws of the country. Failure to report such a relationship may also lead to disciplinary action. </w:t>
      </w:r>
    </w:p>
    <w:p w14:paraId="1EDD7F63" w14:textId="77777777" w:rsidR="0072636D" w:rsidRDefault="0072636D" w:rsidP="00D332FD">
      <w:pPr>
        <w:numPr>
          <w:ilvl w:val="0"/>
          <w:numId w:val="17"/>
        </w:numPr>
        <w:spacing w:after="27" w:line="269" w:lineRule="auto"/>
        <w:ind w:left="426" w:right="30" w:hanging="360"/>
        <w:jc w:val="both"/>
      </w:pPr>
      <w:r>
        <w:t xml:space="preserve">Refrain from any involvement in criminal or unethical activities that contravene human rights. </w:t>
      </w:r>
    </w:p>
    <w:p w14:paraId="326CBFB3" w14:textId="77777777" w:rsidR="0072636D" w:rsidRDefault="0072636D" w:rsidP="00D332FD">
      <w:pPr>
        <w:numPr>
          <w:ilvl w:val="0"/>
          <w:numId w:val="17"/>
        </w:numPr>
        <w:spacing w:after="30" w:line="269" w:lineRule="auto"/>
        <w:ind w:left="426" w:right="30" w:hanging="360"/>
        <w:jc w:val="both"/>
      </w:pPr>
      <w:r>
        <w:t xml:space="preserve">Follow the guidelines when photographing or filming a child or vulnerable adults.  </w:t>
      </w:r>
    </w:p>
    <w:p w14:paraId="1102FB7D" w14:textId="77777777" w:rsidR="0072636D" w:rsidRDefault="0072636D" w:rsidP="00D332FD">
      <w:pPr>
        <w:numPr>
          <w:ilvl w:val="0"/>
          <w:numId w:val="17"/>
        </w:numPr>
        <w:spacing w:after="342" w:line="269" w:lineRule="auto"/>
        <w:ind w:left="426" w:right="30" w:hanging="360"/>
        <w:jc w:val="both"/>
      </w:pPr>
      <w:r>
        <w:t xml:space="preserve">Never shortcut safe recruitment procedures </w:t>
      </w:r>
    </w:p>
    <w:p w14:paraId="3A76AC7F" w14:textId="77777777" w:rsidR="0072636D" w:rsidRDefault="0072636D" w:rsidP="0072636D">
      <w:pPr>
        <w:pStyle w:val="Heading3"/>
        <w:numPr>
          <w:ilvl w:val="0"/>
          <w:numId w:val="0"/>
        </w:numPr>
        <w:ind w:left="360" w:hanging="360"/>
      </w:pPr>
      <w:r>
        <w:t xml:space="preserve">5.2.2 Management responsibilities </w:t>
      </w:r>
    </w:p>
    <w:p w14:paraId="75C465EA" w14:textId="77777777" w:rsidR="0072636D" w:rsidRDefault="0072636D" w:rsidP="0072636D">
      <w:pPr>
        <w:spacing w:after="388"/>
        <w:ind w:left="0" w:right="135"/>
      </w:pPr>
      <w: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0A86C3CA" w14:textId="77777777" w:rsidR="0072636D" w:rsidRDefault="0072636D" w:rsidP="0072636D">
      <w:pPr>
        <w:pStyle w:val="Heading2"/>
      </w:pPr>
      <w:r>
        <w:t xml:space="preserve">5.3 Reporting </w:t>
      </w:r>
    </w:p>
    <w:p w14:paraId="6F11C092" w14:textId="77777777" w:rsidR="0072636D" w:rsidRDefault="0072636D" w:rsidP="0072636D">
      <w:pPr>
        <w:pStyle w:val="Heading3"/>
        <w:numPr>
          <w:ilvl w:val="0"/>
          <w:numId w:val="0"/>
        </w:numPr>
      </w:pPr>
      <w:r>
        <w:t xml:space="preserve">5.3.1 Incident Reporting </w:t>
      </w:r>
    </w:p>
    <w:p w14:paraId="171596FB" w14:textId="77777777" w:rsidR="0072636D" w:rsidRDefault="0072636D" w:rsidP="0072636D">
      <w:pPr>
        <w:ind w:left="0" w:right="135"/>
      </w:pPr>
      <w: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324DCB10" w14:textId="77777777" w:rsidR="0072636D" w:rsidRDefault="0072636D" w:rsidP="0072636D">
      <w:pPr>
        <w:ind w:left="0" w:right="137"/>
      </w:pPr>
    </w:p>
    <w:p w14:paraId="6D740146" w14:textId="77777777" w:rsidR="0072636D" w:rsidRDefault="0072636D" w:rsidP="0072636D">
      <w:pPr>
        <w:ind w:left="0" w:right="137"/>
      </w:pPr>
      <w: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1661B9D1" w14:textId="77777777" w:rsidR="0072636D" w:rsidRDefault="0072636D" w:rsidP="0072636D">
      <w:pPr>
        <w:ind w:left="0" w:right="134"/>
      </w:pPr>
    </w:p>
    <w:p w14:paraId="3E22433E" w14:textId="77777777" w:rsidR="0072636D" w:rsidRDefault="0072636D" w:rsidP="0072636D">
      <w:pPr>
        <w:ind w:left="0" w:right="134"/>
      </w:pPr>
      <w:r>
        <w:t xml:space="preserve">The procedure for reporting concerns can be found in section 6 of this document. Incidents should be detailed in the </w:t>
      </w:r>
      <w:r>
        <w:rPr>
          <w:rFonts w:ascii="Calibri" w:eastAsia="Calibri" w:hAnsi="Calibri" w:cs="Calibri"/>
          <w:b/>
        </w:rPr>
        <w:t>Safeguarding Children and Vulnerable Adults Incident Reporting Form</w:t>
      </w:r>
      <w:r>
        <w:t xml:space="preserve"> (</w:t>
      </w:r>
      <w:r>
        <w:rPr>
          <w:rFonts w:ascii="Calibri" w:eastAsia="Calibri" w:hAnsi="Calibri" w:cs="Calibri"/>
          <w:b/>
        </w:rPr>
        <w:t>Appendix V</w:t>
      </w:r>
      <w:r>
        <w:t xml:space="preserve">). Beneficiaries should report their concern to a representative of the organisation and this employee will follow the internal procedure as stated in section 6. </w:t>
      </w:r>
    </w:p>
    <w:p w14:paraId="437A83D4" w14:textId="77777777" w:rsidR="0072636D" w:rsidRDefault="0072636D" w:rsidP="0072636D">
      <w:pPr>
        <w:pStyle w:val="Heading3"/>
        <w:numPr>
          <w:ilvl w:val="0"/>
          <w:numId w:val="0"/>
        </w:numPr>
        <w:ind w:left="360" w:hanging="360"/>
      </w:pPr>
    </w:p>
    <w:p w14:paraId="4E2041D8" w14:textId="77777777" w:rsidR="0072636D" w:rsidRDefault="0072636D" w:rsidP="0072636D">
      <w:pPr>
        <w:pStyle w:val="Heading3"/>
        <w:numPr>
          <w:ilvl w:val="0"/>
          <w:numId w:val="0"/>
        </w:numPr>
        <w:ind w:left="360" w:hanging="360"/>
      </w:pPr>
      <w:r>
        <w:t xml:space="preserve">5.3.2 Confidentiality of reporting </w:t>
      </w:r>
    </w:p>
    <w:p w14:paraId="468ACF8A" w14:textId="77777777" w:rsidR="0072636D" w:rsidRDefault="0072636D" w:rsidP="0072636D">
      <w:pPr>
        <w:spacing w:after="366"/>
        <w:ind w:left="0" w:right="135"/>
      </w:pPr>
      <w: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Pr>
          <w:color w:val="008080"/>
        </w:rPr>
        <w:t>Whistleblowing Policy</w:t>
      </w:r>
      <w:r>
        <w:t xml:space="preserve">, the name of the child or vulnerable adult, their family, and community involved will be kept strictly confidential, and divulged only when absolutely necessary, and then only to relevant individuals.  </w:t>
      </w:r>
    </w:p>
    <w:p w14:paraId="5648B354" w14:textId="77777777" w:rsidR="0072636D" w:rsidRDefault="0072636D" w:rsidP="0072636D">
      <w:pPr>
        <w:pStyle w:val="Heading3"/>
        <w:numPr>
          <w:ilvl w:val="0"/>
          <w:numId w:val="0"/>
        </w:numPr>
        <w:ind w:left="360" w:hanging="360"/>
      </w:pPr>
      <w:r>
        <w:t xml:space="preserve">5.3.3 External incidents </w:t>
      </w:r>
    </w:p>
    <w:p w14:paraId="3E148152" w14:textId="77777777" w:rsidR="0072636D" w:rsidRDefault="0072636D" w:rsidP="0072636D">
      <w:pPr>
        <w:spacing w:after="388"/>
        <w:ind w:left="0" w:right="134"/>
      </w:pPr>
      <w:r>
        <w:t>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is of paramount concern, staff members have a moral obligation not to ignore external cases, but report to the Country Director. The Country Director will be responsible for</w:t>
      </w:r>
      <w:r>
        <w:rPr>
          <w:rFonts w:ascii="Calibri" w:eastAsia="Calibri" w:hAnsi="Calibri" w:cs="Calibri"/>
          <w:b/>
          <w:i/>
        </w:rPr>
        <w:t xml:space="preserve"> </w:t>
      </w:r>
      <w:r>
        <w:t xml:space="preserve">referral to an external agency or service provider as appropriate and will also notify the HR Director and Chief Executive. There are also formal processes under USAID funding for incidents to be reported. </w:t>
      </w:r>
    </w:p>
    <w:p w14:paraId="33B1FE88" w14:textId="77777777" w:rsidR="0072636D" w:rsidRDefault="0072636D" w:rsidP="0072636D">
      <w:pPr>
        <w:pStyle w:val="Heading2"/>
        <w:spacing w:after="195"/>
      </w:pPr>
      <w:r>
        <w:t xml:space="preserve">5.4 Breaches  </w:t>
      </w:r>
    </w:p>
    <w:p w14:paraId="4E7E75C8" w14:textId="77777777" w:rsidR="0072636D" w:rsidRDefault="0072636D" w:rsidP="0072636D">
      <w:pPr>
        <w:spacing w:after="366"/>
        <w:ind w:left="0" w:right="30"/>
      </w:pPr>
      <w:r>
        <w:t xml:space="preserve">Any reported breaches of the Safeguarding policy will be ultimately reported to the Chief Executive who will then inform the Board of Trustees.  </w:t>
      </w:r>
    </w:p>
    <w:p w14:paraId="64795358" w14:textId="77777777" w:rsidR="0072636D" w:rsidRDefault="0072636D" w:rsidP="0072636D">
      <w:pPr>
        <w:pStyle w:val="Heading3"/>
        <w:numPr>
          <w:ilvl w:val="0"/>
          <w:numId w:val="0"/>
        </w:numPr>
        <w:ind w:left="360" w:hanging="360"/>
      </w:pPr>
      <w:r>
        <w:t xml:space="preserve">5.4.1 Investigation </w:t>
      </w:r>
    </w:p>
    <w:p w14:paraId="1D7F4112" w14:textId="77777777" w:rsidR="0072636D" w:rsidRDefault="0072636D" w:rsidP="0072636D">
      <w:pPr>
        <w:ind w:left="0" w:right="30"/>
      </w:pPr>
      <w:r>
        <w:t xml:space="preserve">Any alleged breach of the Safeguarding policy will be investigated and dealt with under the Malaria Consortium </w:t>
      </w:r>
      <w:r>
        <w:rPr>
          <w:color w:val="008080"/>
        </w:rPr>
        <w:t>Disciplinary Policy and Procedure</w:t>
      </w:r>
      <w:r>
        <w:t>. Investigations will differ depending on the type and severity of the concern, but at a minimum will:</w:t>
      </w:r>
      <w:r>
        <w:rPr>
          <w:rFonts w:ascii="Calibri" w:eastAsia="Calibri" w:hAnsi="Calibri" w:cs="Calibri"/>
          <w:b/>
        </w:rPr>
        <w:t xml:space="preserve"> </w:t>
      </w:r>
    </w:p>
    <w:p w14:paraId="35F00ACF" w14:textId="77777777" w:rsidR="0072636D" w:rsidRDefault="0072636D" w:rsidP="00D332FD">
      <w:pPr>
        <w:numPr>
          <w:ilvl w:val="0"/>
          <w:numId w:val="18"/>
        </w:numPr>
        <w:spacing w:after="53" w:line="269" w:lineRule="auto"/>
        <w:ind w:left="426" w:right="134" w:hanging="360"/>
        <w:jc w:val="both"/>
      </w:pPr>
      <w:r>
        <w:t>Have one person who will receive and follow up on concerns (the Country Director or HR Director), and support the investigation.</w:t>
      </w:r>
      <w:r>
        <w:rPr>
          <w:rFonts w:ascii="Calibri" w:eastAsia="Calibri" w:hAnsi="Calibri" w:cs="Calibri"/>
          <w:b/>
        </w:rPr>
        <w:t xml:space="preserve"> </w:t>
      </w:r>
    </w:p>
    <w:p w14:paraId="54DB74AD" w14:textId="77777777" w:rsidR="0072636D" w:rsidRDefault="0072636D" w:rsidP="00D332FD">
      <w:pPr>
        <w:numPr>
          <w:ilvl w:val="0"/>
          <w:numId w:val="18"/>
        </w:numPr>
        <w:spacing w:after="53" w:line="269" w:lineRule="auto"/>
        <w:ind w:left="426" w:right="134" w:hanging="360"/>
        <w:jc w:val="both"/>
      </w:pPr>
      <w:r>
        <w:t>Ensure that the Country or Regional Director / HR Director receives the report within 24 hours of the incident occurring or being raised.</w:t>
      </w:r>
      <w:r>
        <w:rPr>
          <w:rFonts w:ascii="Calibri" w:eastAsia="Calibri" w:hAnsi="Calibri" w:cs="Calibri"/>
          <w:b/>
        </w:rPr>
        <w:t xml:space="preserve"> </w:t>
      </w:r>
    </w:p>
    <w:p w14:paraId="0217E3A6" w14:textId="77777777" w:rsidR="0072636D" w:rsidRDefault="0072636D" w:rsidP="00D332FD">
      <w:pPr>
        <w:numPr>
          <w:ilvl w:val="0"/>
          <w:numId w:val="18"/>
        </w:numPr>
        <w:spacing w:after="188" w:line="269" w:lineRule="auto"/>
        <w:ind w:left="426" w:right="134" w:hanging="360"/>
        <w:jc w:val="both"/>
      </w:pPr>
      <w:r>
        <w:t xml:space="preserve">Maintain at all times confidentiality of the alleged offender, the whistle blower, the child or vulnerable adult, their family and community (refer to Malaria Consortium </w:t>
      </w:r>
      <w:r>
        <w:rPr>
          <w:color w:val="008080"/>
        </w:rPr>
        <w:t>Whistleblowing Policy</w:t>
      </w:r>
      <w:r>
        <w:t>).</w:t>
      </w:r>
      <w:r>
        <w:rPr>
          <w:rFonts w:ascii="Calibri" w:eastAsia="Calibri" w:hAnsi="Calibri" w:cs="Calibri"/>
          <w:b/>
        </w:rPr>
        <w:t xml:space="preserve"> </w:t>
      </w:r>
    </w:p>
    <w:p w14:paraId="6984FFC4" w14:textId="77777777" w:rsidR="0072636D" w:rsidRDefault="0072636D" w:rsidP="00D332FD">
      <w:pPr>
        <w:numPr>
          <w:ilvl w:val="0"/>
          <w:numId w:val="18"/>
        </w:numPr>
        <w:spacing w:after="364" w:line="269" w:lineRule="auto"/>
        <w:ind w:left="426" w:right="134" w:hanging="360"/>
        <w:jc w:val="both"/>
      </w:pPr>
      <w:r>
        <w:t>Cooperate with local and international authorities, including but not limited to, police in any criminal investigation, keeping in mind the best interests of the child or vulnerable adult and their family.</w:t>
      </w:r>
      <w:r>
        <w:rPr>
          <w:rFonts w:ascii="Calibri" w:eastAsia="Calibri" w:hAnsi="Calibri" w:cs="Calibri"/>
          <w:b/>
        </w:rPr>
        <w:t xml:space="preserve"> </w:t>
      </w:r>
    </w:p>
    <w:p w14:paraId="2E54DF58" w14:textId="77777777" w:rsidR="0072636D" w:rsidRDefault="0072636D" w:rsidP="0072636D">
      <w:pPr>
        <w:pStyle w:val="Heading3"/>
        <w:numPr>
          <w:ilvl w:val="0"/>
          <w:numId w:val="0"/>
        </w:numPr>
        <w:ind w:left="360" w:hanging="360"/>
      </w:pPr>
      <w:r>
        <w:t xml:space="preserve">5.4.2 Disciplinary measures </w:t>
      </w:r>
    </w:p>
    <w:p w14:paraId="0908F4FC" w14:textId="77777777" w:rsidR="0072636D" w:rsidRDefault="0072636D" w:rsidP="0072636D">
      <w:pPr>
        <w:spacing w:after="367"/>
        <w:ind w:left="0" w:right="134"/>
      </w:pPr>
      <w:r>
        <w:t xml:space="preserve">Where an investigation involving a member of staff finds there is a case to answer, the employee will be invited to a disciplinary hearing in line with the </w:t>
      </w:r>
      <w:r>
        <w:rPr>
          <w:color w:val="008080"/>
        </w:rPr>
        <w:t>Disciplinary Policy and Procedure</w:t>
      </w:r>
      <w:r>
        <w:t xml:space="preserve">. If upheld, the disciplinary sanction will vary with the severity of the breach, and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37AB1BFF" w14:textId="77777777" w:rsidR="0072636D" w:rsidRDefault="0072636D" w:rsidP="0072636D">
      <w:pPr>
        <w:pStyle w:val="Heading3"/>
        <w:numPr>
          <w:ilvl w:val="0"/>
          <w:numId w:val="0"/>
        </w:numPr>
        <w:ind w:left="360" w:hanging="360"/>
      </w:pPr>
      <w:r>
        <w:t xml:space="preserve">5.4.3 Procedures for criminal breaches </w:t>
      </w:r>
    </w:p>
    <w:p w14:paraId="3A5DE52C" w14:textId="77777777" w:rsidR="0072636D" w:rsidRDefault="0072636D" w:rsidP="0072636D">
      <w:pPr>
        <w:ind w:left="0" w:right="136"/>
      </w:pPr>
      <w:r>
        <w:t xml:space="preserve">If it is suspected that the breach is criminal in nature, local authorities will be contacted by the Country Director, taking into account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time-frame specified. </w:t>
      </w:r>
    </w:p>
    <w:p w14:paraId="3F2D932A" w14:textId="77777777" w:rsidR="0072636D" w:rsidRDefault="0072636D" w:rsidP="0072636D">
      <w:pPr>
        <w:pStyle w:val="Heading2"/>
        <w:spacing w:after="195"/>
      </w:pPr>
    </w:p>
    <w:p w14:paraId="5273855A" w14:textId="77777777" w:rsidR="0072636D" w:rsidRDefault="0072636D" w:rsidP="0072636D">
      <w:pPr>
        <w:pStyle w:val="Heading2"/>
        <w:spacing w:after="195"/>
      </w:pPr>
      <w:r>
        <w:t xml:space="preserve">5.5 Monitoring and Review </w:t>
      </w:r>
    </w:p>
    <w:p w14:paraId="34CFB865" w14:textId="77777777" w:rsidR="0072636D" w:rsidRDefault="0072636D" w:rsidP="0072636D">
      <w:pPr>
        <w:ind w:left="0" w:right="134"/>
      </w:pPr>
      <w: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1FE1C758" w14:textId="77777777" w:rsidR="0072636D" w:rsidRDefault="0072636D" w:rsidP="0072636D">
      <w:pPr>
        <w:spacing w:after="285"/>
        <w:ind w:left="0" w:right="135"/>
      </w:pPr>
    </w:p>
    <w:p w14:paraId="33A94DD7" w14:textId="77777777" w:rsidR="0072636D" w:rsidRDefault="0072636D" w:rsidP="0072636D">
      <w:pPr>
        <w:spacing w:after="285"/>
        <w:ind w:left="0" w:right="135"/>
      </w:pPr>
      <w: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Pr>
          <w:color w:val="303B44"/>
        </w:rPr>
        <w:t xml:space="preserve"> </w:t>
      </w:r>
      <w:r>
        <w:t xml:space="preserve"> </w:t>
      </w:r>
    </w:p>
    <w:p w14:paraId="011C06E7" w14:textId="77777777" w:rsidR="0072636D" w:rsidRPr="00D72A8F" w:rsidRDefault="0072636D" w:rsidP="0072636D">
      <w:pPr>
        <w:pStyle w:val="Heading2"/>
        <w:spacing w:after="125" w:line="249" w:lineRule="auto"/>
        <w:rPr>
          <w:b/>
          <w:sz w:val="14"/>
        </w:rPr>
      </w:pPr>
      <w:r w:rsidRPr="00D72A8F">
        <w:rPr>
          <w:b/>
          <w:sz w:val="22"/>
        </w:rPr>
        <w:t xml:space="preserve">Appendix I: Safeguarding Definitions </w:t>
      </w:r>
    </w:p>
    <w:p w14:paraId="2B417E92" w14:textId="77777777" w:rsidR="0072636D" w:rsidRDefault="0072636D" w:rsidP="0072636D">
      <w:pPr>
        <w:ind w:left="0" w:right="30"/>
      </w:pPr>
      <w:r>
        <w:t xml:space="preserve">The following definitions explain terms used throughout the policy. </w:t>
      </w:r>
    </w:p>
    <w:p w14:paraId="0AA178CA" w14:textId="77777777" w:rsidR="0072636D" w:rsidRDefault="0072636D" w:rsidP="0072636D">
      <w:pPr>
        <w:spacing w:after="220"/>
        <w:ind w:left="0" w:right="30"/>
        <w:rPr>
          <w:rFonts w:ascii="Calibri" w:eastAsia="Calibri" w:hAnsi="Calibri" w:cs="Calibri"/>
          <w:b/>
        </w:rPr>
      </w:pPr>
    </w:p>
    <w:p w14:paraId="6FA3A2E0" w14:textId="77777777" w:rsidR="0072636D" w:rsidRDefault="0072636D" w:rsidP="0072636D">
      <w:pPr>
        <w:spacing w:after="220"/>
        <w:ind w:left="0" w:right="30"/>
      </w:pPr>
      <w:r>
        <w:rPr>
          <w:rFonts w:ascii="Calibri" w:eastAsia="Calibri" w:hAnsi="Calibri" w:cs="Calibri"/>
          <w:b/>
        </w:rPr>
        <w:t xml:space="preserve">Child labour: </w:t>
      </w:r>
      <w:r>
        <w:t xml:space="preserve">The term “child labour” is often defined as work that deprives children of their childhood, their potential and their dignity, and that is harmful to physical and mental development.  It refers to work that: </w:t>
      </w:r>
    </w:p>
    <w:p w14:paraId="73AC6A7D" w14:textId="77777777" w:rsidR="0072636D" w:rsidRDefault="0072636D" w:rsidP="00D332FD">
      <w:pPr>
        <w:numPr>
          <w:ilvl w:val="0"/>
          <w:numId w:val="19"/>
        </w:numPr>
        <w:spacing w:after="259" w:line="269" w:lineRule="auto"/>
        <w:ind w:right="30" w:hanging="360"/>
        <w:jc w:val="both"/>
      </w:pPr>
      <w:r>
        <w:t xml:space="preserve">Is mentally, physically, socially or morally dangerous and harmful to children; and </w:t>
      </w:r>
    </w:p>
    <w:p w14:paraId="387E306D" w14:textId="77777777" w:rsidR="0072636D" w:rsidRDefault="0072636D" w:rsidP="00D332FD">
      <w:pPr>
        <w:numPr>
          <w:ilvl w:val="0"/>
          <w:numId w:val="19"/>
        </w:numPr>
        <w:spacing w:after="217" w:line="269" w:lineRule="auto"/>
        <w:ind w:right="30" w:hanging="360"/>
        <w:jc w:val="both"/>
      </w:pPr>
      <w:r>
        <w:t xml:space="preserve">Interferes with their schooling by: </w:t>
      </w:r>
    </w:p>
    <w:p w14:paraId="5C14988B" w14:textId="77777777" w:rsidR="0072636D" w:rsidRDefault="0072636D" w:rsidP="00D332FD">
      <w:pPr>
        <w:numPr>
          <w:ilvl w:val="1"/>
          <w:numId w:val="19"/>
        </w:numPr>
        <w:spacing w:after="188" w:line="269" w:lineRule="auto"/>
        <w:ind w:right="30" w:hanging="360"/>
        <w:jc w:val="both"/>
      </w:pPr>
      <w:r>
        <w:t xml:space="preserve">Depriving them of the opportunity to attend school; </w:t>
      </w:r>
    </w:p>
    <w:p w14:paraId="1D2CE943" w14:textId="77777777" w:rsidR="0072636D" w:rsidRDefault="0072636D" w:rsidP="00D332FD">
      <w:pPr>
        <w:numPr>
          <w:ilvl w:val="1"/>
          <w:numId w:val="19"/>
        </w:numPr>
        <w:spacing w:after="188" w:line="269" w:lineRule="auto"/>
        <w:ind w:right="30" w:hanging="360"/>
        <w:jc w:val="both"/>
      </w:pPr>
      <w:r>
        <w:t xml:space="preserve">Obliging them to leave school prematurely; or </w:t>
      </w:r>
    </w:p>
    <w:p w14:paraId="5EFD5DDE" w14:textId="77777777" w:rsidR="0072636D" w:rsidRDefault="0072636D" w:rsidP="00D332FD">
      <w:pPr>
        <w:numPr>
          <w:ilvl w:val="1"/>
          <w:numId w:val="19"/>
        </w:numPr>
        <w:spacing w:after="147" w:line="269" w:lineRule="auto"/>
        <w:ind w:right="30" w:hanging="360"/>
        <w:jc w:val="both"/>
      </w:pPr>
      <w:r>
        <w:t xml:space="preserve">Requiring them to attempt to combine school attendance with excessively long and heavy work. </w:t>
      </w:r>
    </w:p>
    <w:p w14:paraId="39070622" w14:textId="77777777" w:rsidR="0072636D" w:rsidRDefault="0072636D" w:rsidP="0072636D">
      <w:pPr>
        <w:ind w:left="0" w:right="30"/>
      </w:pPr>
      <w:r>
        <w:rPr>
          <w:rFonts w:ascii="Calibri" w:eastAsia="Calibri" w:hAnsi="Calibri" w:cs="Calibri"/>
          <w:b/>
        </w:rPr>
        <w:t xml:space="preserve">Child Pornography: </w:t>
      </w:r>
      <w: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5D832330" w14:textId="77777777" w:rsidR="0072636D" w:rsidRDefault="0072636D" w:rsidP="0072636D">
      <w:pPr>
        <w:ind w:left="0" w:right="30"/>
      </w:pPr>
      <w:r>
        <w:rPr>
          <w:rFonts w:ascii="Calibri" w:eastAsia="Calibri" w:hAnsi="Calibri" w:cs="Calibri"/>
          <w:b/>
        </w:rPr>
        <w:t>Child Protection:</w:t>
      </w:r>
      <w: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in particular communities, environments or programmes that protect children from the risk of harm due to the situation in which they are living.  </w:t>
      </w:r>
    </w:p>
    <w:p w14:paraId="0AE9C44E" w14:textId="77777777" w:rsidR="0072636D" w:rsidRDefault="0072636D" w:rsidP="0072636D">
      <w:pPr>
        <w:ind w:left="0" w:right="30"/>
      </w:pPr>
      <w:r>
        <w:rPr>
          <w:rFonts w:ascii="Calibri" w:eastAsia="Calibri" w:hAnsi="Calibri" w:cs="Calibri"/>
          <w:b/>
        </w:rPr>
        <w:t xml:space="preserve">Discrimination: </w:t>
      </w:r>
      <w:r>
        <w:t xml:space="preserve">Discrimination includes the exclusion of, mistreatment of, or action against an individual based on social group, race, ethnicity, colour, religion, gender, sexual orientation, age, marital status, national origin, political affiliation or disability. </w:t>
      </w:r>
      <w:r>
        <w:rPr>
          <w:rFonts w:ascii="Calibri" w:eastAsia="Calibri" w:hAnsi="Calibri" w:cs="Calibri"/>
          <w:b/>
        </w:rPr>
        <w:t xml:space="preserve">  </w:t>
      </w:r>
    </w:p>
    <w:p w14:paraId="451C8BF9" w14:textId="77777777" w:rsidR="0072636D" w:rsidRDefault="0072636D" w:rsidP="0072636D">
      <w:pPr>
        <w:ind w:left="0" w:right="30"/>
      </w:pPr>
      <w:r>
        <w:rPr>
          <w:rFonts w:ascii="Calibri" w:eastAsia="Calibri" w:hAnsi="Calibri" w:cs="Calibri"/>
          <w:b/>
        </w:rPr>
        <w:t xml:space="preserve">Duty of Care: </w:t>
      </w:r>
      <w: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7332ACAA" w14:textId="77777777" w:rsidR="0072636D" w:rsidRDefault="0072636D" w:rsidP="0072636D">
      <w:pPr>
        <w:ind w:left="0" w:right="30"/>
      </w:pPr>
      <w:r>
        <w:rPr>
          <w:rFonts w:ascii="Calibri" w:eastAsia="Calibri" w:hAnsi="Calibri" w:cs="Calibri"/>
          <w:b/>
        </w:rPr>
        <w:t xml:space="preserve">Emotional abuse: </w:t>
      </w:r>
      <w:r>
        <w:t xml:space="preserve">Emotional abuse occurs when a child or vulnerable person is repeatedly rejected or frightened by threats. This may involve bad name calling, persistent shaming, constant criticism, solitary confinement and isolation, humiliation, or continual coldness from parent or caregiver, to the extent that it affects the child’s physical and emotional growth. </w:t>
      </w:r>
    </w:p>
    <w:p w14:paraId="7A16F475" w14:textId="77777777" w:rsidR="0072636D" w:rsidRDefault="0072636D" w:rsidP="0072636D">
      <w:pPr>
        <w:ind w:left="0" w:right="30"/>
      </w:pPr>
      <w:r>
        <w:rPr>
          <w:rFonts w:ascii="Calibri" w:eastAsia="Calibri" w:hAnsi="Calibri" w:cs="Calibri"/>
          <w:b/>
        </w:rPr>
        <w:t xml:space="preserve">Gender Based Violence: </w:t>
      </w:r>
      <w:r>
        <w:t xml:space="preserve">The term “gender-based violence” refers to violence that targets individuals or groups on the basis of their gender. The United Nations’ Office of the High Commissioner for Human Rights’ </w:t>
      </w:r>
      <w:hyperlink r:id="rId18">
        <w:r>
          <w:t>Committee on the Elimination of Discrimination against Women</w:t>
        </w:r>
      </w:hyperlink>
      <w:hyperlink r:id="rId19">
        <w:r>
          <w:t xml:space="preserve"> </w:t>
        </w:r>
      </w:hyperlink>
      <w:r>
        <w:t xml:space="preserve">(CEDAW) defines it as “violence that is directed against a woman because she is a woman or that affects women disproportionately”, in its </w:t>
      </w:r>
      <w:hyperlink r:id="rId20">
        <w:r>
          <w:t>General Recommendation 19.</w:t>
        </w:r>
      </w:hyperlink>
      <w:r>
        <w:t xml:space="preserve"> This does not mean that all acts of violence against a woman or a girl child are gender-based violence, or that all victims of gender-based violence are female.  </w:t>
      </w:r>
    </w:p>
    <w:p w14:paraId="5DAD32B3" w14:textId="77777777" w:rsidR="0072636D" w:rsidRDefault="0072636D" w:rsidP="0072636D">
      <w:pPr>
        <w:ind w:left="0" w:right="30"/>
      </w:pPr>
      <w:r>
        <w:rPr>
          <w:rFonts w:ascii="Calibri" w:eastAsia="Calibri" w:hAnsi="Calibri" w:cs="Calibri"/>
          <w:b/>
        </w:rPr>
        <w:t>Grooming</w:t>
      </w:r>
      <w:r>
        <w:t xml:space="preserve">: Refers to behaviour that makes it easier for an offender to procure a child for sexual activity. For example, an offender might build a relationship of trust with the child, their family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87EE327" w14:textId="77777777" w:rsidR="0072636D" w:rsidRDefault="0072636D" w:rsidP="0072636D">
      <w:pPr>
        <w:ind w:left="0" w:right="30"/>
      </w:pPr>
      <w:r>
        <w:rPr>
          <w:rFonts w:ascii="Calibri" w:eastAsia="Calibri" w:hAnsi="Calibri" w:cs="Calibri"/>
          <w:b/>
        </w:rPr>
        <w:t>Internal concerns:</w:t>
      </w:r>
      <w:r>
        <w:t xml:space="preserve"> are those where persons covered by the policy are the alleged perpetrators. External concerns are abuses which would usually be considered criminal under local legislation, and perpetrated by persons not described in the scope of this policy. In situations where local legislation may be weaker than this policy and the </w:t>
      </w:r>
      <w:r>
        <w:rPr>
          <w:rFonts w:ascii="Calibri" w:eastAsia="Calibri" w:hAnsi="Calibri" w:cs="Calibri"/>
          <w:b/>
        </w:rPr>
        <w:t>Safeguarding Behavioural Guide (Appendix IV),</w:t>
      </w:r>
      <w:r>
        <w:t xml:space="preserve"> staff are obliged to abide by this policy, keeping in mind at all times the best interests of the child or vulnerable adult. </w:t>
      </w:r>
    </w:p>
    <w:p w14:paraId="16DD3F1D" w14:textId="77777777" w:rsidR="0072636D" w:rsidRDefault="0072636D" w:rsidP="0072636D">
      <w:pPr>
        <w:ind w:left="0" w:right="30"/>
      </w:pPr>
      <w:r>
        <w:rPr>
          <w:rFonts w:ascii="Calibri" w:eastAsia="Calibri" w:hAnsi="Calibri" w:cs="Calibri"/>
          <w:b/>
        </w:rPr>
        <w:t>Location</w:t>
      </w:r>
      <w:r>
        <w:t xml:space="preserve">: For the purposes of this policy, “location” refers to any office or place where three or more Malaria Consortium staff are permanently based. </w:t>
      </w:r>
    </w:p>
    <w:p w14:paraId="40CAFD3F" w14:textId="77777777" w:rsidR="0072636D" w:rsidRDefault="0072636D" w:rsidP="0072636D">
      <w:pPr>
        <w:ind w:left="0" w:right="30"/>
      </w:pPr>
      <w:r>
        <w:rPr>
          <w:rFonts w:ascii="Calibri" w:eastAsia="Calibri" w:hAnsi="Calibri" w:cs="Calibri"/>
          <w:b/>
        </w:rPr>
        <w:t xml:space="preserve">Neglect: </w:t>
      </w:r>
      <w:r>
        <w:t xml:space="preserve">Neglect is the persistent failure or the deliberate denial to provide a child with clean water, food, shelter, emotional support or love, sanitation, supervision or care to the extent that the child’s health and development are placed at risk. </w:t>
      </w:r>
    </w:p>
    <w:p w14:paraId="46623F31" w14:textId="77777777" w:rsidR="0072636D" w:rsidRDefault="0072636D" w:rsidP="0072636D">
      <w:pPr>
        <w:ind w:left="0" w:right="30"/>
      </w:pPr>
      <w:r>
        <w:rPr>
          <w:rFonts w:ascii="Calibri" w:eastAsia="Calibri" w:hAnsi="Calibri" w:cs="Calibri"/>
          <w:b/>
        </w:rPr>
        <w:t>Online grooming</w:t>
      </w:r>
      <w: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421F0475" w14:textId="77777777" w:rsidR="0072636D" w:rsidRDefault="0072636D" w:rsidP="0072636D">
      <w:pPr>
        <w:ind w:left="0" w:right="30"/>
      </w:pPr>
      <w:r>
        <w:rPr>
          <w:rFonts w:ascii="Calibri" w:eastAsia="Calibri" w:hAnsi="Calibri" w:cs="Calibri"/>
          <w:b/>
        </w:rPr>
        <w:t>Partners</w:t>
      </w:r>
      <w:r>
        <w:t xml:space="preserve">: For the purposes of this policy, ‘partners’ refers to Malaria Consortium Trustees, volunteers, community workers, interns, consultants, contractors, partner agencies, sub-grantees and visitors to projects.  </w:t>
      </w:r>
    </w:p>
    <w:p w14:paraId="3AFAC52F" w14:textId="77777777" w:rsidR="0072636D" w:rsidRDefault="0072636D" w:rsidP="0072636D">
      <w:pPr>
        <w:ind w:left="0" w:right="30"/>
      </w:pPr>
      <w:r>
        <w:rPr>
          <w:rFonts w:ascii="Calibri" w:eastAsia="Calibri" w:hAnsi="Calibri" w:cs="Calibri"/>
          <w:b/>
        </w:rPr>
        <w:t xml:space="preserve">Physical abuse: </w:t>
      </w:r>
      <w:r>
        <w:t xml:space="preserve">Physical abuse occurs when a person purposefully injures or threatens to injure a child or vulnerable person. This may take any form of physical treatment including but not limited to slapping, punching, shaking, kicking, burning, shoving or grabbing. The injury may take any form including but not limited to bruises, cuts, burns or fractures. </w:t>
      </w:r>
    </w:p>
    <w:p w14:paraId="416B7D42" w14:textId="77777777" w:rsidR="0072636D" w:rsidRDefault="0072636D" w:rsidP="0072636D">
      <w:pPr>
        <w:ind w:left="0" w:right="30"/>
      </w:pPr>
      <w:r>
        <w:rPr>
          <w:rFonts w:ascii="Calibri" w:eastAsia="Calibri" w:hAnsi="Calibri" w:cs="Calibri"/>
          <w:b/>
        </w:rPr>
        <w:t>Safe Environment</w:t>
      </w:r>
      <w:r>
        <w:t xml:space="preserve">: A child/vulnerable adult-safe environment is one where active steps are taken to reduce risks of harm against, and there are clear, established guidelines and procedures for conduct, reporting abuse and follow-up. </w:t>
      </w:r>
    </w:p>
    <w:p w14:paraId="53B11701" w14:textId="77777777" w:rsidR="0072636D" w:rsidRDefault="0072636D" w:rsidP="0072636D">
      <w:pPr>
        <w:ind w:left="0" w:right="30"/>
      </w:pPr>
      <w:r>
        <w:rPr>
          <w:rFonts w:ascii="Calibri" w:eastAsia="Calibri" w:hAnsi="Calibri" w:cs="Calibri"/>
          <w:b/>
        </w:rPr>
        <w:t xml:space="preserve">Safeguarding Focal Person: </w:t>
      </w:r>
      <w: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BCC6CE3" w14:textId="77777777" w:rsidR="0072636D" w:rsidRDefault="0072636D" w:rsidP="0072636D">
      <w:pPr>
        <w:ind w:left="0" w:right="30"/>
      </w:pPr>
      <w:r>
        <w:rPr>
          <w:rFonts w:ascii="Calibri" w:eastAsia="Calibri" w:hAnsi="Calibri" w:cs="Calibri"/>
          <w:b/>
        </w:rPr>
        <w:t xml:space="preserve">Sexual abuse: </w:t>
      </w:r>
      <w: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7C7A0D0A" w14:textId="77777777" w:rsidR="0072636D" w:rsidRDefault="0072636D" w:rsidP="0072636D">
      <w:pPr>
        <w:ind w:left="0" w:right="30"/>
      </w:pPr>
      <w:r>
        <w:rPr>
          <w:rFonts w:ascii="Calibri" w:eastAsia="Calibri" w:hAnsi="Calibri" w:cs="Calibri"/>
          <w:b/>
        </w:rPr>
        <w:t>Sex tourism:</w:t>
      </w:r>
      <w:r>
        <w:t xml:space="preserve"> Tourism, usually by individuals or groups from developed countries to poor or developing countries, for the specific purpose of accessing children or adults in those countries for commercial sexual exploitation purposes. </w:t>
      </w:r>
    </w:p>
    <w:p w14:paraId="71532AE5" w14:textId="77777777" w:rsidR="0072636D" w:rsidRDefault="0072636D" w:rsidP="0072636D">
      <w:pPr>
        <w:ind w:left="0" w:right="30"/>
      </w:pPr>
      <w:r>
        <w:rPr>
          <w:rFonts w:ascii="Calibri" w:eastAsia="Calibri" w:hAnsi="Calibri" w:cs="Calibri"/>
          <w:b/>
        </w:rPr>
        <w:t xml:space="preserve">Sex trafficking: </w:t>
      </w:r>
      <w:r>
        <w:t xml:space="preserve">The movement of children or adults from one place to another, usually with the exchange of money, for the purpose of involving those children or adults in commercial sex work or for other sexual exploitation, such as forced marriage. </w:t>
      </w:r>
    </w:p>
    <w:p w14:paraId="1EA1938C" w14:textId="77777777" w:rsidR="0085372B" w:rsidRPr="0072636D" w:rsidRDefault="0072636D" w:rsidP="0072636D">
      <w:pPr>
        <w:spacing w:after="306"/>
        <w:ind w:left="0" w:right="30"/>
      </w:pPr>
      <w:r>
        <w:rPr>
          <w:rFonts w:ascii="Calibri" w:eastAsia="Calibri" w:hAnsi="Calibri" w:cs="Calibri"/>
          <w:b/>
        </w:rPr>
        <w:t>Survivor:</w:t>
      </w:r>
      <w:r>
        <w:t xml:space="preserve"> The person who has been abused or exploited. The term “survivor” is often used in preference to “victim” as it implies strength, resilience and the capacity to survive, however it is the individual’s choice how they wish to identify themselves.  </w:t>
      </w:r>
    </w:p>
    <w:sectPr w:rsidR="0085372B" w:rsidRPr="0072636D" w:rsidSect="00A532D9">
      <w:headerReference w:type="default" r:id="rId21"/>
      <w:footerReference w:type="even" r:id="rId22"/>
      <w:footerReference w:type="default" r:id="rId23"/>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70C4" w14:textId="77777777" w:rsidR="00A532D9" w:rsidRDefault="00A532D9">
      <w:r>
        <w:separator/>
      </w:r>
    </w:p>
  </w:endnote>
  <w:endnote w:type="continuationSeparator" w:id="0">
    <w:p w14:paraId="736CCCB8" w14:textId="77777777" w:rsidR="00A532D9" w:rsidRDefault="00A5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B517" w14:textId="77777777" w:rsidR="00866E33" w:rsidRDefault="0086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500F97" w14:textId="77777777" w:rsidR="00866E33" w:rsidRDefault="00866E33">
    <w:pPr>
      <w:pStyle w:val="Footer"/>
    </w:pPr>
  </w:p>
  <w:p w14:paraId="107304B3" w14:textId="77777777" w:rsidR="00866E33" w:rsidRDefault="00866E33"/>
  <w:p w14:paraId="27880FC9" w14:textId="77777777" w:rsidR="00866E33" w:rsidRDefault="00866E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F21C" w14:textId="55FF0088" w:rsidR="00866E33" w:rsidRPr="003C634D" w:rsidRDefault="00481DF3" w:rsidP="00C879D5">
    <w:pPr>
      <w:pStyle w:val="Footer"/>
      <w:tabs>
        <w:tab w:val="left" w:pos="8310"/>
        <w:tab w:val="right" w:pos="9404"/>
      </w:tabs>
      <w:ind w:left="0"/>
      <w:rPr>
        <w:sz w:val="18"/>
        <w:lang w:val="pt-PT"/>
      </w:rPr>
    </w:pPr>
    <w:r w:rsidRPr="003C634D">
      <w:rPr>
        <w:sz w:val="18"/>
        <w:szCs w:val="18"/>
        <w:lang w:val="pt-PT"/>
      </w:rPr>
      <w:t>M</w:t>
    </w:r>
    <w:r w:rsidR="006B1A9B" w:rsidRPr="003C634D">
      <w:rPr>
        <w:sz w:val="18"/>
        <w:szCs w:val="18"/>
        <w:lang w:val="pt-PT"/>
      </w:rPr>
      <w:t>alaria Consortium</w:t>
    </w:r>
    <w:r w:rsidRPr="003C634D">
      <w:rPr>
        <w:sz w:val="18"/>
        <w:szCs w:val="18"/>
        <w:lang w:val="pt-PT"/>
      </w:rPr>
      <w:t xml:space="preserve"> RFP</w:t>
    </w:r>
    <w:r w:rsidRPr="003C634D">
      <w:rPr>
        <w:sz w:val="18"/>
        <w:lang w:val="pt-PT"/>
      </w:rPr>
      <w:t xml:space="preserve"> </w:t>
    </w:r>
    <w:r w:rsidR="0092393B" w:rsidRPr="003C634D">
      <w:rPr>
        <w:sz w:val="18"/>
        <w:lang w:val="pt-PT"/>
      </w:rPr>
      <w:t>v1.2</w:t>
    </w:r>
    <w:r w:rsidR="00C879D5" w:rsidRPr="003C634D">
      <w:rPr>
        <w:sz w:val="18"/>
        <w:lang w:val="pt-PT"/>
      </w:rPr>
      <w:tab/>
    </w:r>
    <w:r w:rsidR="00C879D5" w:rsidRPr="003C634D">
      <w:rPr>
        <w:sz w:val="18"/>
        <w:lang w:val="pt-PT"/>
      </w:rPr>
      <w:tab/>
    </w:r>
    <w:r w:rsidRPr="003C634D">
      <w:rPr>
        <w:sz w:val="18"/>
        <w:lang w:val="pt-PT"/>
      </w:rPr>
      <w:tab/>
      <w:t xml:space="preserve">Page </w:t>
    </w:r>
    <w:r w:rsidRPr="00481DF3">
      <w:rPr>
        <w:b/>
        <w:bCs/>
        <w:sz w:val="18"/>
      </w:rPr>
      <w:fldChar w:fldCharType="begin"/>
    </w:r>
    <w:r w:rsidRPr="003C634D">
      <w:rPr>
        <w:b/>
        <w:bCs/>
        <w:sz w:val="18"/>
        <w:lang w:val="pt-PT"/>
      </w:rPr>
      <w:instrText xml:space="preserve"> PAGE </w:instrText>
    </w:r>
    <w:r w:rsidRPr="00481DF3">
      <w:rPr>
        <w:b/>
        <w:bCs/>
        <w:sz w:val="18"/>
      </w:rPr>
      <w:fldChar w:fldCharType="separate"/>
    </w:r>
    <w:r w:rsidR="00C41ED5" w:rsidRPr="003C634D">
      <w:rPr>
        <w:b/>
        <w:bCs/>
        <w:noProof/>
        <w:sz w:val="18"/>
        <w:lang w:val="pt-PT"/>
      </w:rPr>
      <w:t>1</w:t>
    </w:r>
    <w:r w:rsidRPr="00481DF3">
      <w:rPr>
        <w:b/>
        <w:bCs/>
        <w:sz w:val="18"/>
      </w:rPr>
      <w:fldChar w:fldCharType="end"/>
    </w:r>
    <w:r w:rsidRPr="003C634D">
      <w:rPr>
        <w:sz w:val="18"/>
        <w:lang w:val="pt-PT"/>
      </w:rPr>
      <w:t xml:space="preserve"> of </w:t>
    </w:r>
    <w:r w:rsidRPr="00481DF3">
      <w:rPr>
        <w:b/>
        <w:bCs/>
        <w:sz w:val="18"/>
      </w:rPr>
      <w:fldChar w:fldCharType="begin"/>
    </w:r>
    <w:r w:rsidRPr="003C634D">
      <w:rPr>
        <w:b/>
        <w:bCs/>
        <w:sz w:val="18"/>
        <w:lang w:val="pt-PT"/>
      </w:rPr>
      <w:instrText xml:space="preserve"> NUMPAGES  </w:instrText>
    </w:r>
    <w:r w:rsidRPr="00481DF3">
      <w:rPr>
        <w:b/>
        <w:bCs/>
        <w:sz w:val="18"/>
      </w:rPr>
      <w:fldChar w:fldCharType="separate"/>
    </w:r>
    <w:r w:rsidR="00C41ED5" w:rsidRPr="003C634D">
      <w:rPr>
        <w:b/>
        <w:bCs/>
        <w:noProof/>
        <w:sz w:val="18"/>
        <w:lang w:val="pt-PT"/>
      </w:rPr>
      <w:t>18</w:t>
    </w:r>
    <w:r w:rsidRPr="00481DF3">
      <w:rPr>
        <w:b/>
        <w:bCs/>
        <w:sz w:val="18"/>
      </w:rPr>
      <w:fldChar w:fldCharType="end"/>
    </w:r>
  </w:p>
  <w:p w14:paraId="0485E1B6" w14:textId="77777777" w:rsidR="00866E33" w:rsidRPr="003C634D" w:rsidRDefault="00866E33">
    <w:pP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166D" w14:textId="77777777" w:rsidR="00A532D9" w:rsidRDefault="00A532D9">
      <w:r>
        <w:separator/>
      </w:r>
    </w:p>
  </w:footnote>
  <w:footnote w:type="continuationSeparator" w:id="0">
    <w:p w14:paraId="3F798076" w14:textId="77777777" w:rsidR="00A532D9" w:rsidRDefault="00A5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250E" w14:textId="77777777" w:rsidR="0053361F" w:rsidRPr="00D918FE" w:rsidRDefault="0053361F" w:rsidP="00D918FE">
    <w:pPr>
      <w:pStyle w:val="Header"/>
      <w:ind w:left="0"/>
      <w:rPr>
        <w:lang w:val="en-US"/>
      </w:rPr>
    </w:pPr>
  </w:p>
  <w:p w14:paraId="42DD3FA9" w14:textId="77777777" w:rsidR="002F6395" w:rsidRDefault="002F6395"/>
  <w:p w14:paraId="3CE00B5D" w14:textId="77777777" w:rsidR="002F6395" w:rsidRDefault="002F63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870C50"/>
    <w:multiLevelType w:val="hybridMultilevel"/>
    <w:tmpl w:val="1E22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240D7"/>
    <w:multiLevelType w:val="hybridMultilevel"/>
    <w:tmpl w:val="CDA25964"/>
    <w:lvl w:ilvl="0" w:tplc="BAE6BB48">
      <w:start w:val="1"/>
      <w:numFmt w:val="lowerLetter"/>
      <w:lvlText w:val="%1."/>
      <w:lvlJc w:val="left"/>
      <w:pPr>
        <w:ind w:left="1080" w:hanging="360"/>
      </w:pPr>
      <w:rPr>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E04576"/>
    <w:multiLevelType w:val="hybridMultilevel"/>
    <w:tmpl w:val="7834BDA4"/>
    <w:lvl w:ilvl="0" w:tplc="20000015">
      <w:start w:val="2"/>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F74C1A"/>
    <w:multiLevelType w:val="hybridMultilevel"/>
    <w:tmpl w:val="A698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17447"/>
    <w:multiLevelType w:val="hybridMultilevel"/>
    <w:tmpl w:val="A588ECEE"/>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C7F38E5"/>
    <w:multiLevelType w:val="hybridMultilevel"/>
    <w:tmpl w:val="CE3EBD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641D6B0C"/>
    <w:multiLevelType w:val="multilevel"/>
    <w:tmpl w:val="0E52AC40"/>
    <w:lvl w:ilvl="0">
      <w:start w:val="1"/>
      <w:numFmt w:val="decimal"/>
      <w:pStyle w:val="ListParagraph"/>
      <w:lvlText w:val="%1."/>
      <w:lvlJc w:val="left"/>
      <w:pPr>
        <w:ind w:left="360" w:hanging="360"/>
      </w:pPr>
      <w:rPr>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5D97807"/>
    <w:multiLevelType w:val="hybridMultilevel"/>
    <w:tmpl w:val="4AE6AA22"/>
    <w:lvl w:ilvl="0" w:tplc="FFFFFFFF">
      <w:start w:val="1"/>
      <w:numFmt w:val="lowerLetter"/>
      <w:lvlText w:val="%1."/>
      <w:lvlJc w:val="left"/>
      <w:pPr>
        <w:ind w:left="1080" w:hanging="360"/>
      </w:pPr>
    </w:lvl>
    <w:lvl w:ilvl="1" w:tplc="2000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7C70BF6"/>
    <w:multiLevelType w:val="hybridMultilevel"/>
    <w:tmpl w:val="005872DE"/>
    <w:lvl w:ilvl="0" w:tplc="20000017">
      <w:start w:val="1"/>
      <w:numFmt w:val="lowerLetter"/>
      <w:lvlText w:val="%1)"/>
      <w:lvlJc w:val="left"/>
      <w:pPr>
        <w:ind w:left="1180" w:hanging="360"/>
      </w:pPr>
    </w:lvl>
    <w:lvl w:ilvl="1" w:tplc="20000019" w:tentative="1">
      <w:start w:val="1"/>
      <w:numFmt w:val="lowerLetter"/>
      <w:lvlText w:val="%2."/>
      <w:lvlJc w:val="left"/>
      <w:pPr>
        <w:ind w:left="1900" w:hanging="360"/>
      </w:pPr>
    </w:lvl>
    <w:lvl w:ilvl="2" w:tplc="2000001B" w:tentative="1">
      <w:start w:val="1"/>
      <w:numFmt w:val="lowerRoman"/>
      <w:lvlText w:val="%3."/>
      <w:lvlJc w:val="right"/>
      <w:pPr>
        <w:ind w:left="2620" w:hanging="180"/>
      </w:pPr>
    </w:lvl>
    <w:lvl w:ilvl="3" w:tplc="2000000F" w:tentative="1">
      <w:start w:val="1"/>
      <w:numFmt w:val="decimal"/>
      <w:lvlText w:val="%4."/>
      <w:lvlJc w:val="left"/>
      <w:pPr>
        <w:ind w:left="3340" w:hanging="360"/>
      </w:pPr>
    </w:lvl>
    <w:lvl w:ilvl="4" w:tplc="20000019" w:tentative="1">
      <w:start w:val="1"/>
      <w:numFmt w:val="lowerLetter"/>
      <w:lvlText w:val="%5."/>
      <w:lvlJc w:val="left"/>
      <w:pPr>
        <w:ind w:left="4060" w:hanging="360"/>
      </w:pPr>
    </w:lvl>
    <w:lvl w:ilvl="5" w:tplc="2000001B" w:tentative="1">
      <w:start w:val="1"/>
      <w:numFmt w:val="lowerRoman"/>
      <w:lvlText w:val="%6."/>
      <w:lvlJc w:val="right"/>
      <w:pPr>
        <w:ind w:left="4780" w:hanging="180"/>
      </w:pPr>
    </w:lvl>
    <w:lvl w:ilvl="6" w:tplc="2000000F" w:tentative="1">
      <w:start w:val="1"/>
      <w:numFmt w:val="decimal"/>
      <w:lvlText w:val="%7."/>
      <w:lvlJc w:val="left"/>
      <w:pPr>
        <w:ind w:left="5500" w:hanging="360"/>
      </w:pPr>
    </w:lvl>
    <w:lvl w:ilvl="7" w:tplc="20000019" w:tentative="1">
      <w:start w:val="1"/>
      <w:numFmt w:val="lowerLetter"/>
      <w:lvlText w:val="%8."/>
      <w:lvlJc w:val="left"/>
      <w:pPr>
        <w:ind w:left="6220" w:hanging="360"/>
      </w:pPr>
    </w:lvl>
    <w:lvl w:ilvl="8" w:tplc="2000001B" w:tentative="1">
      <w:start w:val="1"/>
      <w:numFmt w:val="lowerRoman"/>
      <w:lvlText w:val="%9."/>
      <w:lvlJc w:val="right"/>
      <w:pPr>
        <w:ind w:left="6940" w:hanging="180"/>
      </w:pPr>
    </w:lvl>
  </w:abstractNum>
  <w:abstractNum w:abstractNumId="30"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DB62905"/>
    <w:multiLevelType w:val="hybridMultilevel"/>
    <w:tmpl w:val="ED6E41B4"/>
    <w:lvl w:ilvl="0" w:tplc="2000000F">
      <w:start w:val="1"/>
      <w:numFmt w:val="decimal"/>
      <w:lvlText w:val="%1."/>
      <w:lvlJc w:val="left"/>
      <w:pPr>
        <w:ind w:left="81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16C12B1"/>
    <w:multiLevelType w:val="hybridMultilevel"/>
    <w:tmpl w:val="7B8AD4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AA96807"/>
    <w:multiLevelType w:val="hybridMultilevel"/>
    <w:tmpl w:val="2E560F36"/>
    <w:lvl w:ilvl="0" w:tplc="108C1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8206F9"/>
    <w:multiLevelType w:val="hybridMultilevel"/>
    <w:tmpl w:val="D362D62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12075468">
    <w:abstractNumId w:val="13"/>
  </w:num>
  <w:num w:numId="2" w16cid:durableId="2055690301">
    <w:abstractNumId w:val="21"/>
  </w:num>
  <w:num w:numId="3" w16cid:durableId="1672836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9105109">
    <w:abstractNumId w:val="37"/>
  </w:num>
  <w:num w:numId="5" w16cid:durableId="293290168">
    <w:abstractNumId w:val="38"/>
  </w:num>
  <w:num w:numId="6" w16cid:durableId="4105856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6923465">
    <w:abstractNumId w:val="31"/>
  </w:num>
  <w:num w:numId="8" w16cid:durableId="1295939575">
    <w:abstractNumId w:val="19"/>
  </w:num>
  <w:num w:numId="9" w16cid:durableId="259141898">
    <w:abstractNumId w:val="16"/>
  </w:num>
  <w:num w:numId="10" w16cid:durableId="2079745390">
    <w:abstractNumId w:val="26"/>
  </w:num>
  <w:num w:numId="11" w16cid:durableId="62141722">
    <w:abstractNumId w:val="23"/>
  </w:num>
  <w:num w:numId="12" w16cid:durableId="1899171324">
    <w:abstractNumId w:val="18"/>
  </w:num>
  <w:num w:numId="13" w16cid:durableId="759718532">
    <w:abstractNumId w:val="15"/>
  </w:num>
  <w:num w:numId="14" w16cid:durableId="901676461">
    <w:abstractNumId w:val="11"/>
  </w:num>
  <w:num w:numId="15" w16cid:durableId="1004167223">
    <w:abstractNumId w:val="7"/>
  </w:num>
  <w:num w:numId="16" w16cid:durableId="1781678015">
    <w:abstractNumId w:val="20"/>
  </w:num>
  <w:num w:numId="17" w16cid:durableId="955408847">
    <w:abstractNumId w:val="25"/>
  </w:num>
  <w:num w:numId="18" w16cid:durableId="125634473">
    <w:abstractNumId w:val="9"/>
  </w:num>
  <w:num w:numId="19" w16cid:durableId="103617078">
    <w:abstractNumId w:val="22"/>
  </w:num>
  <w:num w:numId="20" w16cid:durableId="1328434833">
    <w:abstractNumId w:val="27"/>
  </w:num>
  <w:num w:numId="21" w16cid:durableId="1373924567">
    <w:abstractNumId w:val="39"/>
  </w:num>
  <w:num w:numId="22" w16cid:durableId="837231106">
    <w:abstractNumId w:val="0"/>
  </w:num>
  <w:num w:numId="23" w16cid:durableId="1906992503">
    <w:abstractNumId w:val="2"/>
  </w:num>
  <w:num w:numId="24" w16cid:durableId="1663435663">
    <w:abstractNumId w:val="3"/>
  </w:num>
  <w:num w:numId="25" w16cid:durableId="1028336885">
    <w:abstractNumId w:val="14"/>
  </w:num>
  <w:num w:numId="26" w16cid:durableId="1894853253">
    <w:abstractNumId w:val="30"/>
  </w:num>
  <w:num w:numId="27" w16cid:durableId="1929118580">
    <w:abstractNumId w:val="10"/>
  </w:num>
  <w:num w:numId="28" w16cid:durableId="931012916">
    <w:abstractNumId w:val="17"/>
  </w:num>
  <w:num w:numId="29" w16cid:durableId="1937594356">
    <w:abstractNumId w:val="34"/>
  </w:num>
  <w:num w:numId="30" w16cid:durableId="1774855737">
    <w:abstractNumId w:val="5"/>
  </w:num>
  <w:num w:numId="31" w16cid:durableId="1789281196">
    <w:abstractNumId w:val="29"/>
  </w:num>
  <w:num w:numId="32" w16cid:durableId="1872061687">
    <w:abstractNumId w:val="28"/>
  </w:num>
  <w:num w:numId="33" w16cid:durableId="1685355655">
    <w:abstractNumId w:val="4"/>
  </w:num>
  <w:num w:numId="34" w16cid:durableId="1475954417">
    <w:abstractNumId w:val="6"/>
  </w:num>
  <w:num w:numId="35" w16cid:durableId="1801147219">
    <w:abstractNumId w:val="12"/>
  </w:num>
  <w:num w:numId="36" w16cid:durableId="1531263468">
    <w:abstractNumId w:val="24"/>
  </w:num>
  <w:num w:numId="37" w16cid:durableId="1965384434">
    <w:abstractNumId w:val="33"/>
  </w:num>
  <w:num w:numId="38" w16cid:durableId="983464260">
    <w:abstractNumId w:val="35"/>
  </w:num>
  <w:num w:numId="39" w16cid:durableId="463893982">
    <w:abstractNumId w:val="36"/>
  </w:num>
  <w:num w:numId="40" w16cid:durableId="130708666">
    <w:abstractNumId w:val="8"/>
  </w:num>
  <w:num w:numId="41" w16cid:durableId="117953834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68"/>
    <w:rsid w:val="000035DC"/>
    <w:rsid w:val="00007208"/>
    <w:rsid w:val="00007BC3"/>
    <w:rsid w:val="000264F8"/>
    <w:rsid w:val="00034382"/>
    <w:rsid w:val="00042BB9"/>
    <w:rsid w:val="00043E2E"/>
    <w:rsid w:val="0004426B"/>
    <w:rsid w:val="00044C7D"/>
    <w:rsid w:val="000461E2"/>
    <w:rsid w:val="0005431B"/>
    <w:rsid w:val="00054842"/>
    <w:rsid w:val="00065ED8"/>
    <w:rsid w:val="000673A3"/>
    <w:rsid w:val="000746B7"/>
    <w:rsid w:val="00080001"/>
    <w:rsid w:val="00082FEA"/>
    <w:rsid w:val="000865F6"/>
    <w:rsid w:val="00090CC7"/>
    <w:rsid w:val="000A1924"/>
    <w:rsid w:val="000B2663"/>
    <w:rsid w:val="000B52D5"/>
    <w:rsid w:val="000B7D01"/>
    <w:rsid w:val="000B7E68"/>
    <w:rsid w:val="000C014D"/>
    <w:rsid w:val="000C4F31"/>
    <w:rsid w:val="000C5A3A"/>
    <w:rsid w:val="000D2711"/>
    <w:rsid w:val="000D50EB"/>
    <w:rsid w:val="000D77F0"/>
    <w:rsid w:val="000E5520"/>
    <w:rsid w:val="000F57FB"/>
    <w:rsid w:val="000F5CEA"/>
    <w:rsid w:val="0010459D"/>
    <w:rsid w:val="00104B9B"/>
    <w:rsid w:val="00106D28"/>
    <w:rsid w:val="00107713"/>
    <w:rsid w:val="00111AE9"/>
    <w:rsid w:val="001125F5"/>
    <w:rsid w:val="001150E6"/>
    <w:rsid w:val="001272DA"/>
    <w:rsid w:val="001429B4"/>
    <w:rsid w:val="00147BEF"/>
    <w:rsid w:val="00147EAD"/>
    <w:rsid w:val="00152B37"/>
    <w:rsid w:val="00156360"/>
    <w:rsid w:val="00160430"/>
    <w:rsid w:val="001653C5"/>
    <w:rsid w:val="00166AE1"/>
    <w:rsid w:val="001803E0"/>
    <w:rsid w:val="00183CD2"/>
    <w:rsid w:val="00185EF2"/>
    <w:rsid w:val="00186D02"/>
    <w:rsid w:val="0019023B"/>
    <w:rsid w:val="00194A7C"/>
    <w:rsid w:val="00194BCE"/>
    <w:rsid w:val="00194C4B"/>
    <w:rsid w:val="001A444F"/>
    <w:rsid w:val="001B0C1D"/>
    <w:rsid w:val="001B42A4"/>
    <w:rsid w:val="001B4617"/>
    <w:rsid w:val="001E440E"/>
    <w:rsid w:val="001E5451"/>
    <w:rsid w:val="001F1ED9"/>
    <w:rsid w:val="001F480C"/>
    <w:rsid w:val="00207155"/>
    <w:rsid w:val="00212DCE"/>
    <w:rsid w:val="00217CB0"/>
    <w:rsid w:val="002226FC"/>
    <w:rsid w:val="00224693"/>
    <w:rsid w:val="00224E4D"/>
    <w:rsid w:val="00226078"/>
    <w:rsid w:val="00234EC9"/>
    <w:rsid w:val="00235AEC"/>
    <w:rsid w:val="00243839"/>
    <w:rsid w:val="0024493B"/>
    <w:rsid w:val="002470EC"/>
    <w:rsid w:val="002474D0"/>
    <w:rsid w:val="002502F6"/>
    <w:rsid w:val="00250D55"/>
    <w:rsid w:val="002623AD"/>
    <w:rsid w:val="00265863"/>
    <w:rsid w:val="00270598"/>
    <w:rsid w:val="00274944"/>
    <w:rsid w:val="002A1AA3"/>
    <w:rsid w:val="002A253A"/>
    <w:rsid w:val="002A5463"/>
    <w:rsid w:val="002B07C6"/>
    <w:rsid w:val="002B4015"/>
    <w:rsid w:val="002B48B6"/>
    <w:rsid w:val="002C3B4E"/>
    <w:rsid w:val="002D441D"/>
    <w:rsid w:val="002D5F0B"/>
    <w:rsid w:val="002D6EEB"/>
    <w:rsid w:val="002E181E"/>
    <w:rsid w:val="002E26A9"/>
    <w:rsid w:val="002F2547"/>
    <w:rsid w:val="002F3080"/>
    <w:rsid w:val="002F519E"/>
    <w:rsid w:val="002F594D"/>
    <w:rsid w:val="002F6395"/>
    <w:rsid w:val="00303195"/>
    <w:rsid w:val="00303298"/>
    <w:rsid w:val="00317592"/>
    <w:rsid w:val="003178F1"/>
    <w:rsid w:val="00322CAF"/>
    <w:rsid w:val="003274EE"/>
    <w:rsid w:val="003312A1"/>
    <w:rsid w:val="003327FD"/>
    <w:rsid w:val="0033564F"/>
    <w:rsid w:val="00335CC3"/>
    <w:rsid w:val="00344168"/>
    <w:rsid w:val="003508EC"/>
    <w:rsid w:val="00352645"/>
    <w:rsid w:val="003536C9"/>
    <w:rsid w:val="003537D7"/>
    <w:rsid w:val="00363FB7"/>
    <w:rsid w:val="00370231"/>
    <w:rsid w:val="0037092C"/>
    <w:rsid w:val="00373D3B"/>
    <w:rsid w:val="003862A6"/>
    <w:rsid w:val="0039068E"/>
    <w:rsid w:val="00390970"/>
    <w:rsid w:val="00393781"/>
    <w:rsid w:val="00393967"/>
    <w:rsid w:val="00395E7E"/>
    <w:rsid w:val="003A4718"/>
    <w:rsid w:val="003A5CE9"/>
    <w:rsid w:val="003A67AF"/>
    <w:rsid w:val="003C0F40"/>
    <w:rsid w:val="003C634D"/>
    <w:rsid w:val="003D5732"/>
    <w:rsid w:val="003D6EA4"/>
    <w:rsid w:val="003E0355"/>
    <w:rsid w:val="003E2CDA"/>
    <w:rsid w:val="003E7222"/>
    <w:rsid w:val="003F2A57"/>
    <w:rsid w:val="00413EE3"/>
    <w:rsid w:val="004260C9"/>
    <w:rsid w:val="00426C65"/>
    <w:rsid w:val="004345D6"/>
    <w:rsid w:val="0043530B"/>
    <w:rsid w:val="00435C46"/>
    <w:rsid w:val="0043680B"/>
    <w:rsid w:val="00440836"/>
    <w:rsid w:val="00444748"/>
    <w:rsid w:val="00445734"/>
    <w:rsid w:val="00457084"/>
    <w:rsid w:val="00457AA4"/>
    <w:rsid w:val="00461B22"/>
    <w:rsid w:val="00472866"/>
    <w:rsid w:val="004728E3"/>
    <w:rsid w:val="00480D7E"/>
    <w:rsid w:val="00481DF3"/>
    <w:rsid w:val="00485BBB"/>
    <w:rsid w:val="00497189"/>
    <w:rsid w:val="004A3EF2"/>
    <w:rsid w:val="004A48BC"/>
    <w:rsid w:val="004A5874"/>
    <w:rsid w:val="004B1A2F"/>
    <w:rsid w:val="004B4009"/>
    <w:rsid w:val="004B672E"/>
    <w:rsid w:val="004B7224"/>
    <w:rsid w:val="004C7DE3"/>
    <w:rsid w:val="004D697F"/>
    <w:rsid w:val="004E3252"/>
    <w:rsid w:val="004E3C08"/>
    <w:rsid w:val="004E7294"/>
    <w:rsid w:val="004F5643"/>
    <w:rsid w:val="004F7D1E"/>
    <w:rsid w:val="005074F7"/>
    <w:rsid w:val="0051712E"/>
    <w:rsid w:val="00521674"/>
    <w:rsid w:val="00525736"/>
    <w:rsid w:val="00526C9B"/>
    <w:rsid w:val="0053361F"/>
    <w:rsid w:val="00540CEC"/>
    <w:rsid w:val="00543BFF"/>
    <w:rsid w:val="00544891"/>
    <w:rsid w:val="0054661D"/>
    <w:rsid w:val="0054714E"/>
    <w:rsid w:val="00550962"/>
    <w:rsid w:val="00553BBB"/>
    <w:rsid w:val="00554392"/>
    <w:rsid w:val="00554F72"/>
    <w:rsid w:val="0055597C"/>
    <w:rsid w:val="00565945"/>
    <w:rsid w:val="00567A5C"/>
    <w:rsid w:val="005754D6"/>
    <w:rsid w:val="005803FA"/>
    <w:rsid w:val="00580FCC"/>
    <w:rsid w:val="00582317"/>
    <w:rsid w:val="005941E0"/>
    <w:rsid w:val="005978EF"/>
    <w:rsid w:val="005B4E75"/>
    <w:rsid w:val="005B6704"/>
    <w:rsid w:val="005B789D"/>
    <w:rsid w:val="005B79ED"/>
    <w:rsid w:val="005C0579"/>
    <w:rsid w:val="005C1FAB"/>
    <w:rsid w:val="005C3413"/>
    <w:rsid w:val="005C4223"/>
    <w:rsid w:val="005C56FB"/>
    <w:rsid w:val="005D10F6"/>
    <w:rsid w:val="005E20F6"/>
    <w:rsid w:val="005F26FD"/>
    <w:rsid w:val="005F2A07"/>
    <w:rsid w:val="005F3B7F"/>
    <w:rsid w:val="0060064F"/>
    <w:rsid w:val="006015CD"/>
    <w:rsid w:val="00606ABE"/>
    <w:rsid w:val="0061127B"/>
    <w:rsid w:val="006133BF"/>
    <w:rsid w:val="00621ADB"/>
    <w:rsid w:val="00624813"/>
    <w:rsid w:val="00637B3E"/>
    <w:rsid w:val="006505C6"/>
    <w:rsid w:val="00657997"/>
    <w:rsid w:val="0066115D"/>
    <w:rsid w:val="0066337B"/>
    <w:rsid w:val="00671263"/>
    <w:rsid w:val="006731ED"/>
    <w:rsid w:val="00673B41"/>
    <w:rsid w:val="00696508"/>
    <w:rsid w:val="00697054"/>
    <w:rsid w:val="006A3A5C"/>
    <w:rsid w:val="006A589C"/>
    <w:rsid w:val="006B1A9B"/>
    <w:rsid w:val="006B4AC7"/>
    <w:rsid w:val="006D1025"/>
    <w:rsid w:val="006E2749"/>
    <w:rsid w:val="006E52C2"/>
    <w:rsid w:val="006F40C8"/>
    <w:rsid w:val="00715569"/>
    <w:rsid w:val="00723B68"/>
    <w:rsid w:val="0072636D"/>
    <w:rsid w:val="0072790F"/>
    <w:rsid w:val="007366A7"/>
    <w:rsid w:val="00741094"/>
    <w:rsid w:val="00741CF8"/>
    <w:rsid w:val="00743895"/>
    <w:rsid w:val="0074489A"/>
    <w:rsid w:val="00747B7D"/>
    <w:rsid w:val="00762AE5"/>
    <w:rsid w:val="00764D0E"/>
    <w:rsid w:val="00767E64"/>
    <w:rsid w:val="00770FC3"/>
    <w:rsid w:val="00772640"/>
    <w:rsid w:val="00772A98"/>
    <w:rsid w:val="00774F92"/>
    <w:rsid w:val="00781C7A"/>
    <w:rsid w:val="00783D76"/>
    <w:rsid w:val="007865F9"/>
    <w:rsid w:val="00796306"/>
    <w:rsid w:val="007B14CE"/>
    <w:rsid w:val="007B1670"/>
    <w:rsid w:val="007B3C81"/>
    <w:rsid w:val="007B7326"/>
    <w:rsid w:val="007B7F9B"/>
    <w:rsid w:val="007C3737"/>
    <w:rsid w:val="007C3B9E"/>
    <w:rsid w:val="007D3611"/>
    <w:rsid w:val="007D4C6F"/>
    <w:rsid w:val="007E7B4C"/>
    <w:rsid w:val="007F18A0"/>
    <w:rsid w:val="007F3466"/>
    <w:rsid w:val="007F43E9"/>
    <w:rsid w:val="007F75D1"/>
    <w:rsid w:val="00803ED6"/>
    <w:rsid w:val="00811BCE"/>
    <w:rsid w:val="00814763"/>
    <w:rsid w:val="0081708B"/>
    <w:rsid w:val="00824136"/>
    <w:rsid w:val="0082621E"/>
    <w:rsid w:val="00826526"/>
    <w:rsid w:val="008419C7"/>
    <w:rsid w:val="0084259B"/>
    <w:rsid w:val="008470CB"/>
    <w:rsid w:val="008527FA"/>
    <w:rsid w:val="0085372B"/>
    <w:rsid w:val="008561D9"/>
    <w:rsid w:val="00862896"/>
    <w:rsid w:val="00862A42"/>
    <w:rsid w:val="00864B8F"/>
    <w:rsid w:val="00866E33"/>
    <w:rsid w:val="00867078"/>
    <w:rsid w:val="008722D5"/>
    <w:rsid w:val="00872750"/>
    <w:rsid w:val="00877EB0"/>
    <w:rsid w:val="00882EE9"/>
    <w:rsid w:val="0089223D"/>
    <w:rsid w:val="008A0D56"/>
    <w:rsid w:val="008A5246"/>
    <w:rsid w:val="008B0EB4"/>
    <w:rsid w:val="008C157A"/>
    <w:rsid w:val="008D424E"/>
    <w:rsid w:val="008E33BA"/>
    <w:rsid w:val="008E3AB2"/>
    <w:rsid w:val="008E4FA0"/>
    <w:rsid w:val="008E5536"/>
    <w:rsid w:val="008E5B8D"/>
    <w:rsid w:val="008E6942"/>
    <w:rsid w:val="008E7FAA"/>
    <w:rsid w:val="008F568D"/>
    <w:rsid w:val="00901059"/>
    <w:rsid w:val="009041FC"/>
    <w:rsid w:val="009111FB"/>
    <w:rsid w:val="00912AF3"/>
    <w:rsid w:val="0091320D"/>
    <w:rsid w:val="009203FE"/>
    <w:rsid w:val="00920C52"/>
    <w:rsid w:val="0092393B"/>
    <w:rsid w:val="009249CD"/>
    <w:rsid w:val="00933D65"/>
    <w:rsid w:val="009379B0"/>
    <w:rsid w:val="0094093A"/>
    <w:rsid w:val="00943C73"/>
    <w:rsid w:val="009538C2"/>
    <w:rsid w:val="00954120"/>
    <w:rsid w:val="0095462F"/>
    <w:rsid w:val="009617F3"/>
    <w:rsid w:val="0096752C"/>
    <w:rsid w:val="0097246D"/>
    <w:rsid w:val="00974973"/>
    <w:rsid w:val="00976DB9"/>
    <w:rsid w:val="00977D02"/>
    <w:rsid w:val="00980002"/>
    <w:rsid w:val="009814AF"/>
    <w:rsid w:val="00981982"/>
    <w:rsid w:val="00985675"/>
    <w:rsid w:val="00986CD8"/>
    <w:rsid w:val="00994B05"/>
    <w:rsid w:val="00996B62"/>
    <w:rsid w:val="009A58BC"/>
    <w:rsid w:val="009B1519"/>
    <w:rsid w:val="009B5B17"/>
    <w:rsid w:val="009C564C"/>
    <w:rsid w:val="009C7FAB"/>
    <w:rsid w:val="009D01B7"/>
    <w:rsid w:val="009D56EA"/>
    <w:rsid w:val="009E597C"/>
    <w:rsid w:val="009E5F8D"/>
    <w:rsid w:val="009F0746"/>
    <w:rsid w:val="009F5472"/>
    <w:rsid w:val="009F62B5"/>
    <w:rsid w:val="00A01331"/>
    <w:rsid w:val="00A03022"/>
    <w:rsid w:val="00A11C16"/>
    <w:rsid w:val="00A15379"/>
    <w:rsid w:val="00A1543A"/>
    <w:rsid w:val="00A2661F"/>
    <w:rsid w:val="00A35301"/>
    <w:rsid w:val="00A4470B"/>
    <w:rsid w:val="00A45BDB"/>
    <w:rsid w:val="00A47DBA"/>
    <w:rsid w:val="00A532D9"/>
    <w:rsid w:val="00A54A48"/>
    <w:rsid w:val="00A5648D"/>
    <w:rsid w:val="00A62D27"/>
    <w:rsid w:val="00A62E37"/>
    <w:rsid w:val="00A64E4C"/>
    <w:rsid w:val="00A7245E"/>
    <w:rsid w:val="00A724BB"/>
    <w:rsid w:val="00A73D7E"/>
    <w:rsid w:val="00A77AB1"/>
    <w:rsid w:val="00A81461"/>
    <w:rsid w:val="00A82242"/>
    <w:rsid w:val="00A865F4"/>
    <w:rsid w:val="00A87BD0"/>
    <w:rsid w:val="00A91D38"/>
    <w:rsid w:val="00A93965"/>
    <w:rsid w:val="00A93C05"/>
    <w:rsid w:val="00A9658A"/>
    <w:rsid w:val="00A9673D"/>
    <w:rsid w:val="00AB39D7"/>
    <w:rsid w:val="00AB52F9"/>
    <w:rsid w:val="00AB6204"/>
    <w:rsid w:val="00AB7AAC"/>
    <w:rsid w:val="00AE3DCB"/>
    <w:rsid w:val="00AE49EC"/>
    <w:rsid w:val="00AE550F"/>
    <w:rsid w:val="00AE71E3"/>
    <w:rsid w:val="00AF0A82"/>
    <w:rsid w:val="00AF16E2"/>
    <w:rsid w:val="00AF32E6"/>
    <w:rsid w:val="00AF4D3E"/>
    <w:rsid w:val="00B14004"/>
    <w:rsid w:val="00B210EF"/>
    <w:rsid w:val="00B23B02"/>
    <w:rsid w:val="00B270BE"/>
    <w:rsid w:val="00B32789"/>
    <w:rsid w:val="00B32E12"/>
    <w:rsid w:val="00B40448"/>
    <w:rsid w:val="00B450B4"/>
    <w:rsid w:val="00B472A4"/>
    <w:rsid w:val="00B47E40"/>
    <w:rsid w:val="00B5037F"/>
    <w:rsid w:val="00B50D21"/>
    <w:rsid w:val="00B531D5"/>
    <w:rsid w:val="00B55818"/>
    <w:rsid w:val="00B57A88"/>
    <w:rsid w:val="00B611C0"/>
    <w:rsid w:val="00B6211C"/>
    <w:rsid w:val="00B63590"/>
    <w:rsid w:val="00B63B5E"/>
    <w:rsid w:val="00B647F5"/>
    <w:rsid w:val="00B70649"/>
    <w:rsid w:val="00B73747"/>
    <w:rsid w:val="00B759A3"/>
    <w:rsid w:val="00B85EB3"/>
    <w:rsid w:val="00B932F5"/>
    <w:rsid w:val="00B94106"/>
    <w:rsid w:val="00B96790"/>
    <w:rsid w:val="00B97B13"/>
    <w:rsid w:val="00BA7830"/>
    <w:rsid w:val="00BB0952"/>
    <w:rsid w:val="00BB6CF8"/>
    <w:rsid w:val="00BC02EE"/>
    <w:rsid w:val="00BD6488"/>
    <w:rsid w:val="00BE70E5"/>
    <w:rsid w:val="00C02FF0"/>
    <w:rsid w:val="00C06ADD"/>
    <w:rsid w:val="00C1462E"/>
    <w:rsid w:val="00C226B2"/>
    <w:rsid w:val="00C336D2"/>
    <w:rsid w:val="00C40D78"/>
    <w:rsid w:val="00C41ED5"/>
    <w:rsid w:val="00C50A98"/>
    <w:rsid w:val="00C50E24"/>
    <w:rsid w:val="00C522B7"/>
    <w:rsid w:val="00C621B0"/>
    <w:rsid w:val="00C737E2"/>
    <w:rsid w:val="00C804E6"/>
    <w:rsid w:val="00C83E35"/>
    <w:rsid w:val="00C879D5"/>
    <w:rsid w:val="00C92819"/>
    <w:rsid w:val="00CA1B48"/>
    <w:rsid w:val="00CA7B9C"/>
    <w:rsid w:val="00CB0ABB"/>
    <w:rsid w:val="00CB5092"/>
    <w:rsid w:val="00CC0B61"/>
    <w:rsid w:val="00CC3736"/>
    <w:rsid w:val="00CD18AF"/>
    <w:rsid w:val="00CD4C31"/>
    <w:rsid w:val="00CD4C89"/>
    <w:rsid w:val="00CD62DF"/>
    <w:rsid w:val="00CE0AB3"/>
    <w:rsid w:val="00CE1849"/>
    <w:rsid w:val="00CE73A0"/>
    <w:rsid w:val="00CE7750"/>
    <w:rsid w:val="00CF0903"/>
    <w:rsid w:val="00CF42AA"/>
    <w:rsid w:val="00CF5EA4"/>
    <w:rsid w:val="00D063A4"/>
    <w:rsid w:val="00D168BF"/>
    <w:rsid w:val="00D22B49"/>
    <w:rsid w:val="00D249D6"/>
    <w:rsid w:val="00D2621D"/>
    <w:rsid w:val="00D32510"/>
    <w:rsid w:val="00D332FD"/>
    <w:rsid w:val="00D4215E"/>
    <w:rsid w:val="00D43FCB"/>
    <w:rsid w:val="00D453E2"/>
    <w:rsid w:val="00D574BC"/>
    <w:rsid w:val="00D614B6"/>
    <w:rsid w:val="00D6166A"/>
    <w:rsid w:val="00D62839"/>
    <w:rsid w:val="00D70008"/>
    <w:rsid w:val="00D71AF2"/>
    <w:rsid w:val="00D72A8F"/>
    <w:rsid w:val="00D77C44"/>
    <w:rsid w:val="00D8181C"/>
    <w:rsid w:val="00D87FC2"/>
    <w:rsid w:val="00D918FE"/>
    <w:rsid w:val="00D93ABE"/>
    <w:rsid w:val="00D968AD"/>
    <w:rsid w:val="00D97F97"/>
    <w:rsid w:val="00DA06EC"/>
    <w:rsid w:val="00DA1589"/>
    <w:rsid w:val="00DA1D4F"/>
    <w:rsid w:val="00DA23F8"/>
    <w:rsid w:val="00DA37DE"/>
    <w:rsid w:val="00DA5A14"/>
    <w:rsid w:val="00DA7E3B"/>
    <w:rsid w:val="00DB09AF"/>
    <w:rsid w:val="00DB31E8"/>
    <w:rsid w:val="00DC3BB8"/>
    <w:rsid w:val="00DD2363"/>
    <w:rsid w:val="00DD33C7"/>
    <w:rsid w:val="00DD33D0"/>
    <w:rsid w:val="00DF1D00"/>
    <w:rsid w:val="00DF3A6E"/>
    <w:rsid w:val="00E00661"/>
    <w:rsid w:val="00E00788"/>
    <w:rsid w:val="00E00969"/>
    <w:rsid w:val="00E263A2"/>
    <w:rsid w:val="00E32AAE"/>
    <w:rsid w:val="00E354A7"/>
    <w:rsid w:val="00E40066"/>
    <w:rsid w:val="00E4220D"/>
    <w:rsid w:val="00E45A6E"/>
    <w:rsid w:val="00E50C28"/>
    <w:rsid w:val="00E55AB9"/>
    <w:rsid w:val="00E616E5"/>
    <w:rsid w:val="00E64AE1"/>
    <w:rsid w:val="00E66F2E"/>
    <w:rsid w:val="00E71252"/>
    <w:rsid w:val="00E72BF7"/>
    <w:rsid w:val="00E7393A"/>
    <w:rsid w:val="00E74B92"/>
    <w:rsid w:val="00E82C4C"/>
    <w:rsid w:val="00E84588"/>
    <w:rsid w:val="00E85719"/>
    <w:rsid w:val="00EB2192"/>
    <w:rsid w:val="00EB4137"/>
    <w:rsid w:val="00EB602C"/>
    <w:rsid w:val="00ED0788"/>
    <w:rsid w:val="00ED3443"/>
    <w:rsid w:val="00EE52C3"/>
    <w:rsid w:val="00F04E81"/>
    <w:rsid w:val="00F06051"/>
    <w:rsid w:val="00F12EEF"/>
    <w:rsid w:val="00F15EB2"/>
    <w:rsid w:val="00F20097"/>
    <w:rsid w:val="00F20108"/>
    <w:rsid w:val="00F2433F"/>
    <w:rsid w:val="00F34A78"/>
    <w:rsid w:val="00F34DF9"/>
    <w:rsid w:val="00F41C71"/>
    <w:rsid w:val="00F44673"/>
    <w:rsid w:val="00F44C1D"/>
    <w:rsid w:val="00F461B6"/>
    <w:rsid w:val="00F52027"/>
    <w:rsid w:val="00F53A08"/>
    <w:rsid w:val="00F64A5A"/>
    <w:rsid w:val="00F71648"/>
    <w:rsid w:val="00F7562E"/>
    <w:rsid w:val="00F81A2E"/>
    <w:rsid w:val="00F8739E"/>
    <w:rsid w:val="00F90620"/>
    <w:rsid w:val="00F92B7D"/>
    <w:rsid w:val="00FA08BB"/>
    <w:rsid w:val="00FA0FF3"/>
    <w:rsid w:val="00FA5135"/>
    <w:rsid w:val="00FA6824"/>
    <w:rsid w:val="00FB0404"/>
    <w:rsid w:val="00FB2FCB"/>
    <w:rsid w:val="00FB34C5"/>
    <w:rsid w:val="00FB3B01"/>
    <w:rsid w:val="00FB6A54"/>
    <w:rsid w:val="00FB7896"/>
    <w:rsid w:val="00FC0929"/>
    <w:rsid w:val="00FD0837"/>
    <w:rsid w:val="00FD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03A7E"/>
  <w15:chartTrackingRefBased/>
  <w15:docId w15:val="{24A27752-B895-43C9-877C-4A21DC2C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spacing w:val="-5"/>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basedOn w:val="Normal"/>
    <w:autoRedefine/>
    <w:uiPriority w:val="34"/>
    <w:qFormat/>
    <w:rsid w:val="004F5643"/>
    <w:pPr>
      <w:numPr>
        <w:numId w:val="20"/>
      </w:numPr>
      <w:spacing w:after="200"/>
      <w:contextualSpacing/>
      <w:jc w:val="both"/>
    </w:pPr>
    <w:rPr>
      <w:rFonts w:ascii="Calibri" w:eastAsia="Calibri" w:hAnsi="Calibri" w:cs="Calibri"/>
      <w:bCs/>
      <w:spacing w:val="0"/>
      <w:sz w:val="22"/>
      <w:szCs w:val="22"/>
      <w:lang w:val="en-US"/>
    </w:rPr>
  </w:style>
  <w:style w:type="table" w:styleId="TableGrid">
    <w:name w:val="Table Grid"/>
    <w:basedOn w:val="TableNormal"/>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eastAsia="en-US"/>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character" w:customStyle="1" w:styleId="Bodytext1">
    <w:name w:val="Body text|1_"/>
    <w:link w:val="Bodytext10"/>
    <w:rsid w:val="000E5520"/>
    <w:rPr>
      <w:rFonts w:ascii="Liberation Sans" w:eastAsia="Liberation Sans" w:hAnsi="Liberation Sans" w:cs="Liberation Sans"/>
      <w:sz w:val="18"/>
      <w:szCs w:val="18"/>
    </w:rPr>
  </w:style>
  <w:style w:type="paragraph" w:customStyle="1" w:styleId="Bodytext10">
    <w:name w:val="Body text|1"/>
    <w:basedOn w:val="Normal"/>
    <w:link w:val="Bodytext1"/>
    <w:rsid w:val="000E5520"/>
    <w:pPr>
      <w:widowControl w:val="0"/>
      <w:spacing w:after="180" w:line="334" w:lineRule="auto"/>
      <w:ind w:left="0"/>
    </w:pPr>
    <w:rPr>
      <w:rFonts w:ascii="Liberation Sans" w:eastAsia="Liberation Sans" w:hAnsi="Liberation Sans" w:cs="Liberation Sans"/>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www.un.org/womenwatch/daw/cedaw/committ.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alariaconsortium.org/gallery-file/02151052-91/malaria_consortium__modern_slavery_statement_20181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lariaconsortium.org/gallery-file/02151052-91/malaria_consortium__modern_slavery_statement_201819.pdf" TargetMode="External"/><Relationship Id="rId20" Type="http://schemas.openxmlformats.org/officeDocument/2006/relationships/hyperlink" Target="http://www.un.org/womenwatch/daw/cedaw/recomm.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enders@malariaconsortium.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un.org/womenwatch/daw/cedaw/commit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5" ma:contentTypeDescription="Content type to control policy documents, inclusive of tagging and review fields." ma:contentTypeScope="" ma:versionID="fa1e29750f4b78078205b414cdd9c772">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eadc946a4d94949ddadca2d64bea8bee"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Togo"/>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ed Staff Records"/>
          <xsd:enumeration value="Restricted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46d9c23-33c1-4aaa-b610-0b49484beeba" xsi:nil="true"/>
    <Last_x0020_Reviewed_x0020_Date xmlns="446d9c23-33c1-4aaa-b610-0b49484beeba">2023-12-03T00:00:00+00:00</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2026-12-03T00:00:00+00:00</Next_x0020_Review_x0020_Due>
    <Classification_x0028_s_x0029_ xmlns="446d9c23-33c1-4aaa-b610-0b49484beeba">Restricted Commercial</Classification_x0028_s_x0029_>
    <Last_x0020_Reviewer xmlns="446d9c23-33c1-4aaa-b610-0b49484beeba">
      <UserInfo>
        <DisplayName>Tom Heslop</DisplayName>
        <AccountId>6960</AccountId>
        <AccountType/>
      </UserInfo>
    </Last_x0020_Reviewer>
    <Knowledge_x0020_Base_x0020_Status xmlns="446d9c23-33c1-4aaa-b610-0b49484beeba">Display in Knowledge Base for all users</Knowledge_x0020_Base_x0020_Status>
    <Reviewer xmlns="446d9c23-33c1-4aaa-b610-0b49484beeba">
      <UserInfo>
        <DisplayName>Tom Heslop</DisplayName>
        <AccountId>6960</AccountId>
        <AccountType/>
      </UserInfo>
    </Reviewer>
  </documentManagement>
</p:properties>
</file>

<file path=customXml/itemProps1.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2.xml><?xml version="1.0" encoding="utf-8"?>
<ds:datastoreItem xmlns:ds="http://schemas.openxmlformats.org/officeDocument/2006/customXml" ds:itemID="{D40DB125-B5B7-41BD-A089-8C4948A8A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DFC9D-BBFB-4340-AC08-69E237575BBD}">
  <ds:schemaRefs>
    <ds:schemaRef ds:uri="http://schemas.openxmlformats.org/officeDocument/2006/bibliography"/>
  </ds:schemaRefs>
</ds:datastoreItem>
</file>

<file path=customXml/itemProps4.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5.xml><?xml version="1.0" encoding="utf-8"?>
<ds:datastoreItem xmlns:ds="http://schemas.openxmlformats.org/officeDocument/2006/customXml" ds:itemID="{148149DF-03FB-496F-89CC-6F38F8F05F83}">
  <ds:schemaRefs>
    <ds:schemaRef ds:uri="http://schemas.microsoft.com/office/2006/metadata/properties"/>
    <ds:schemaRef ds:uri="http://schemas.microsoft.com/office/infopath/2007/PartnerControls"/>
    <ds:schemaRef ds:uri="446d9c23-33c1-4aaa-b610-0b49484beeba"/>
  </ds:schemaRefs>
</ds:datastoreItem>
</file>

<file path=docMetadata/LabelInfo.xml><?xml version="1.0" encoding="utf-8"?>
<clbl:labelList xmlns:clbl="http://schemas.microsoft.com/office/2020/mipLabelMetadata">
  <clbl:label id="{389f2198-c796-49cd-8692-fe7856cf6d68}" enabled="0" method="" siteId="{389f2198-c796-49cd-8692-fe7856cf6d68}" removed="1"/>
</clbl:labelList>
</file>

<file path=docProps/app.xml><?xml version="1.0" encoding="utf-8"?>
<Properties xmlns="http://schemas.openxmlformats.org/officeDocument/2006/extended-properties" xmlns:vt="http://schemas.openxmlformats.org/officeDocument/2006/docPropsVTypes">
  <Template>Normal</Template>
  <TotalTime>26</TotalTime>
  <Pages>19</Pages>
  <Words>8514</Words>
  <Characters>48536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56937</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Andrew Mtaia</cp:lastModifiedBy>
  <cp:revision>8</cp:revision>
  <cp:lastPrinted>2005-07-03T16:54:00Z</cp:lastPrinted>
  <dcterms:created xsi:type="dcterms:W3CDTF">2024-04-07T15:56:00Z</dcterms:created>
  <dcterms:modified xsi:type="dcterms:W3CDTF">2024-04-08T10:18:00Z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y fmtid="{D5CDD505-2E9C-101B-9397-08002B2CF9AE}" pid="4" name="ContentTypeId">
    <vt:lpwstr>0x0101002594BFCD5940A544A82DF239D0A9E4640100BE8F1A143DD31F44BDF82D1907B095D2</vt:lpwstr>
  </property>
</Properties>
</file>