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155" w:type="dxa"/>
        <w:tblInd w:w="5495" w:type="dxa"/>
        <w:tblLook w:val="01E0" w:firstRow="1" w:lastRow="1" w:firstColumn="1" w:lastColumn="1" w:noHBand="0" w:noVBand="0"/>
      </w:tblPr>
      <w:tblGrid>
        <w:gridCol w:w="2268"/>
        <w:gridCol w:w="1887"/>
      </w:tblGrid>
      <w:tr w:rsidR="00C6151E" w:rsidRPr="00C31079" w:rsidTr="00DA2CE9">
        <w:trPr>
          <w:trHeight w:val="347"/>
        </w:trPr>
        <w:tc>
          <w:tcPr>
            <w:tcW w:w="2268" w:type="dxa"/>
            <w:shd w:val="clear" w:color="auto" w:fill="auto"/>
          </w:tcPr>
          <w:p w:rsidR="00C6151E" w:rsidRPr="00C31079" w:rsidRDefault="00F06130" w:rsidP="00270480">
            <w:pPr>
              <w:spacing w:after="120" w:line="240" w:lineRule="auto"/>
              <w:jc w:val="left"/>
              <w:rPr>
                <w:rFonts w:cs="Arial"/>
                <w:sz w:val="22"/>
                <w:szCs w:val="22"/>
                <w:lang w:val="es-ES_tradnl"/>
              </w:rPr>
            </w:pPr>
            <w:r w:rsidRPr="00C31079">
              <w:rPr>
                <w:rFonts w:cs="Arial"/>
                <w:sz w:val="22"/>
                <w:szCs w:val="22"/>
                <w:lang w:val="es-ES_tradnl"/>
              </w:rPr>
              <w:t>Fecha</w:t>
            </w:r>
            <w:r w:rsidR="006A4AC6">
              <w:rPr>
                <w:rFonts w:cs="Arial"/>
                <w:sz w:val="22"/>
                <w:szCs w:val="22"/>
                <w:lang w:val="es-ES_tradnl"/>
              </w:rPr>
              <w:t xml:space="preserve">: </w:t>
            </w:r>
          </w:p>
        </w:tc>
        <w:tc>
          <w:tcPr>
            <w:tcW w:w="1887" w:type="dxa"/>
            <w:shd w:val="clear" w:color="auto" w:fill="auto"/>
          </w:tcPr>
          <w:p w:rsidR="00C6151E" w:rsidRPr="00C31079" w:rsidRDefault="00906AC5" w:rsidP="00906AC5">
            <w:pPr>
              <w:spacing w:after="120" w:line="240" w:lineRule="auto"/>
              <w:jc w:val="left"/>
              <w:rPr>
                <w:rFonts w:cs="Arial"/>
                <w:sz w:val="22"/>
                <w:szCs w:val="22"/>
                <w:lang w:val="es-ES_tradnl"/>
              </w:rPr>
            </w:pPr>
            <w:r>
              <w:rPr>
                <w:rFonts w:cs="Arial"/>
                <w:sz w:val="22"/>
                <w:szCs w:val="22"/>
                <w:lang w:val="es-ES_tradnl"/>
              </w:rPr>
              <w:t>21</w:t>
            </w:r>
            <w:r w:rsidR="00F247BA" w:rsidRPr="00667615">
              <w:rPr>
                <w:rFonts w:cs="Arial"/>
                <w:sz w:val="22"/>
                <w:szCs w:val="22"/>
                <w:lang w:val="es-ES_tradnl"/>
              </w:rPr>
              <w:t>/12/201</w:t>
            </w:r>
            <w:r w:rsidR="00D752E1">
              <w:rPr>
                <w:rFonts w:cs="Arial"/>
                <w:sz w:val="22"/>
                <w:szCs w:val="22"/>
                <w:lang w:val="es-ES_tradnl"/>
              </w:rPr>
              <w:t>8</w:t>
            </w:r>
          </w:p>
        </w:tc>
      </w:tr>
      <w:tr w:rsidR="00C6151E" w:rsidRPr="005D0272" w:rsidTr="00DA2CE9">
        <w:trPr>
          <w:trHeight w:val="471"/>
        </w:trPr>
        <w:tc>
          <w:tcPr>
            <w:tcW w:w="2268" w:type="dxa"/>
            <w:shd w:val="clear" w:color="auto" w:fill="auto"/>
          </w:tcPr>
          <w:p w:rsidR="00C6151E" w:rsidRPr="00C31079" w:rsidRDefault="00F06130" w:rsidP="006B474F">
            <w:pPr>
              <w:spacing w:after="0" w:line="240" w:lineRule="auto"/>
              <w:jc w:val="left"/>
              <w:rPr>
                <w:rFonts w:cs="Arial"/>
                <w:sz w:val="22"/>
                <w:szCs w:val="22"/>
                <w:lang w:val="es-ES_tradnl"/>
              </w:rPr>
            </w:pPr>
            <w:r w:rsidRPr="00C31079">
              <w:rPr>
                <w:rFonts w:cs="Arial"/>
                <w:sz w:val="22"/>
                <w:szCs w:val="22"/>
                <w:lang w:val="es-ES_tradnl"/>
              </w:rPr>
              <w:t xml:space="preserve">No de Referencia </w:t>
            </w:r>
            <w:r w:rsidR="00DA2CE9">
              <w:rPr>
                <w:rFonts w:cs="Arial"/>
                <w:sz w:val="22"/>
                <w:szCs w:val="22"/>
                <w:lang w:val="es-ES_tradnl"/>
              </w:rPr>
              <w:t>Licitación</w:t>
            </w:r>
            <w:r w:rsidR="006A4AC6">
              <w:rPr>
                <w:rFonts w:cs="Arial"/>
                <w:sz w:val="22"/>
                <w:szCs w:val="22"/>
                <w:lang w:val="es-ES_tradnl"/>
              </w:rPr>
              <w:t>:</w:t>
            </w:r>
            <w:r w:rsidR="00DA2CE9">
              <w:rPr>
                <w:rFonts w:cs="Arial"/>
                <w:sz w:val="22"/>
                <w:szCs w:val="22"/>
                <w:lang w:val="es-ES_tradnl"/>
              </w:rPr>
              <w:t xml:space="preserve"> </w:t>
            </w:r>
          </w:p>
        </w:tc>
        <w:tc>
          <w:tcPr>
            <w:tcW w:w="1887" w:type="dxa"/>
            <w:shd w:val="clear" w:color="auto" w:fill="auto"/>
          </w:tcPr>
          <w:p w:rsidR="00C6151E" w:rsidRPr="00C31079" w:rsidRDefault="006B474F" w:rsidP="006A1F7A">
            <w:pPr>
              <w:spacing w:after="0" w:line="240" w:lineRule="auto"/>
              <w:jc w:val="left"/>
              <w:rPr>
                <w:rFonts w:cs="Arial"/>
                <w:sz w:val="22"/>
                <w:szCs w:val="22"/>
                <w:lang w:val="es-ES_tradnl"/>
              </w:rPr>
            </w:pPr>
            <w:r w:rsidRPr="00F247BA">
              <w:rPr>
                <w:rFonts w:cs="Arial"/>
                <w:sz w:val="22"/>
                <w:szCs w:val="22"/>
                <w:lang w:val="es-ES_tradnl"/>
              </w:rPr>
              <w:t>201</w:t>
            </w:r>
            <w:r w:rsidR="006A1F7A">
              <w:rPr>
                <w:rFonts w:cs="Arial"/>
                <w:sz w:val="22"/>
                <w:szCs w:val="22"/>
                <w:lang w:val="es-ES_tradnl"/>
              </w:rPr>
              <w:t>8</w:t>
            </w:r>
            <w:r w:rsidRPr="00F247BA">
              <w:rPr>
                <w:rFonts w:cs="Arial"/>
                <w:sz w:val="22"/>
                <w:szCs w:val="22"/>
                <w:lang w:val="es-ES_tradnl"/>
              </w:rPr>
              <w:t>/LIB/01</w:t>
            </w:r>
          </w:p>
        </w:tc>
      </w:tr>
    </w:tbl>
    <w:p w:rsidR="00B17A8D" w:rsidRPr="00C31079" w:rsidRDefault="00F06130" w:rsidP="00270480">
      <w:pPr>
        <w:spacing w:line="240" w:lineRule="auto"/>
        <w:rPr>
          <w:rFonts w:cs="Arial"/>
          <w:sz w:val="22"/>
          <w:szCs w:val="22"/>
          <w:lang w:val="es-ES_tradnl"/>
        </w:rPr>
      </w:pPr>
      <w:r w:rsidRPr="00C31079">
        <w:rPr>
          <w:rFonts w:cs="Arial"/>
          <w:sz w:val="22"/>
          <w:szCs w:val="22"/>
          <w:lang w:val="es-ES_tradnl"/>
        </w:rPr>
        <w:t>Estimado Señor</w:t>
      </w:r>
      <w:r w:rsidR="00C550AA" w:rsidRPr="00C31079">
        <w:rPr>
          <w:rFonts w:cs="Arial"/>
          <w:sz w:val="22"/>
          <w:szCs w:val="22"/>
          <w:lang w:val="es-ES_tradnl"/>
        </w:rPr>
        <w:t xml:space="preserve"> /</w:t>
      </w:r>
      <w:r w:rsidRPr="00C31079">
        <w:rPr>
          <w:rFonts w:cs="Arial"/>
          <w:sz w:val="22"/>
          <w:szCs w:val="22"/>
          <w:lang w:val="es-ES_tradnl"/>
        </w:rPr>
        <w:t xml:space="preserve"> Señora</w:t>
      </w:r>
      <w:r w:rsidR="00B17A8D" w:rsidRPr="00C31079">
        <w:rPr>
          <w:rFonts w:cs="Arial"/>
          <w:sz w:val="22"/>
          <w:szCs w:val="22"/>
          <w:lang w:val="es-ES_tradnl"/>
        </w:rPr>
        <w:t>,</w:t>
      </w:r>
    </w:p>
    <w:p w:rsidR="003C4B46" w:rsidRPr="00C31079" w:rsidRDefault="003C4B46" w:rsidP="003C4B46">
      <w:pPr>
        <w:spacing w:line="240" w:lineRule="auto"/>
        <w:rPr>
          <w:rFonts w:cs="Arial"/>
          <w:sz w:val="22"/>
          <w:szCs w:val="22"/>
          <w:lang w:val="es-ES_tradnl"/>
        </w:rPr>
      </w:pPr>
      <w:r w:rsidRPr="0077057E">
        <w:rPr>
          <w:rFonts w:cs="Arial"/>
          <w:sz w:val="22"/>
          <w:szCs w:val="22"/>
          <w:lang w:val="es-ES_tradnl"/>
        </w:rPr>
        <w:t>Reciban un atento y cordial saludo en nombre de nuestra organización.</w:t>
      </w:r>
    </w:p>
    <w:p w:rsidR="00B17A8D" w:rsidRPr="003C4B46" w:rsidRDefault="00B17A8D" w:rsidP="00270480">
      <w:pPr>
        <w:spacing w:line="240" w:lineRule="auto"/>
        <w:rPr>
          <w:rFonts w:cs="Arial"/>
          <w:sz w:val="22"/>
          <w:szCs w:val="22"/>
          <w:lang w:val="es-ES_tradnl"/>
        </w:rPr>
      </w:pPr>
      <w:r w:rsidRPr="00C31079">
        <w:rPr>
          <w:rFonts w:cs="Arial"/>
          <w:sz w:val="22"/>
          <w:szCs w:val="22"/>
          <w:lang w:val="es-ES_tradnl"/>
        </w:rPr>
        <w:t xml:space="preserve">Save the Children </w:t>
      </w:r>
      <w:r w:rsidR="00F06130" w:rsidRPr="00C31079">
        <w:rPr>
          <w:rFonts w:cs="Arial"/>
          <w:sz w:val="22"/>
          <w:szCs w:val="22"/>
          <w:lang w:val="es-ES_tradnl"/>
        </w:rPr>
        <w:t>le invita a presentar su oferta de licitación de bienes</w:t>
      </w:r>
      <w:r w:rsidR="00EB391F" w:rsidRPr="00C31079">
        <w:rPr>
          <w:rFonts w:cs="Arial"/>
          <w:sz w:val="22"/>
          <w:szCs w:val="22"/>
          <w:lang w:val="es-ES_tradnl"/>
        </w:rPr>
        <w:t>/servic</w:t>
      </w:r>
      <w:r w:rsidR="00F06130" w:rsidRPr="00C31079">
        <w:rPr>
          <w:rFonts w:cs="Arial"/>
          <w:sz w:val="22"/>
          <w:szCs w:val="22"/>
          <w:lang w:val="es-ES_tradnl"/>
        </w:rPr>
        <w:t xml:space="preserve">ios de acuerdo con las condiciones detalladas en los documentos </w:t>
      </w:r>
      <w:r w:rsidR="002B60DB">
        <w:rPr>
          <w:rFonts w:cs="Arial"/>
          <w:sz w:val="22"/>
          <w:szCs w:val="22"/>
          <w:lang w:val="es-ES_tradnl"/>
        </w:rPr>
        <w:t xml:space="preserve">a continuación y </w:t>
      </w:r>
      <w:r w:rsidR="00F06130" w:rsidRPr="00C31079">
        <w:rPr>
          <w:rFonts w:cs="Arial"/>
          <w:sz w:val="22"/>
          <w:szCs w:val="22"/>
          <w:lang w:val="es-ES_tradnl"/>
        </w:rPr>
        <w:t>adjuntos</w:t>
      </w:r>
      <w:r w:rsidRPr="00C31079">
        <w:rPr>
          <w:rFonts w:cs="Arial"/>
          <w:sz w:val="22"/>
          <w:szCs w:val="22"/>
          <w:lang w:val="es-ES_tradnl"/>
        </w:rPr>
        <w:t>. S</w:t>
      </w:r>
      <w:r w:rsidR="00200DF7" w:rsidRPr="00C31079">
        <w:rPr>
          <w:rFonts w:cs="Arial"/>
          <w:sz w:val="22"/>
          <w:szCs w:val="22"/>
          <w:lang w:val="es-ES_tradnl"/>
        </w:rPr>
        <w:t xml:space="preserve">ave the Children </w:t>
      </w:r>
      <w:r w:rsidR="00F06130" w:rsidRPr="00C31079">
        <w:rPr>
          <w:rFonts w:cs="Arial"/>
          <w:sz w:val="22"/>
          <w:szCs w:val="22"/>
          <w:lang w:val="es-ES_tradnl"/>
        </w:rPr>
        <w:t>emitirá un</w:t>
      </w:r>
      <w:r w:rsidR="003C4B46">
        <w:rPr>
          <w:rFonts w:cs="Arial"/>
          <w:sz w:val="22"/>
          <w:szCs w:val="22"/>
          <w:lang w:val="es-ES_tradnl"/>
        </w:rPr>
        <w:t>o o varios</w:t>
      </w:r>
      <w:r w:rsidR="00F06130" w:rsidRPr="00C31079">
        <w:rPr>
          <w:rFonts w:cs="Arial"/>
          <w:sz w:val="22"/>
          <w:szCs w:val="22"/>
          <w:lang w:val="es-ES_tradnl"/>
        </w:rPr>
        <w:t xml:space="preserve"> </w:t>
      </w:r>
      <w:r w:rsidR="003C4B46">
        <w:rPr>
          <w:rFonts w:cs="Arial"/>
          <w:sz w:val="22"/>
          <w:szCs w:val="22"/>
          <w:lang w:val="es-ES_tradnl"/>
        </w:rPr>
        <w:t>contratos estratégicos</w:t>
      </w:r>
      <w:r w:rsidR="00F06130" w:rsidRPr="00C31079">
        <w:rPr>
          <w:rFonts w:cs="Arial"/>
          <w:sz w:val="22"/>
          <w:szCs w:val="22"/>
          <w:lang w:val="es-ES_tradnl"/>
        </w:rPr>
        <w:t xml:space="preserve"> para </w:t>
      </w:r>
      <w:r w:rsidR="007D7B40">
        <w:rPr>
          <w:rFonts w:cs="Arial"/>
          <w:sz w:val="22"/>
          <w:szCs w:val="22"/>
          <w:lang w:val="es-ES_tradnl"/>
        </w:rPr>
        <w:t xml:space="preserve">la provisión de </w:t>
      </w:r>
      <w:r w:rsidR="00E623D9" w:rsidRPr="003C4B46">
        <w:rPr>
          <w:rFonts w:cs="Arial"/>
          <w:sz w:val="22"/>
          <w:szCs w:val="22"/>
          <w:lang w:val="es-ES_tradnl"/>
        </w:rPr>
        <w:t>Insumos de Librería</w:t>
      </w:r>
      <w:r w:rsidR="00A10609" w:rsidRPr="003C4B46">
        <w:rPr>
          <w:rFonts w:cs="Arial"/>
          <w:sz w:val="22"/>
          <w:szCs w:val="22"/>
          <w:lang w:val="es-ES_tradnl"/>
        </w:rPr>
        <w:t>,</w:t>
      </w:r>
      <w:r w:rsidR="00083342" w:rsidRPr="003C4B46">
        <w:rPr>
          <w:rFonts w:cs="Arial"/>
          <w:sz w:val="22"/>
          <w:szCs w:val="22"/>
          <w:lang w:val="es-ES_tradnl"/>
        </w:rPr>
        <w:t xml:space="preserve"> </w:t>
      </w:r>
      <w:r w:rsidR="007D7B40" w:rsidRPr="003C4B46">
        <w:rPr>
          <w:rFonts w:cs="Arial"/>
          <w:sz w:val="22"/>
          <w:szCs w:val="22"/>
          <w:lang w:val="es-ES_tradnl"/>
        </w:rPr>
        <w:t>según las necesidades de Save the Children</w:t>
      </w:r>
      <w:r w:rsidR="00A10609" w:rsidRPr="003C4B46">
        <w:rPr>
          <w:rFonts w:cs="Arial"/>
          <w:sz w:val="22"/>
          <w:szCs w:val="22"/>
          <w:lang w:val="es-ES_tradnl"/>
        </w:rPr>
        <w:t xml:space="preserve"> durante un plazo inicial de 12 meses, </w:t>
      </w:r>
      <w:r w:rsidR="002B60DB" w:rsidRPr="00F247BA">
        <w:rPr>
          <w:rFonts w:cs="Arial"/>
          <w:sz w:val="22"/>
          <w:szCs w:val="22"/>
          <w:lang w:val="es-ES_tradnl"/>
        </w:rPr>
        <w:t>manteniendo la posibilidad de poder renovar el contrato</w:t>
      </w:r>
      <w:r w:rsidR="00A10609" w:rsidRPr="00F247BA">
        <w:rPr>
          <w:rFonts w:cs="Arial"/>
          <w:sz w:val="22"/>
          <w:szCs w:val="22"/>
          <w:lang w:val="es-ES_tradnl"/>
        </w:rPr>
        <w:t xml:space="preserve"> por un periodo adicional</w:t>
      </w:r>
      <w:r w:rsidR="002B60DB" w:rsidRPr="00F247BA">
        <w:rPr>
          <w:rFonts w:cs="Arial"/>
          <w:sz w:val="22"/>
          <w:szCs w:val="22"/>
          <w:lang w:val="es-ES_tradnl"/>
        </w:rPr>
        <w:t>,</w:t>
      </w:r>
      <w:r w:rsidR="00A10609" w:rsidRPr="00F247BA">
        <w:rPr>
          <w:rFonts w:cs="Arial"/>
          <w:sz w:val="22"/>
          <w:szCs w:val="22"/>
          <w:lang w:val="es-ES_tradnl"/>
        </w:rPr>
        <w:t xml:space="preserve"> </w:t>
      </w:r>
      <w:r w:rsidR="007C40C5" w:rsidRPr="00F247BA">
        <w:rPr>
          <w:rFonts w:cs="Arial"/>
          <w:sz w:val="22"/>
          <w:szCs w:val="22"/>
          <w:lang w:val="es-ES_tradnl"/>
        </w:rPr>
        <w:t>con acuerdo de los dos firmantes del contrato.</w:t>
      </w:r>
    </w:p>
    <w:p w:rsidR="00B17A8D" w:rsidRPr="00C31079" w:rsidRDefault="003C4B46" w:rsidP="00270480">
      <w:pPr>
        <w:spacing w:after="120" w:line="240" w:lineRule="auto"/>
        <w:rPr>
          <w:rFonts w:cs="Arial"/>
          <w:sz w:val="22"/>
          <w:szCs w:val="22"/>
          <w:lang w:val="es-ES_tradnl"/>
        </w:rPr>
      </w:pPr>
      <w:r>
        <w:rPr>
          <w:rFonts w:cs="Arial"/>
          <w:sz w:val="22"/>
          <w:szCs w:val="22"/>
          <w:lang w:val="es-ES_tradnl"/>
        </w:rPr>
        <w:t>Este paquete de documentos i</w:t>
      </w:r>
      <w:r w:rsidR="007D7B40">
        <w:rPr>
          <w:rFonts w:cs="Arial"/>
          <w:sz w:val="22"/>
          <w:szCs w:val="22"/>
          <w:lang w:val="es-ES_tradnl"/>
        </w:rPr>
        <w:t>ncluye</w:t>
      </w:r>
      <w:r w:rsidR="00F06130" w:rsidRPr="00C31079">
        <w:rPr>
          <w:rFonts w:cs="Arial"/>
          <w:sz w:val="22"/>
          <w:szCs w:val="22"/>
          <w:lang w:val="es-ES_tradnl"/>
        </w:rPr>
        <w:t xml:space="preserve"> la siguiente información para su revisión</w:t>
      </w:r>
      <w:r w:rsidR="00B17A8D" w:rsidRPr="00C31079">
        <w:rPr>
          <w:rFonts w:cs="Arial"/>
          <w:sz w:val="22"/>
          <w:szCs w:val="22"/>
          <w:lang w:val="es-ES_tradnl"/>
        </w:rPr>
        <w:t>:</w:t>
      </w:r>
    </w:p>
    <w:p w:rsidR="003C4B46" w:rsidRDefault="00B15A59" w:rsidP="00270480">
      <w:pPr>
        <w:numPr>
          <w:ilvl w:val="0"/>
          <w:numId w:val="6"/>
        </w:numPr>
        <w:tabs>
          <w:tab w:val="clear" w:pos="709"/>
        </w:tabs>
        <w:spacing w:after="120" w:line="240" w:lineRule="auto"/>
        <w:rPr>
          <w:rFonts w:cs="Arial"/>
          <w:spacing w:val="-4"/>
          <w:sz w:val="22"/>
          <w:szCs w:val="22"/>
          <w:lang w:val="es-ES_tradnl"/>
        </w:rPr>
      </w:pPr>
      <w:r w:rsidRPr="007D7B40">
        <w:rPr>
          <w:rFonts w:cs="Arial"/>
          <w:spacing w:val="-4"/>
          <w:sz w:val="22"/>
          <w:szCs w:val="22"/>
          <w:lang w:val="es-ES_tradnl"/>
        </w:rPr>
        <w:t xml:space="preserve">PARTE </w:t>
      </w:r>
      <w:r w:rsidR="002F6FE4" w:rsidRPr="007D7B40">
        <w:rPr>
          <w:rFonts w:cs="Arial"/>
          <w:spacing w:val="-4"/>
          <w:sz w:val="22"/>
          <w:szCs w:val="22"/>
          <w:lang w:val="es-ES_tradnl"/>
        </w:rPr>
        <w:t xml:space="preserve">1: </w:t>
      </w:r>
      <w:r w:rsidR="00F06130" w:rsidRPr="007D7B40">
        <w:rPr>
          <w:rFonts w:cs="Arial"/>
          <w:spacing w:val="-4"/>
          <w:sz w:val="22"/>
          <w:szCs w:val="22"/>
          <w:lang w:val="es-ES_tradnl"/>
        </w:rPr>
        <w:t>Información de la licitación</w:t>
      </w:r>
      <w:r w:rsidR="003C4B46">
        <w:rPr>
          <w:rFonts w:cs="Arial"/>
          <w:spacing w:val="-4"/>
          <w:sz w:val="22"/>
          <w:szCs w:val="22"/>
          <w:lang w:val="es-ES_tradnl"/>
        </w:rPr>
        <w:t>,</w:t>
      </w:r>
      <w:r w:rsidR="000E604D" w:rsidRPr="007D7B40">
        <w:rPr>
          <w:rFonts w:cs="Arial"/>
          <w:spacing w:val="-4"/>
          <w:sz w:val="22"/>
          <w:szCs w:val="22"/>
          <w:lang w:val="es-ES_tradnl"/>
        </w:rPr>
        <w:t xml:space="preserve"> </w:t>
      </w:r>
      <w:r w:rsidR="003C4B46">
        <w:rPr>
          <w:rFonts w:cs="Arial"/>
          <w:spacing w:val="-4"/>
          <w:sz w:val="22"/>
          <w:szCs w:val="22"/>
          <w:lang w:val="es-ES_tradnl"/>
        </w:rPr>
        <w:t>junto con:</w:t>
      </w:r>
    </w:p>
    <w:p w:rsidR="00B17A8D" w:rsidRDefault="007D7B40" w:rsidP="003C4B46">
      <w:pPr>
        <w:numPr>
          <w:ilvl w:val="1"/>
          <w:numId w:val="6"/>
        </w:numPr>
        <w:tabs>
          <w:tab w:val="clear" w:pos="709"/>
        </w:tabs>
        <w:spacing w:after="120" w:line="240" w:lineRule="auto"/>
        <w:rPr>
          <w:rFonts w:cs="Arial"/>
          <w:spacing w:val="-4"/>
          <w:sz w:val="22"/>
          <w:szCs w:val="22"/>
          <w:lang w:val="es-ES_tradnl"/>
        </w:rPr>
      </w:pPr>
      <w:r>
        <w:rPr>
          <w:rFonts w:cs="Arial"/>
          <w:spacing w:val="-4"/>
          <w:sz w:val="22"/>
          <w:szCs w:val="22"/>
          <w:lang w:val="es-ES_tradnl"/>
        </w:rPr>
        <w:t xml:space="preserve">Anexo 1 </w:t>
      </w:r>
      <w:r w:rsidR="003C4B46">
        <w:rPr>
          <w:rFonts w:cs="Arial"/>
          <w:spacing w:val="-4"/>
          <w:sz w:val="22"/>
          <w:szCs w:val="22"/>
          <w:lang w:val="es-ES_tradnl"/>
        </w:rPr>
        <w:t xml:space="preserve">– Especificaciones </w:t>
      </w:r>
      <w:r w:rsidR="00A57B4F">
        <w:rPr>
          <w:rFonts w:cs="Arial"/>
          <w:spacing w:val="-4"/>
          <w:sz w:val="22"/>
          <w:szCs w:val="22"/>
          <w:lang w:val="es-ES_tradnl"/>
        </w:rPr>
        <w:t>y Precios</w:t>
      </w:r>
    </w:p>
    <w:p w:rsidR="003C4B46" w:rsidRDefault="003C4B46" w:rsidP="003C4B46">
      <w:pPr>
        <w:numPr>
          <w:ilvl w:val="1"/>
          <w:numId w:val="6"/>
        </w:numPr>
        <w:tabs>
          <w:tab w:val="clear" w:pos="709"/>
        </w:tabs>
        <w:spacing w:after="120" w:line="240" w:lineRule="auto"/>
        <w:rPr>
          <w:rFonts w:cs="Arial"/>
          <w:spacing w:val="-4"/>
          <w:sz w:val="22"/>
          <w:szCs w:val="22"/>
          <w:lang w:val="es-ES_tradnl"/>
        </w:rPr>
      </w:pPr>
      <w:r>
        <w:rPr>
          <w:rFonts w:cs="Arial"/>
          <w:spacing w:val="-4"/>
          <w:sz w:val="22"/>
          <w:szCs w:val="22"/>
          <w:lang w:val="es-ES_tradnl"/>
        </w:rPr>
        <w:t>Anexo 2 – Documento Respuesta a la Licitación</w:t>
      </w:r>
    </w:p>
    <w:p w:rsidR="00B17A8D" w:rsidRPr="007D7B40" w:rsidRDefault="00B15A59" w:rsidP="00270480">
      <w:pPr>
        <w:numPr>
          <w:ilvl w:val="0"/>
          <w:numId w:val="6"/>
        </w:numPr>
        <w:tabs>
          <w:tab w:val="clear" w:pos="709"/>
        </w:tabs>
        <w:spacing w:after="120" w:line="240" w:lineRule="auto"/>
        <w:rPr>
          <w:rFonts w:cs="Arial"/>
          <w:spacing w:val="-4"/>
          <w:sz w:val="22"/>
          <w:szCs w:val="22"/>
          <w:lang w:val="es-ES_tradnl"/>
        </w:rPr>
      </w:pPr>
      <w:r w:rsidRPr="007D7B40">
        <w:rPr>
          <w:rFonts w:cs="Arial"/>
          <w:spacing w:val="-4"/>
          <w:sz w:val="22"/>
          <w:szCs w:val="22"/>
          <w:lang w:val="es-ES_tradnl"/>
        </w:rPr>
        <w:t>PARTE</w:t>
      </w:r>
      <w:r w:rsidR="00581A76" w:rsidRPr="007D7B40">
        <w:rPr>
          <w:rFonts w:cs="Arial"/>
          <w:spacing w:val="-4"/>
          <w:sz w:val="22"/>
          <w:szCs w:val="22"/>
          <w:lang w:val="es-ES_tradnl"/>
        </w:rPr>
        <w:t xml:space="preserve"> 2: </w:t>
      </w:r>
      <w:r w:rsidR="00337FC9" w:rsidRPr="007D7B40">
        <w:rPr>
          <w:rFonts w:cs="Arial"/>
          <w:spacing w:val="-4"/>
          <w:sz w:val="22"/>
          <w:szCs w:val="22"/>
          <w:lang w:val="es-ES_tradnl"/>
        </w:rPr>
        <w:t>Condi</w:t>
      </w:r>
      <w:r w:rsidR="000E2997">
        <w:rPr>
          <w:rFonts w:cs="Arial"/>
          <w:spacing w:val="-4"/>
          <w:sz w:val="22"/>
          <w:szCs w:val="22"/>
          <w:lang w:val="es-ES_tradnl"/>
        </w:rPr>
        <w:t>ciones de</w:t>
      </w:r>
      <w:r w:rsidR="00F06130" w:rsidRPr="007D7B40">
        <w:rPr>
          <w:rFonts w:cs="Arial"/>
          <w:spacing w:val="-4"/>
          <w:sz w:val="22"/>
          <w:szCs w:val="22"/>
          <w:lang w:val="es-ES_tradnl"/>
        </w:rPr>
        <w:t xml:space="preserve"> licitación</w:t>
      </w:r>
    </w:p>
    <w:p w:rsidR="00EC400E" w:rsidRPr="007C40C5" w:rsidRDefault="00B15A59" w:rsidP="007C40C5">
      <w:pPr>
        <w:numPr>
          <w:ilvl w:val="0"/>
          <w:numId w:val="6"/>
        </w:numPr>
        <w:spacing w:after="120" w:line="240" w:lineRule="auto"/>
        <w:rPr>
          <w:rFonts w:cs="Arial"/>
          <w:sz w:val="22"/>
          <w:szCs w:val="22"/>
          <w:lang w:val="es-ES_tradnl"/>
        </w:rPr>
      </w:pPr>
      <w:r w:rsidRPr="007D7B40">
        <w:rPr>
          <w:rFonts w:cs="Arial"/>
          <w:spacing w:val="-4"/>
          <w:sz w:val="22"/>
          <w:szCs w:val="22"/>
          <w:lang w:val="es-ES_tradnl"/>
        </w:rPr>
        <w:t>PARTE</w:t>
      </w:r>
      <w:r w:rsidR="00581A76" w:rsidRPr="007D7B40">
        <w:rPr>
          <w:rFonts w:cs="Arial"/>
          <w:spacing w:val="-4"/>
          <w:sz w:val="22"/>
          <w:szCs w:val="22"/>
          <w:lang w:val="es-ES_tradnl"/>
        </w:rPr>
        <w:t xml:space="preserve"> 3: </w:t>
      </w:r>
      <w:r w:rsidR="00F06130" w:rsidRPr="007D7B40">
        <w:rPr>
          <w:rFonts w:cs="Arial"/>
          <w:spacing w:val="-4"/>
          <w:sz w:val="22"/>
          <w:szCs w:val="22"/>
          <w:lang w:val="es-ES_tradnl"/>
        </w:rPr>
        <w:t>Términos</w:t>
      </w:r>
      <w:r w:rsidR="00B17A8D" w:rsidRPr="007D7B40">
        <w:rPr>
          <w:rFonts w:cs="Arial"/>
          <w:spacing w:val="-4"/>
          <w:sz w:val="22"/>
          <w:szCs w:val="22"/>
          <w:lang w:val="es-ES_tradnl"/>
        </w:rPr>
        <w:t xml:space="preserve"> </w:t>
      </w:r>
      <w:r w:rsidR="00F06130" w:rsidRPr="007D7B40">
        <w:rPr>
          <w:rFonts w:cs="Arial"/>
          <w:spacing w:val="-4"/>
          <w:sz w:val="22"/>
          <w:szCs w:val="22"/>
          <w:lang w:val="es-ES_tradnl"/>
        </w:rPr>
        <w:t>y Condiciones de</w:t>
      </w:r>
      <w:r w:rsidR="002B60DB">
        <w:rPr>
          <w:rFonts w:cs="Arial"/>
          <w:spacing w:val="-4"/>
          <w:sz w:val="22"/>
          <w:szCs w:val="22"/>
          <w:lang w:val="es-ES_tradnl"/>
        </w:rPr>
        <w:t xml:space="preserve"> contrato estratégico</w:t>
      </w:r>
      <w:r w:rsidR="00F06130" w:rsidRPr="007D7B40">
        <w:rPr>
          <w:rFonts w:cs="Arial"/>
          <w:spacing w:val="-4"/>
          <w:sz w:val="22"/>
          <w:szCs w:val="22"/>
          <w:lang w:val="es-ES_tradnl"/>
        </w:rPr>
        <w:t xml:space="preserve"> </w:t>
      </w:r>
    </w:p>
    <w:p w:rsidR="00B17A8D" w:rsidRPr="007D7B40" w:rsidRDefault="00B15A59" w:rsidP="00270480">
      <w:pPr>
        <w:numPr>
          <w:ilvl w:val="0"/>
          <w:numId w:val="6"/>
        </w:numPr>
        <w:spacing w:after="120" w:line="240" w:lineRule="auto"/>
        <w:rPr>
          <w:rFonts w:cs="Arial"/>
          <w:sz w:val="22"/>
          <w:szCs w:val="22"/>
          <w:lang w:val="es-ES_tradnl"/>
        </w:rPr>
      </w:pPr>
      <w:r w:rsidRPr="007D7B40">
        <w:rPr>
          <w:rFonts w:cs="Arial"/>
          <w:spacing w:val="-4"/>
          <w:sz w:val="22"/>
          <w:szCs w:val="22"/>
          <w:lang w:val="es-ES_tradnl"/>
        </w:rPr>
        <w:t>PARTE</w:t>
      </w:r>
      <w:r w:rsidR="00581A76" w:rsidRPr="007D7B40">
        <w:rPr>
          <w:rFonts w:cs="Arial"/>
          <w:spacing w:val="-4"/>
          <w:sz w:val="22"/>
          <w:szCs w:val="22"/>
          <w:lang w:val="es-ES_tradnl"/>
        </w:rPr>
        <w:t xml:space="preserve"> 4: </w:t>
      </w:r>
      <w:r w:rsidR="00F06130" w:rsidRPr="007D7B40">
        <w:rPr>
          <w:rFonts w:cs="Arial"/>
          <w:spacing w:val="-4"/>
          <w:sz w:val="22"/>
          <w:szCs w:val="22"/>
          <w:lang w:val="es-ES_tradnl"/>
        </w:rPr>
        <w:t xml:space="preserve">Política de protección de la Niñez de </w:t>
      </w:r>
      <w:r w:rsidR="00B17A8D" w:rsidRPr="007D7B40">
        <w:rPr>
          <w:rFonts w:cs="Arial"/>
          <w:spacing w:val="-4"/>
          <w:sz w:val="22"/>
          <w:szCs w:val="22"/>
          <w:lang w:val="es-ES_tradnl"/>
        </w:rPr>
        <w:t>Save the Children</w:t>
      </w:r>
    </w:p>
    <w:p w:rsidR="002C5B20" w:rsidRPr="007D7B40" w:rsidRDefault="00B15A59" w:rsidP="00270480">
      <w:pPr>
        <w:numPr>
          <w:ilvl w:val="0"/>
          <w:numId w:val="6"/>
        </w:numPr>
        <w:tabs>
          <w:tab w:val="clear" w:pos="1418"/>
        </w:tabs>
        <w:spacing w:after="120" w:line="240" w:lineRule="auto"/>
        <w:rPr>
          <w:rFonts w:cs="Arial"/>
          <w:sz w:val="22"/>
          <w:szCs w:val="22"/>
          <w:lang w:val="es-ES_tradnl"/>
        </w:rPr>
      </w:pPr>
      <w:r w:rsidRPr="007D7B40">
        <w:rPr>
          <w:rFonts w:cs="Arial"/>
          <w:spacing w:val="-4"/>
          <w:sz w:val="22"/>
          <w:szCs w:val="22"/>
          <w:lang w:val="es-ES_tradnl"/>
        </w:rPr>
        <w:t>PARTE</w:t>
      </w:r>
      <w:r w:rsidR="00581A76" w:rsidRPr="007D7B40">
        <w:rPr>
          <w:rFonts w:cs="Arial"/>
          <w:spacing w:val="-4"/>
          <w:sz w:val="22"/>
          <w:szCs w:val="22"/>
          <w:lang w:val="es-ES_tradnl"/>
        </w:rPr>
        <w:t xml:space="preserve"> 5: </w:t>
      </w:r>
      <w:r w:rsidR="00F06130" w:rsidRPr="007D7B40">
        <w:rPr>
          <w:rFonts w:cs="Arial"/>
          <w:spacing w:val="-4"/>
          <w:sz w:val="22"/>
          <w:szCs w:val="22"/>
          <w:lang w:val="es-ES_tradnl"/>
        </w:rPr>
        <w:t xml:space="preserve">Política </w:t>
      </w:r>
      <w:r w:rsidR="003C4B46">
        <w:rPr>
          <w:rFonts w:cs="Arial"/>
          <w:spacing w:val="-4"/>
          <w:sz w:val="22"/>
          <w:szCs w:val="22"/>
          <w:lang w:val="es-ES_tradnl"/>
        </w:rPr>
        <w:t>fraude</w:t>
      </w:r>
      <w:r w:rsidR="00F06130" w:rsidRPr="007D7B40">
        <w:rPr>
          <w:rFonts w:cs="Arial"/>
          <w:spacing w:val="-4"/>
          <w:sz w:val="22"/>
          <w:szCs w:val="22"/>
          <w:lang w:val="es-ES_tradnl"/>
        </w:rPr>
        <w:t xml:space="preserve"> y corrupción de </w:t>
      </w:r>
      <w:r w:rsidR="002C5B20" w:rsidRPr="007D7B40">
        <w:rPr>
          <w:rFonts w:cs="Arial"/>
          <w:spacing w:val="-4"/>
          <w:sz w:val="22"/>
          <w:szCs w:val="22"/>
          <w:lang w:val="es-ES_tradnl"/>
        </w:rPr>
        <w:t>Save the Children</w:t>
      </w:r>
    </w:p>
    <w:p w:rsidR="00B17A8D" w:rsidRPr="006B474F" w:rsidRDefault="00B15A59" w:rsidP="00270480">
      <w:pPr>
        <w:numPr>
          <w:ilvl w:val="0"/>
          <w:numId w:val="6"/>
        </w:numPr>
        <w:spacing w:line="240" w:lineRule="auto"/>
        <w:rPr>
          <w:rFonts w:cs="Arial"/>
          <w:sz w:val="22"/>
          <w:szCs w:val="22"/>
          <w:lang w:val="es-ES_tradnl"/>
        </w:rPr>
      </w:pPr>
      <w:r w:rsidRPr="003C4B46">
        <w:rPr>
          <w:rFonts w:cs="Arial"/>
          <w:spacing w:val="-4"/>
          <w:sz w:val="22"/>
          <w:szCs w:val="22"/>
          <w:lang w:val="es-ES_tradnl"/>
        </w:rPr>
        <w:t>PARTE</w:t>
      </w:r>
      <w:r w:rsidR="00581A76" w:rsidRPr="003C4B46">
        <w:rPr>
          <w:rFonts w:cs="Arial"/>
          <w:spacing w:val="-4"/>
          <w:sz w:val="22"/>
          <w:szCs w:val="22"/>
          <w:lang w:val="es-ES_tradnl"/>
        </w:rPr>
        <w:t xml:space="preserve"> 6: </w:t>
      </w:r>
      <w:r w:rsidR="00F06130" w:rsidRPr="003C4B46">
        <w:rPr>
          <w:rFonts w:cs="Arial"/>
          <w:spacing w:val="-4"/>
          <w:sz w:val="22"/>
          <w:szCs w:val="22"/>
          <w:lang w:val="es-ES_tradnl"/>
        </w:rPr>
        <w:t xml:space="preserve">El Código de conducta de </w:t>
      </w:r>
      <w:r w:rsidR="003C4B46">
        <w:rPr>
          <w:rFonts w:cs="Arial"/>
          <w:spacing w:val="-4"/>
          <w:sz w:val="22"/>
          <w:szCs w:val="22"/>
          <w:lang w:val="es-ES_tradnl"/>
        </w:rPr>
        <w:t>adquisiciones (</w:t>
      </w:r>
      <w:r w:rsidR="003C4B46" w:rsidRPr="003867C8">
        <w:rPr>
          <w:rFonts w:cs="Arial"/>
          <w:spacing w:val="-4"/>
          <w:sz w:val="22"/>
          <w:szCs w:val="22"/>
          <w:lang w:val="es-ES_tradnl"/>
        </w:rPr>
        <w:t>IAPG</w:t>
      </w:r>
      <w:r w:rsidR="003C4B46">
        <w:rPr>
          <w:rFonts w:cs="Arial"/>
          <w:spacing w:val="-4"/>
          <w:sz w:val="22"/>
          <w:szCs w:val="22"/>
          <w:lang w:val="es-ES_tradnl"/>
        </w:rPr>
        <w:t>)</w:t>
      </w:r>
    </w:p>
    <w:p w:rsidR="00B17A8D" w:rsidRPr="006B474F" w:rsidRDefault="00D02C3C" w:rsidP="00270480">
      <w:pPr>
        <w:tabs>
          <w:tab w:val="clear" w:pos="709"/>
        </w:tabs>
        <w:spacing w:after="120" w:line="240" w:lineRule="auto"/>
        <w:rPr>
          <w:rFonts w:cs="Arial"/>
          <w:b/>
          <w:sz w:val="22"/>
          <w:szCs w:val="22"/>
          <w:lang w:val="es-ES_tradnl"/>
        </w:rPr>
      </w:pPr>
      <w:r w:rsidRPr="006B474F">
        <w:rPr>
          <w:rFonts w:cs="Arial"/>
          <w:b/>
          <w:sz w:val="22"/>
          <w:szCs w:val="22"/>
          <w:lang w:val="es-ES_tradnl"/>
        </w:rPr>
        <w:t>La</w:t>
      </w:r>
      <w:r w:rsidR="00F06130" w:rsidRPr="006B474F">
        <w:rPr>
          <w:rFonts w:cs="Arial"/>
          <w:b/>
          <w:sz w:val="22"/>
          <w:szCs w:val="22"/>
          <w:lang w:val="es-ES_tradnl"/>
        </w:rPr>
        <w:t xml:space="preserve"> </w:t>
      </w:r>
      <w:r w:rsidR="007D7B40" w:rsidRPr="006B474F">
        <w:rPr>
          <w:rFonts w:cs="Arial"/>
          <w:b/>
          <w:sz w:val="22"/>
          <w:szCs w:val="22"/>
          <w:lang w:val="es-ES_tradnl"/>
        </w:rPr>
        <w:t>oferta</w:t>
      </w:r>
      <w:r w:rsidR="00266EC5" w:rsidRPr="006B474F">
        <w:rPr>
          <w:rFonts w:cs="Arial"/>
          <w:b/>
          <w:sz w:val="22"/>
          <w:szCs w:val="22"/>
          <w:lang w:val="es-ES_tradnl"/>
        </w:rPr>
        <w:t xml:space="preserve"> de</w:t>
      </w:r>
      <w:r w:rsidR="00F06130" w:rsidRPr="006B474F">
        <w:rPr>
          <w:rFonts w:cs="Arial"/>
          <w:b/>
          <w:sz w:val="22"/>
          <w:szCs w:val="22"/>
          <w:lang w:val="es-ES_tradnl"/>
        </w:rPr>
        <w:t xml:space="preserve"> </w:t>
      </w:r>
      <w:r w:rsidR="00B15A59" w:rsidRPr="006B474F">
        <w:rPr>
          <w:rFonts w:cs="Arial"/>
          <w:b/>
          <w:sz w:val="22"/>
          <w:szCs w:val="22"/>
          <w:lang w:val="es-ES_tradnl"/>
        </w:rPr>
        <w:t>licitación</w:t>
      </w:r>
      <w:r w:rsidR="00695080" w:rsidRPr="006B474F">
        <w:rPr>
          <w:rFonts w:cs="Arial"/>
          <w:b/>
          <w:sz w:val="22"/>
          <w:szCs w:val="22"/>
          <w:lang w:val="es-ES_tradnl"/>
        </w:rPr>
        <w:t xml:space="preserve"> deberá</w:t>
      </w:r>
      <w:r w:rsidR="00F06130" w:rsidRPr="006B474F">
        <w:rPr>
          <w:rFonts w:cs="Arial"/>
          <w:b/>
          <w:sz w:val="22"/>
          <w:szCs w:val="22"/>
          <w:lang w:val="es-ES_tradnl"/>
        </w:rPr>
        <w:t xml:space="preserve"> </w:t>
      </w:r>
      <w:r w:rsidRPr="006B474F">
        <w:rPr>
          <w:rFonts w:cs="Arial"/>
          <w:b/>
          <w:sz w:val="22"/>
          <w:szCs w:val="22"/>
          <w:lang w:val="es-ES_tradnl"/>
        </w:rPr>
        <w:t>incluir</w:t>
      </w:r>
      <w:r w:rsidR="008B55CF" w:rsidRPr="006B474F">
        <w:rPr>
          <w:rFonts w:cs="Arial"/>
          <w:b/>
          <w:sz w:val="22"/>
          <w:szCs w:val="22"/>
          <w:lang w:val="es-ES_tradnl"/>
        </w:rPr>
        <w:t xml:space="preserve">: </w:t>
      </w:r>
    </w:p>
    <w:p w:rsidR="003C4B46" w:rsidRPr="006B474F" w:rsidRDefault="003C4B46" w:rsidP="00695080">
      <w:pPr>
        <w:numPr>
          <w:ilvl w:val="0"/>
          <w:numId w:val="2"/>
        </w:numPr>
        <w:spacing w:after="0" w:line="276" w:lineRule="auto"/>
        <w:ind w:left="357" w:hanging="357"/>
        <w:rPr>
          <w:rFonts w:cs="Arial"/>
          <w:spacing w:val="-3"/>
          <w:sz w:val="22"/>
          <w:szCs w:val="22"/>
          <w:lang w:val="es-ES_tradnl"/>
        </w:rPr>
      </w:pPr>
      <w:r w:rsidRPr="006B474F">
        <w:rPr>
          <w:rFonts w:cs="Arial"/>
          <w:spacing w:val="-3"/>
          <w:sz w:val="22"/>
          <w:szCs w:val="22"/>
          <w:lang w:val="es-ES_tradnl"/>
        </w:rPr>
        <w:t xml:space="preserve">Documentos </w:t>
      </w:r>
      <w:r w:rsidR="007C40C5">
        <w:rPr>
          <w:rFonts w:cs="Arial"/>
          <w:spacing w:val="-3"/>
          <w:sz w:val="22"/>
          <w:szCs w:val="22"/>
          <w:lang w:val="es-ES_tradnl"/>
        </w:rPr>
        <w:t>y muestras</w:t>
      </w:r>
      <w:r w:rsidRPr="006B474F">
        <w:rPr>
          <w:rFonts w:cs="Arial"/>
          <w:spacing w:val="-3"/>
          <w:sz w:val="22"/>
          <w:szCs w:val="22"/>
          <w:lang w:val="es-ES_tradnl"/>
        </w:rPr>
        <w:t xml:space="preserve"> entregar:</w:t>
      </w:r>
    </w:p>
    <w:p w:rsidR="00D02C3C" w:rsidRDefault="00D02C3C" w:rsidP="00D02C3C">
      <w:pPr>
        <w:numPr>
          <w:ilvl w:val="1"/>
          <w:numId w:val="2"/>
        </w:numPr>
        <w:tabs>
          <w:tab w:val="clear" w:pos="567"/>
          <w:tab w:val="num" w:pos="851"/>
        </w:tabs>
        <w:spacing w:after="0" w:line="276" w:lineRule="auto"/>
        <w:ind w:left="709" w:hanging="283"/>
        <w:rPr>
          <w:rFonts w:cs="Arial"/>
          <w:spacing w:val="-3"/>
          <w:sz w:val="22"/>
          <w:szCs w:val="22"/>
          <w:lang w:val="es-ES_tradnl"/>
        </w:rPr>
      </w:pPr>
      <w:r>
        <w:rPr>
          <w:rFonts w:cs="Arial"/>
          <w:spacing w:val="-3"/>
          <w:sz w:val="22"/>
          <w:szCs w:val="22"/>
          <w:lang w:val="es-ES_tradnl"/>
        </w:rPr>
        <w:t xml:space="preserve">Anexo 1 – Especificaciones y Precios, (adjunto) debidamente completado </w:t>
      </w:r>
    </w:p>
    <w:p w:rsidR="006B474F" w:rsidRDefault="003C4B46" w:rsidP="006B474F">
      <w:pPr>
        <w:numPr>
          <w:ilvl w:val="1"/>
          <w:numId w:val="2"/>
        </w:numPr>
        <w:tabs>
          <w:tab w:val="clear" w:pos="567"/>
          <w:tab w:val="num" w:pos="851"/>
        </w:tabs>
        <w:spacing w:after="0" w:line="276" w:lineRule="auto"/>
        <w:ind w:left="709" w:hanging="283"/>
        <w:rPr>
          <w:rFonts w:cs="Arial"/>
          <w:spacing w:val="-3"/>
          <w:sz w:val="22"/>
          <w:szCs w:val="22"/>
          <w:lang w:val="es-ES_tradnl"/>
        </w:rPr>
      </w:pPr>
      <w:r>
        <w:rPr>
          <w:rFonts w:cs="Arial"/>
          <w:spacing w:val="-3"/>
          <w:sz w:val="22"/>
          <w:szCs w:val="22"/>
          <w:lang w:val="es-ES_tradnl"/>
        </w:rPr>
        <w:t xml:space="preserve">Anexo 2 - </w:t>
      </w:r>
      <w:r w:rsidR="00B15A59" w:rsidRPr="00C31079">
        <w:rPr>
          <w:rFonts w:cs="Arial"/>
          <w:spacing w:val="-3"/>
          <w:sz w:val="22"/>
          <w:szCs w:val="22"/>
          <w:lang w:val="es-ES_tradnl"/>
        </w:rPr>
        <w:t>Documento de</w:t>
      </w:r>
      <w:r w:rsidR="00D51938" w:rsidRPr="00C31079">
        <w:rPr>
          <w:rFonts w:cs="Arial"/>
          <w:spacing w:val="-3"/>
          <w:sz w:val="22"/>
          <w:szCs w:val="22"/>
          <w:lang w:val="es-ES_tradnl"/>
        </w:rPr>
        <w:t xml:space="preserve"> “</w:t>
      </w:r>
      <w:r w:rsidR="00E00AA6" w:rsidRPr="00C31079">
        <w:rPr>
          <w:rFonts w:cs="Arial"/>
          <w:spacing w:val="-3"/>
          <w:sz w:val="22"/>
          <w:szCs w:val="22"/>
          <w:lang w:val="es-ES_tradnl"/>
        </w:rPr>
        <w:t>Respuesta a la licitació</w:t>
      </w:r>
      <w:r w:rsidR="00B15A59" w:rsidRPr="00C31079">
        <w:rPr>
          <w:rFonts w:cs="Arial"/>
          <w:spacing w:val="-3"/>
          <w:sz w:val="22"/>
          <w:szCs w:val="22"/>
          <w:lang w:val="es-ES_tradnl"/>
        </w:rPr>
        <w:t>n</w:t>
      </w:r>
      <w:r w:rsidR="00D51938" w:rsidRPr="00C31079">
        <w:rPr>
          <w:rFonts w:cs="Arial"/>
          <w:spacing w:val="-3"/>
          <w:sz w:val="22"/>
          <w:szCs w:val="22"/>
          <w:lang w:val="es-ES_tradnl"/>
        </w:rPr>
        <w:t>”</w:t>
      </w:r>
      <w:r w:rsidR="00695080">
        <w:rPr>
          <w:rFonts w:cs="Arial"/>
          <w:spacing w:val="-3"/>
          <w:sz w:val="22"/>
          <w:szCs w:val="22"/>
          <w:lang w:val="es-ES_tradnl"/>
        </w:rPr>
        <w:t xml:space="preserve"> </w:t>
      </w:r>
      <w:r>
        <w:rPr>
          <w:rFonts w:cs="Arial"/>
          <w:spacing w:val="-3"/>
          <w:sz w:val="22"/>
          <w:szCs w:val="22"/>
          <w:lang w:val="es-ES_tradnl"/>
        </w:rPr>
        <w:t xml:space="preserve">(adjunto) </w:t>
      </w:r>
      <w:r w:rsidR="00695080">
        <w:rPr>
          <w:rFonts w:cs="Arial"/>
          <w:spacing w:val="-3"/>
          <w:sz w:val="22"/>
          <w:szCs w:val="22"/>
          <w:lang w:val="es-ES_tradnl"/>
        </w:rPr>
        <w:t>completado y firmado,</w:t>
      </w:r>
      <w:r w:rsidR="00D51938" w:rsidRPr="00C31079">
        <w:rPr>
          <w:rFonts w:cs="Arial"/>
          <w:spacing w:val="-3"/>
          <w:sz w:val="22"/>
          <w:szCs w:val="22"/>
          <w:lang w:val="es-ES_tradnl"/>
        </w:rPr>
        <w:t xml:space="preserve"> </w:t>
      </w:r>
      <w:r w:rsidR="00B15A59" w:rsidRPr="00C31079">
        <w:rPr>
          <w:rFonts w:cs="Arial"/>
          <w:spacing w:val="-3"/>
          <w:sz w:val="22"/>
          <w:szCs w:val="22"/>
          <w:lang w:val="es-ES_tradnl"/>
        </w:rPr>
        <w:t xml:space="preserve">para que la </w:t>
      </w:r>
      <w:r>
        <w:rPr>
          <w:rFonts w:cs="Arial"/>
          <w:spacing w:val="-3"/>
          <w:sz w:val="22"/>
          <w:szCs w:val="22"/>
          <w:lang w:val="es-ES_tradnl"/>
        </w:rPr>
        <w:t xml:space="preserve">oferta de </w:t>
      </w:r>
      <w:r w:rsidR="00E00AA6" w:rsidRPr="00C31079">
        <w:rPr>
          <w:rFonts w:cs="Arial"/>
          <w:spacing w:val="-3"/>
          <w:sz w:val="22"/>
          <w:szCs w:val="22"/>
          <w:lang w:val="es-ES_tradnl"/>
        </w:rPr>
        <w:t>licitación</w:t>
      </w:r>
      <w:r w:rsidR="00B15A59" w:rsidRPr="00C31079">
        <w:rPr>
          <w:rFonts w:cs="Arial"/>
          <w:spacing w:val="-3"/>
          <w:sz w:val="22"/>
          <w:szCs w:val="22"/>
          <w:lang w:val="es-ES_tradnl"/>
        </w:rPr>
        <w:t xml:space="preserve"> pueda considerarse como </w:t>
      </w:r>
      <w:r>
        <w:rPr>
          <w:rFonts w:cs="Arial"/>
          <w:spacing w:val="-3"/>
          <w:sz w:val="22"/>
          <w:szCs w:val="22"/>
          <w:lang w:val="es-ES_tradnl"/>
        </w:rPr>
        <w:t>válida</w:t>
      </w:r>
    </w:p>
    <w:p w:rsidR="006B474F" w:rsidRDefault="002B60DB" w:rsidP="006B474F">
      <w:pPr>
        <w:numPr>
          <w:ilvl w:val="1"/>
          <w:numId w:val="2"/>
        </w:numPr>
        <w:tabs>
          <w:tab w:val="clear" w:pos="567"/>
          <w:tab w:val="num" w:pos="851"/>
        </w:tabs>
        <w:spacing w:after="0" w:line="276" w:lineRule="auto"/>
        <w:ind w:left="709" w:hanging="283"/>
        <w:rPr>
          <w:rFonts w:cs="Arial"/>
          <w:spacing w:val="-3"/>
          <w:sz w:val="22"/>
          <w:szCs w:val="22"/>
          <w:lang w:val="es-ES_tradnl"/>
        </w:rPr>
      </w:pPr>
      <w:r w:rsidRPr="006B474F">
        <w:rPr>
          <w:rFonts w:cs="Arial"/>
          <w:spacing w:val="-3"/>
          <w:sz w:val="22"/>
          <w:szCs w:val="22"/>
          <w:lang w:val="es-ES_tradnl"/>
        </w:rPr>
        <w:t>O</w:t>
      </w:r>
      <w:r w:rsidR="00695080" w:rsidRPr="006B474F">
        <w:rPr>
          <w:rFonts w:cs="Arial"/>
          <w:spacing w:val="-3"/>
          <w:sz w:val="22"/>
          <w:szCs w:val="22"/>
          <w:lang w:val="es-ES_tradnl"/>
        </w:rPr>
        <w:t>tros documentos solicitados</w:t>
      </w:r>
      <w:r w:rsidRPr="006B474F">
        <w:rPr>
          <w:rFonts w:cs="Arial"/>
          <w:spacing w:val="-3"/>
          <w:sz w:val="22"/>
          <w:szCs w:val="22"/>
          <w:lang w:val="es-ES_tradnl"/>
        </w:rPr>
        <w:t xml:space="preserve"> en los Anexos 1 &amp; 2</w:t>
      </w:r>
      <w:r w:rsidR="00B15A59" w:rsidRPr="006B474F">
        <w:rPr>
          <w:rFonts w:cs="Arial"/>
          <w:spacing w:val="-3"/>
          <w:sz w:val="22"/>
          <w:szCs w:val="22"/>
          <w:lang w:val="es-ES_tradnl"/>
        </w:rPr>
        <w:t xml:space="preserve">. </w:t>
      </w:r>
      <w:r w:rsidRPr="006B474F">
        <w:rPr>
          <w:rFonts w:cs="Arial"/>
          <w:spacing w:val="-3"/>
          <w:sz w:val="22"/>
          <w:szCs w:val="22"/>
          <w:lang w:val="es-ES_tradnl"/>
        </w:rPr>
        <w:t>(</w:t>
      </w:r>
      <w:r w:rsidR="00826C2E">
        <w:rPr>
          <w:rFonts w:cs="Arial"/>
          <w:spacing w:val="-3"/>
          <w:sz w:val="22"/>
          <w:szCs w:val="22"/>
          <w:lang w:val="es-ES_tradnl"/>
        </w:rPr>
        <w:t>l</w:t>
      </w:r>
      <w:r w:rsidR="00B15A59" w:rsidRPr="006B474F">
        <w:rPr>
          <w:rFonts w:cs="Arial"/>
          <w:spacing w:val="-3"/>
          <w:sz w:val="22"/>
          <w:szCs w:val="22"/>
          <w:lang w:val="es-ES_tradnl"/>
        </w:rPr>
        <w:t xml:space="preserve">as ofertas de </w:t>
      </w:r>
      <w:r w:rsidR="00E00AA6" w:rsidRPr="006B474F">
        <w:rPr>
          <w:rFonts w:cs="Arial"/>
          <w:spacing w:val="-3"/>
          <w:sz w:val="22"/>
          <w:szCs w:val="22"/>
          <w:lang w:val="es-ES_tradnl"/>
        </w:rPr>
        <w:t>licitación</w:t>
      </w:r>
      <w:r w:rsidR="00B15A59" w:rsidRPr="006B474F">
        <w:rPr>
          <w:rFonts w:cs="Arial"/>
          <w:spacing w:val="-3"/>
          <w:sz w:val="22"/>
          <w:szCs w:val="22"/>
          <w:lang w:val="es-ES_tradnl"/>
        </w:rPr>
        <w:t xml:space="preserve"> que no estén completa</w:t>
      </w:r>
      <w:r w:rsidR="007124D8" w:rsidRPr="006B474F">
        <w:rPr>
          <w:rFonts w:cs="Arial"/>
          <w:spacing w:val="-3"/>
          <w:sz w:val="22"/>
          <w:szCs w:val="22"/>
          <w:lang w:val="es-ES_tradnl"/>
        </w:rPr>
        <w:t>s se considerará</w:t>
      </w:r>
      <w:r w:rsidR="00B15A59" w:rsidRPr="006B474F">
        <w:rPr>
          <w:rFonts w:cs="Arial"/>
          <w:spacing w:val="-3"/>
          <w:sz w:val="22"/>
          <w:szCs w:val="22"/>
          <w:lang w:val="es-ES_tradnl"/>
        </w:rPr>
        <w:t xml:space="preserve">n </w:t>
      </w:r>
      <w:r w:rsidR="007E6DC3" w:rsidRPr="006B474F">
        <w:rPr>
          <w:rFonts w:cs="Arial"/>
          <w:spacing w:val="-3"/>
          <w:sz w:val="22"/>
          <w:szCs w:val="22"/>
          <w:lang w:val="es-ES_tradnl"/>
        </w:rPr>
        <w:t>inválidas</w:t>
      </w:r>
      <w:r w:rsidR="00317DA4" w:rsidRPr="006B474F">
        <w:rPr>
          <w:rFonts w:cs="Arial"/>
          <w:spacing w:val="-3"/>
          <w:sz w:val="22"/>
          <w:szCs w:val="22"/>
          <w:lang w:val="es-ES_tradnl"/>
        </w:rPr>
        <w:t xml:space="preserve">.  </w:t>
      </w:r>
    </w:p>
    <w:p w:rsidR="00714F46" w:rsidRPr="00714F46" w:rsidRDefault="0000746F" w:rsidP="007C40C5">
      <w:pPr>
        <w:numPr>
          <w:ilvl w:val="1"/>
          <w:numId w:val="2"/>
        </w:numPr>
        <w:tabs>
          <w:tab w:val="clear" w:pos="567"/>
          <w:tab w:val="num" w:pos="851"/>
        </w:tabs>
        <w:spacing w:after="0" w:line="276" w:lineRule="auto"/>
        <w:ind w:left="709" w:hanging="283"/>
        <w:rPr>
          <w:rFonts w:cs="Arial"/>
          <w:spacing w:val="-3"/>
          <w:sz w:val="22"/>
          <w:szCs w:val="22"/>
          <w:lang w:val="es-ES_tradnl"/>
        </w:rPr>
      </w:pPr>
      <w:r w:rsidRPr="00714F46">
        <w:rPr>
          <w:rFonts w:cs="Arial"/>
          <w:spacing w:val="-3"/>
          <w:sz w:val="22"/>
          <w:szCs w:val="22"/>
          <w:lang w:val="es-ES_tradnl"/>
        </w:rPr>
        <w:t xml:space="preserve">Una muestra </w:t>
      </w:r>
      <w:r w:rsidR="006A1F7A" w:rsidRPr="00714F46">
        <w:rPr>
          <w:rFonts w:cs="Arial"/>
          <w:spacing w:val="-3"/>
          <w:sz w:val="22"/>
          <w:szCs w:val="22"/>
          <w:lang w:val="es-ES_tradnl"/>
        </w:rPr>
        <w:t>de los artículos indicados</w:t>
      </w:r>
      <w:r w:rsidR="00714F46" w:rsidRPr="00714F46">
        <w:rPr>
          <w:rFonts w:cs="Arial"/>
          <w:spacing w:val="-3"/>
          <w:sz w:val="22"/>
          <w:szCs w:val="22"/>
          <w:lang w:val="es-ES_tradnl"/>
        </w:rPr>
        <w:t xml:space="preserve"> en el anexo 1</w:t>
      </w:r>
    </w:p>
    <w:p w:rsidR="000E1EA2" w:rsidRPr="006A1F7A" w:rsidRDefault="00A83F84" w:rsidP="00714F46">
      <w:pPr>
        <w:spacing w:after="0" w:line="276" w:lineRule="auto"/>
        <w:ind w:left="709"/>
        <w:rPr>
          <w:rFonts w:cs="Arial"/>
          <w:spacing w:val="-3"/>
          <w:sz w:val="22"/>
          <w:szCs w:val="22"/>
          <w:highlight w:val="yellow"/>
          <w:lang w:val="es-ES_tradnl"/>
        </w:rPr>
      </w:pPr>
      <w:r w:rsidRPr="006A1F7A">
        <w:rPr>
          <w:rFonts w:cs="Arial"/>
          <w:spacing w:val="-3"/>
          <w:sz w:val="22"/>
          <w:szCs w:val="22"/>
          <w:highlight w:val="yellow"/>
          <w:lang w:val="es-ES_tradnl"/>
        </w:rPr>
        <w:t xml:space="preserve"> </w:t>
      </w:r>
    </w:p>
    <w:p w:rsidR="00517E04" w:rsidRPr="00C31079" w:rsidRDefault="00B15A59" w:rsidP="00695080">
      <w:pPr>
        <w:numPr>
          <w:ilvl w:val="0"/>
          <w:numId w:val="2"/>
        </w:numPr>
        <w:spacing w:after="0" w:line="276" w:lineRule="auto"/>
        <w:ind w:left="357" w:hanging="357"/>
        <w:rPr>
          <w:rFonts w:cs="Arial"/>
          <w:sz w:val="22"/>
          <w:szCs w:val="22"/>
          <w:lang w:val="es-ES_tradnl"/>
        </w:rPr>
      </w:pPr>
      <w:r w:rsidRPr="004A68E5">
        <w:rPr>
          <w:rFonts w:cs="Arial"/>
          <w:spacing w:val="-3"/>
          <w:sz w:val="22"/>
          <w:szCs w:val="22"/>
          <w:lang w:val="es-ES_tradnl"/>
        </w:rPr>
        <w:t xml:space="preserve">Dos copias </w:t>
      </w:r>
      <w:r w:rsidRPr="00C31079">
        <w:rPr>
          <w:rFonts w:cs="Arial"/>
          <w:spacing w:val="-3"/>
          <w:sz w:val="22"/>
          <w:szCs w:val="22"/>
          <w:lang w:val="es-ES_tradnl"/>
        </w:rPr>
        <w:t xml:space="preserve">impresas de la oferta de </w:t>
      </w:r>
      <w:r w:rsidR="00E00AA6" w:rsidRPr="00C31079">
        <w:rPr>
          <w:rFonts w:cs="Arial"/>
          <w:spacing w:val="-3"/>
          <w:sz w:val="22"/>
          <w:szCs w:val="22"/>
          <w:lang w:val="es-ES_tradnl"/>
        </w:rPr>
        <w:t>licitación</w:t>
      </w:r>
      <w:r w:rsidRPr="00C31079">
        <w:rPr>
          <w:rFonts w:cs="Arial"/>
          <w:spacing w:val="-3"/>
          <w:sz w:val="22"/>
          <w:szCs w:val="22"/>
          <w:lang w:val="es-ES_tradnl"/>
        </w:rPr>
        <w:t xml:space="preserve"> </w:t>
      </w:r>
      <w:r w:rsidR="00695080">
        <w:rPr>
          <w:rFonts w:cs="Arial"/>
          <w:spacing w:val="-3"/>
          <w:sz w:val="22"/>
          <w:szCs w:val="22"/>
          <w:lang w:val="es-ES_tradnl"/>
        </w:rPr>
        <w:t xml:space="preserve">entera </w:t>
      </w:r>
      <w:r w:rsidRPr="00C31079">
        <w:rPr>
          <w:rFonts w:cs="Arial"/>
          <w:spacing w:val="-3"/>
          <w:sz w:val="22"/>
          <w:szCs w:val="22"/>
          <w:lang w:val="es-ES_tradnl"/>
        </w:rPr>
        <w:t>en papel membretado</w:t>
      </w:r>
      <w:r w:rsidR="00695080">
        <w:rPr>
          <w:rFonts w:cs="Arial"/>
          <w:spacing w:val="-3"/>
          <w:sz w:val="22"/>
          <w:szCs w:val="22"/>
          <w:lang w:val="es-ES_tradnl"/>
        </w:rPr>
        <w:t xml:space="preserve"> </w:t>
      </w:r>
      <w:r w:rsidR="003C4B46">
        <w:rPr>
          <w:rFonts w:cs="Arial"/>
          <w:spacing w:val="-3"/>
          <w:sz w:val="22"/>
          <w:szCs w:val="22"/>
          <w:lang w:val="es-ES_tradnl"/>
        </w:rPr>
        <w:t xml:space="preserve">(donde sea posible) </w:t>
      </w:r>
      <w:r w:rsidR="00695080" w:rsidRPr="00695080">
        <w:rPr>
          <w:rFonts w:cs="Arial"/>
          <w:b/>
          <w:spacing w:val="-3"/>
          <w:sz w:val="22"/>
          <w:szCs w:val="22"/>
          <w:u w:val="single"/>
          <w:lang w:val="es-ES_tradnl"/>
        </w:rPr>
        <w:t>y</w:t>
      </w:r>
      <w:r w:rsidR="00695080">
        <w:rPr>
          <w:rFonts w:cs="Arial"/>
          <w:spacing w:val="-3"/>
          <w:sz w:val="22"/>
          <w:szCs w:val="22"/>
          <w:lang w:val="es-ES_tradnl"/>
        </w:rPr>
        <w:t xml:space="preserve"> una copia digital en CD o en </w:t>
      </w:r>
      <w:r w:rsidR="002B60DB">
        <w:rPr>
          <w:rFonts w:cs="Arial"/>
          <w:spacing w:val="-3"/>
          <w:sz w:val="22"/>
          <w:szCs w:val="22"/>
          <w:lang w:val="es-ES_tradnl"/>
        </w:rPr>
        <w:t>USB</w:t>
      </w:r>
      <w:r w:rsidR="00F75285" w:rsidRPr="003C4B46">
        <w:rPr>
          <w:rFonts w:cs="Arial"/>
          <w:spacing w:val="-3"/>
          <w:sz w:val="22"/>
          <w:szCs w:val="22"/>
          <w:lang w:val="es-ES_tradnl"/>
        </w:rPr>
        <w:t xml:space="preserve"> (</w:t>
      </w:r>
      <w:r w:rsidR="007D7B40" w:rsidRPr="003C4B46">
        <w:rPr>
          <w:rFonts w:cs="Arial"/>
          <w:spacing w:val="-3"/>
          <w:sz w:val="22"/>
          <w:szCs w:val="22"/>
          <w:lang w:val="es-ES_tradnl"/>
        </w:rPr>
        <w:t xml:space="preserve">con documentos </w:t>
      </w:r>
      <w:r w:rsidR="00F75285" w:rsidRPr="003C4B46">
        <w:rPr>
          <w:rFonts w:cs="Arial"/>
          <w:spacing w:val="-3"/>
          <w:sz w:val="22"/>
          <w:szCs w:val="22"/>
          <w:lang w:val="es-ES_tradnl"/>
        </w:rPr>
        <w:t>en formatos Word y Excel</w:t>
      </w:r>
      <w:r w:rsidR="007D7B40" w:rsidRPr="003C4B46">
        <w:rPr>
          <w:rFonts w:cs="Arial"/>
          <w:spacing w:val="-3"/>
          <w:sz w:val="22"/>
          <w:szCs w:val="22"/>
          <w:lang w:val="es-ES_tradnl"/>
        </w:rPr>
        <w:t>, para facilitar la evaluación de las ofertas</w:t>
      </w:r>
      <w:r w:rsidR="00F75285" w:rsidRPr="003C4B46">
        <w:rPr>
          <w:rFonts w:cs="Arial"/>
          <w:spacing w:val="-3"/>
          <w:sz w:val="22"/>
          <w:szCs w:val="22"/>
          <w:lang w:val="es-ES_tradnl"/>
        </w:rPr>
        <w:t>)</w:t>
      </w:r>
    </w:p>
    <w:p w:rsidR="00882100" w:rsidRPr="00882100" w:rsidRDefault="007D7B40" w:rsidP="00695080">
      <w:pPr>
        <w:numPr>
          <w:ilvl w:val="0"/>
          <w:numId w:val="2"/>
        </w:numPr>
        <w:spacing w:after="0" w:line="276" w:lineRule="auto"/>
        <w:ind w:left="357" w:hanging="357"/>
        <w:rPr>
          <w:rFonts w:cs="Arial"/>
          <w:sz w:val="22"/>
          <w:szCs w:val="22"/>
          <w:lang w:val="es-ES_tradnl"/>
        </w:rPr>
      </w:pPr>
      <w:r>
        <w:rPr>
          <w:rFonts w:cs="Arial"/>
          <w:spacing w:val="-3"/>
          <w:sz w:val="22"/>
          <w:szCs w:val="22"/>
          <w:lang w:val="es-ES_tradnl"/>
        </w:rPr>
        <w:t>Su oferta</w:t>
      </w:r>
      <w:r w:rsidR="00B15A59" w:rsidRPr="00C31079">
        <w:rPr>
          <w:rFonts w:cs="Arial"/>
          <w:spacing w:val="-3"/>
          <w:sz w:val="22"/>
          <w:szCs w:val="22"/>
          <w:lang w:val="es-ES_tradnl"/>
        </w:rPr>
        <w:t xml:space="preserve"> de </w:t>
      </w:r>
      <w:r w:rsidR="00E00AA6" w:rsidRPr="00C31079">
        <w:rPr>
          <w:rFonts w:cs="Arial"/>
          <w:spacing w:val="-3"/>
          <w:sz w:val="22"/>
          <w:szCs w:val="22"/>
          <w:lang w:val="es-ES_tradnl"/>
        </w:rPr>
        <w:t>licitación</w:t>
      </w:r>
      <w:r>
        <w:rPr>
          <w:rFonts w:cs="Arial"/>
          <w:spacing w:val="-3"/>
          <w:sz w:val="22"/>
          <w:szCs w:val="22"/>
          <w:lang w:val="es-ES_tradnl"/>
        </w:rPr>
        <w:t xml:space="preserve"> debe</w:t>
      </w:r>
      <w:r w:rsidR="00B15A59" w:rsidRPr="00C31079">
        <w:rPr>
          <w:rFonts w:cs="Arial"/>
          <w:spacing w:val="-3"/>
          <w:sz w:val="22"/>
          <w:szCs w:val="22"/>
          <w:lang w:val="es-ES_tradnl"/>
        </w:rPr>
        <w:t xml:space="preserve"> presentarse en un sobre cerrado</w:t>
      </w:r>
      <w:r w:rsidR="00882100">
        <w:rPr>
          <w:rFonts w:cs="Arial"/>
          <w:spacing w:val="-3"/>
          <w:sz w:val="22"/>
          <w:szCs w:val="22"/>
          <w:lang w:val="es-ES_tradnl"/>
        </w:rPr>
        <w:t xml:space="preserve"> con los siguientes detalles:</w:t>
      </w:r>
    </w:p>
    <w:p w:rsidR="00882100" w:rsidRPr="00882100" w:rsidRDefault="00882100" w:rsidP="00882100">
      <w:pPr>
        <w:numPr>
          <w:ilvl w:val="1"/>
          <w:numId w:val="2"/>
        </w:numPr>
        <w:tabs>
          <w:tab w:val="clear" w:pos="567"/>
          <w:tab w:val="num" w:pos="709"/>
        </w:tabs>
        <w:spacing w:after="0" w:line="276" w:lineRule="auto"/>
        <w:ind w:left="709" w:hanging="283"/>
        <w:rPr>
          <w:rFonts w:cs="Arial"/>
          <w:sz w:val="22"/>
          <w:szCs w:val="22"/>
          <w:lang w:val="es-ES_tradnl"/>
        </w:rPr>
      </w:pPr>
      <w:r>
        <w:rPr>
          <w:rFonts w:cs="Arial"/>
          <w:spacing w:val="-3"/>
          <w:sz w:val="22"/>
          <w:szCs w:val="22"/>
          <w:lang w:val="es-ES_tradnl"/>
        </w:rPr>
        <w:t>A</w:t>
      </w:r>
      <w:r w:rsidR="00C31079" w:rsidRPr="00C31079">
        <w:rPr>
          <w:rFonts w:cs="Arial"/>
          <w:spacing w:val="-3"/>
          <w:sz w:val="22"/>
          <w:szCs w:val="22"/>
          <w:lang w:val="es-ES_tradnl"/>
        </w:rPr>
        <w:t>tención</w:t>
      </w:r>
      <w:r w:rsidR="00B15A59" w:rsidRPr="00C31079">
        <w:rPr>
          <w:rFonts w:cs="Arial"/>
          <w:spacing w:val="-3"/>
          <w:sz w:val="22"/>
          <w:szCs w:val="22"/>
          <w:lang w:val="es-ES_tradnl"/>
        </w:rPr>
        <w:t xml:space="preserve"> </w:t>
      </w:r>
      <w:r w:rsidR="007E6DC3">
        <w:rPr>
          <w:rFonts w:cs="Arial"/>
          <w:spacing w:val="-3"/>
          <w:sz w:val="22"/>
          <w:szCs w:val="22"/>
          <w:lang w:val="es-ES_tradnl"/>
        </w:rPr>
        <w:t>a</w:t>
      </w:r>
      <w:r w:rsidR="00B15A59" w:rsidRPr="00C31079">
        <w:rPr>
          <w:rFonts w:cs="Arial"/>
          <w:spacing w:val="-3"/>
          <w:sz w:val="22"/>
          <w:szCs w:val="22"/>
          <w:lang w:val="es-ES_tradnl"/>
        </w:rPr>
        <w:t xml:space="preserve"> </w:t>
      </w:r>
      <w:r w:rsidR="001F2BCF" w:rsidRPr="00A57B4F">
        <w:rPr>
          <w:rFonts w:cs="Arial"/>
          <w:i/>
          <w:spacing w:val="-3"/>
          <w:sz w:val="22"/>
          <w:szCs w:val="22"/>
          <w:lang w:val="es-ES_tradnl"/>
        </w:rPr>
        <w:t>Dany Barillas.</w:t>
      </w:r>
      <w:r w:rsidR="00695080" w:rsidRPr="00A57B4F">
        <w:rPr>
          <w:rFonts w:cs="Arial"/>
          <w:spacing w:val="-3"/>
          <w:sz w:val="22"/>
          <w:szCs w:val="22"/>
          <w:lang w:val="es-ES_tradnl"/>
        </w:rPr>
        <w:t xml:space="preserve"> </w:t>
      </w:r>
    </w:p>
    <w:p w:rsidR="00270480" w:rsidRPr="00A57B4F" w:rsidRDefault="00B15A59" w:rsidP="00882100">
      <w:pPr>
        <w:numPr>
          <w:ilvl w:val="1"/>
          <w:numId w:val="2"/>
        </w:numPr>
        <w:tabs>
          <w:tab w:val="clear" w:pos="567"/>
          <w:tab w:val="num" w:pos="709"/>
        </w:tabs>
        <w:spacing w:after="0" w:line="276" w:lineRule="auto"/>
        <w:ind w:left="709" w:hanging="283"/>
        <w:rPr>
          <w:rFonts w:cs="Arial"/>
          <w:sz w:val="22"/>
          <w:szCs w:val="22"/>
          <w:lang w:val="es-ES_tradnl"/>
        </w:rPr>
      </w:pPr>
      <w:r w:rsidRPr="00A57B4F">
        <w:rPr>
          <w:rFonts w:cs="Arial"/>
          <w:spacing w:val="-3"/>
          <w:sz w:val="22"/>
          <w:szCs w:val="22"/>
          <w:lang w:val="es-ES_tradnl"/>
        </w:rPr>
        <w:t xml:space="preserve">el </w:t>
      </w:r>
      <w:r w:rsidR="00C31079" w:rsidRPr="00A57B4F">
        <w:rPr>
          <w:rFonts w:cs="Arial"/>
          <w:spacing w:val="-3"/>
          <w:sz w:val="22"/>
          <w:szCs w:val="22"/>
          <w:lang w:val="es-ES_tradnl"/>
        </w:rPr>
        <w:t>número</w:t>
      </w:r>
      <w:r w:rsidRPr="00A57B4F">
        <w:rPr>
          <w:rFonts w:cs="Arial"/>
          <w:spacing w:val="-3"/>
          <w:sz w:val="22"/>
          <w:szCs w:val="22"/>
          <w:lang w:val="es-ES_tradnl"/>
        </w:rPr>
        <w:t xml:space="preserve"> de referencia </w:t>
      </w:r>
      <w:r w:rsidR="00D4038E" w:rsidRPr="00A57B4F">
        <w:rPr>
          <w:rFonts w:cs="Arial"/>
          <w:spacing w:val="-3"/>
          <w:sz w:val="22"/>
          <w:szCs w:val="22"/>
          <w:lang w:val="es-ES_tradnl"/>
        </w:rPr>
        <w:t>de la licitación</w:t>
      </w:r>
      <w:r w:rsidR="006A1F7A">
        <w:rPr>
          <w:rFonts w:cs="Arial"/>
          <w:spacing w:val="-3"/>
          <w:sz w:val="22"/>
          <w:szCs w:val="22"/>
          <w:lang w:val="es-ES_tradnl"/>
        </w:rPr>
        <w:t>: 2018</w:t>
      </w:r>
      <w:r w:rsidR="006B474F" w:rsidRPr="00A57B4F">
        <w:rPr>
          <w:rFonts w:cs="Arial"/>
          <w:spacing w:val="-3"/>
          <w:sz w:val="22"/>
          <w:szCs w:val="22"/>
          <w:lang w:val="es-ES_tradnl"/>
        </w:rPr>
        <w:t>/LIB/01</w:t>
      </w:r>
    </w:p>
    <w:p w:rsidR="001F2BCF" w:rsidRPr="006B474F" w:rsidRDefault="002B60DB" w:rsidP="006B474F">
      <w:pPr>
        <w:numPr>
          <w:ilvl w:val="1"/>
          <w:numId w:val="2"/>
        </w:numPr>
        <w:tabs>
          <w:tab w:val="clear" w:pos="567"/>
          <w:tab w:val="num" w:pos="709"/>
        </w:tabs>
        <w:spacing w:after="0" w:line="276" w:lineRule="auto"/>
        <w:ind w:left="709" w:hanging="283"/>
        <w:rPr>
          <w:rFonts w:cs="Arial"/>
          <w:sz w:val="22"/>
          <w:szCs w:val="22"/>
          <w:lang w:val="es-ES_tradnl"/>
        </w:rPr>
      </w:pPr>
      <w:r>
        <w:rPr>
          <w:rFonts w:cs="Arial"/>
          <w:spacing w:val="-3"/>
          <w:sz w:val="22"/>
          <w:szCs w:val="22"/>
          <w:lang w:val="es-ES_tradnl"/>
        </w:rPr>
        <w:t xml:space="preserve">ninguna otra información (para no identificar </w:t>
      </w:r>
      <w:r w:rsidR="006B474F">
        <w:rPr>
          <w:rFonts w:cs="Arial"/>
          <w:spacing w:val="-3"/>
          <w:sz w:val="22"/>
          <w:szCs w:val="22"/>
          <w:lang w:val="es-ES_tradnl"/>
        </w:rPr>
        <w:t>el ofertante</w:t>
      </w:r>
      <w:r>
        <w:rPr>
          <w:rFonts w:cs="Arial"/>
          <w:spacing w:val="-3"/>
          <w:sz w:val="22"/>
          <w:szCs w:val="22"/>
          <w:lang w:val="es-ES_tradnl"/>
        </w:rPr>
        <w:t xml:space="preserve"> antes de la fecha de evaluación)</w:t>
      </w:r>
    </w:p>
    <w:p w:rsidR="00270480" w:rsidRPr="00D752E1" w:rsidRDefault="001F2BCF" w:rsidP="00882100">
      <w:pPr>
        <w:numPr>
          <w:ilvl w:val="0"/>
          <w:numId w:val="2"/>
        </w:numPr>
        <w:spacing w:after="0" w:line="276" w:lineRule="auto"/>
        <w:ind w:left="357" w:hanging="357"/>
        <w:rPr>
          <w:rFonts w:cs="Arial"/>
          <w:b/>
          <w:spacing w:val="-3"/>
          <w:sz w:val="22"/>
          <w:szCs w:val="22"/>
          <w:lang w:val="es-ES_tradnl"/>
        </w:rPr>
      </w:pPr>
      <w:r w:rsidRPr="00882100">
        <w:rPr>
          <w:rFonts w:cs="Arial"/>
          <w:spacing w:val="-3"/>
          <w:sz w:val="22"/>
          <w:szCs w:val="22"/>
          <w:lang w:val="es-ES_tradnl"/>
        </w:rPr>
        <w:t>El sobre</w:t>
      </w:r>
      <w:r w:rsidR="002B60DB">
        <w:rPr>
          <w:rFonts w:cs="Arial"/>
          <w:spacing w:val="-3"/>
          <w:sz w:val="22"/>
          <w:szCs w:val="22"/>
          <w:lang w:val="es-ES_tradnl"/>
        </w:rPr>
        <w:t xml:space="preserve"> </w:t>
      </w:r>
      <w:r w:rsidR="002B60DB" w:rsidRPr="00A57B4F">
        <w:rPr>
          <w:rFonts w:cs="Arial"/>
          <w:spacing w:val="-3"/>
          <w:sz w:val="22"/>
          <w:szCs w:val="22"/>
          <w:lang w:val="es-ES_tradnl"/>
        </w:rPr>
        <w:t>y muestras</w:t>
      </w:r>
      <w:r w:rsidRPr="00A57B4F">
        <w:rPr>
          <w:rFonts w:cs="Arial"/>
          <w:spacing w:val="-3"/>
          <w:sz w:val="22"/>
          <w:szCs w:val="22"/>
          <w:lang w:val="es-ES_tradnl"/>
        </w:rPr>
        <w:t xml:space="preserve"> </w:t>
      </w:r>
      <w:r w:rsidR="007124D8" w:rsidRPr="00882100">
        <w:rPr>
          <w:rFonts w:cs="Arial"/>
          <w:spacing w:val="-3"/>
          <w:sz w:val="22"/>
          <w:szCs w:val="22"/>
          <w:lang w:val="es-ES_tradnl"/>
        </w:rPr>
        <w:t>deberá</w:t>
      </w:r>
      <w:r w:rsidR="002B60DB">
        <w:rPr>
          <w:rFonts w:cs="Arial"/>
          <w:spacing w:val="-3"/>
          <w:sz w:val="22"/>
          <w:szCs w:val="22"/>
          <w:lang w:val="es-ES_tradnl"/>
        </w:rPr>
        <w:t>n</w:t>
      </w:r>
      <w:r w:rsidR="00E00AA6" w:rsidRPr="00882100">
        <w:rPr>
          <w:rFonts w:cs="Arial"/>
          <w:spacing w:val="-3"/>
          <w:sz w:val="22"/>
          <w:szCs w:val="22"/>
          <w:lang w:val="es-ES_tradnl"/>
        </w:rPr>
        <w:t xml:space="preserve"> entregarse a la dirección a continuación a </w:t>
      </w:r>
      <w:r w:rsidR="00E00AA6" w:rsidRPr="00D752E1">
        <w:rPr>
          <w:rFonts w:cs="Arial"/>
          <w:b/>
          <w:spacing w:val="-3"/>
          <w:sz w:val="22"/>
          <w:szCs w:val="22"/>
          <w:lang w:val="es-ES_tradnl"/>
        </w:rPr>
        <w:t xml:space="preserve">más tardar </w:t>
      </w:r>
      <w:r w:rsidR="00A652B1" w:rsidRPr="00D752E1">
        <w:rPr>
          <w:rFonts w:cs="Arial"/>
          <w:b/>
          <w:spacing w:val="-3"/>
          <w:sz w:val="22"/>
          <w:szCs w:val="22"/>
          <w:lang w:val="es-ES_tradnl"/>
        </w:rPr>
        <w:t xml:space="preserve">el </w:t>
      </w:r>
      <w:r w:rsidR="00906AC5">
        <w:rPr>
          <w:rFonts w:cs="Arial"/>
          <w:b/>
          <w:spacing w:val="-3"/>
          <w:sz w:val="22"/>
          <w:szCs w:val="22"/>
          <w:lang w:val="es-ES_tradnl"/>
        </w:rPr>
        <w:t>lunes 22</w:t>
      </w:r>
      <w:r w:rsidR="00F75285" w:rsidRPr="00D752E1">
        <w:rPr>
          <w:rFonts w:cs="Arial"/>
          <w:b/>
          <w:spacing w:val="-3"/>
          <w:sz w:val="22"/>
          <w:szCs w:val="22"/>
          <w:lang w:val="es-ES_tradnl"/>
        </w:rPr>
        <w:t xml:space="preserve"> de enero 201</w:t>
      </w:r>
      <w:r w:rsidR="00D752E1" w:rsidRPr="00D752E1">
        <w:rPr>
          <w:rFonts w:cs="Arial"/>
          <w:b/>
          <w:spacing w:val="-3"/>
          <w:sz w:val="22"/>
          <w:szCs w:val="22"/>
          <w:lang w:val="es-ES_tradnl"/>
        </w:rPr>
        <w:t>8</w:t>
      </w:r>
      <w:r w:rsidR="00B17A8D" w:rsidRPr="00D752E1">
        <w:rPr>
          <w:rFonts w:cs="Arial"/>
          <w:b/>
          <w:spacing w:val="-3"/>
          <w:sz w:val="22"/>
          <w:szCs w:val="22"/>
          <w:lang w:val="es-ES_tradnl"/>
        </w:rPr>
        <w:t xml:space="preserve"> </w:t>
      </w:r>
      <w:r w:rsidR="00D02C3C" w:rsidRPr="00D752E1">
        <w:rPr>
          <w:rFonts w:cs="Arial"/>
          <w:b/>
          <w:spacing w:val="-3"/>
          <w:sz w:val="22"/>
          <w:szCs w:val="22"/>
          <w:lang w:val="es-ES_tradnl"/>
        </w:rPr>
        <w:t>a las 1</w:t>
      </w:r>
      <w:r w:rsidR="00D752E1" w:rsidRPr="00D752E1">
        <w:rPr>
          <w:rFonts w:cs="Arial"/>
          <w:b/>
          <w:spacing w:val="-3"/>
          <w:sz w:val="22"/>
          <w:szCs w:val="22"/>
          <w:lang w:val="es-ES_tradnl"/>
        </w:rPr>
        <w:t>2</w:t>
      </w:r>
      <w:r w:rsidR="00D02C3C" w:rsidRPr="00D752E1">
        <w:rPr>
          <w:rFonts w:cs="Arial"/>
          <w:b/>
          <w:spacing w:val="-3"/>
          <w:sz w:val="22"/>
          <w:szCs w:val="22"/>
          <w:lang w:val="es-ES_tradnl"/>
        </w:rPr>
        <w:t xml:space="preserve">00 hras </w:t>
      </w:r>
      <w:r w:rsidR="00B17A8D" w:rsidRPr="00D752E1">
        <w:rPr>
          <w:rFonts w:cs="Arial"/>
          <w:b/>
          <w:spacing w:val="-3"/>
          <w:sz w:val="22"/>
          <w:szCs w:val="22"/>
          <w:lang w:val="es-ES_tradnl"/>
        </w:rPr>
        <w:t>("</w:t>
      </w:r>
      <w:r w:rsidR="00E00AA6" w:rsidRPr="00D752E1">
        <w:rPr>
          <w:rFonts w:cs="Arial"/>
          <w:b/>
          <w:spacing w:val="-3"/>
          <w:sz w:val="22"/>
          <w:szCs w:val="22"/>
          <w:lang w:val="es-ES_tradnl"/>
        </w:rPr>
        <w:t>la f</w:t>
      </w:r>
      <w:r w:rsidR="00C53B42" w:rsidRPr="00D752E1">
        <w:rPr>
          <w:rFonts w:cs="Arial"/>
          <w:b/>
          <w:spacing w:val="-3"/>
          <w:sz w:val="22"/>
          <w:szCs w:val="22"/>
          <w:lang w:val="es-ES_tradnl"/>
        </w:rPr>
        <w:t>echa</w:t>
      </w:r>
      <w:r w:rsidR="00E00AA6" w:rsidRPr="00D752E1">
        <w:rPr>
          <w:rFonts w:cs="Arial"/>
          <w:b/>
          <w:spacing w:val="-3"/>
          <w:sz w:val="22"/>
          <w:szCs w:val="22"/>
          <w:lang w:val="es-ES_tradnl"/>
        </w:rPr>
        <w:t xml:space="preserve"> de cierre</w:t>
      </w:r>
      <w:r w:rsidR="00270480" w:rsidRPr="00D752E1">
        <w:rPr>
          <w:rFonts w:cs="Arial"/>
          <w:b/>
          <w:spacing w:val="-3"/>
          <w:sz w:val="22"/>
          <w:szCs w:val="22"/>
          <w:lang w:val="es-ES_tradnl"/>
        </w:rPr>
        <w:t>"):</w:t>
      </w:r>
    </w:p>
    <w:p w:rsidR="00695080" w:rsidRDefault="00695080" w:rsidP="00270480">
      <w:pPr>
        <w:spacing w:after="0" w:line="240" w:lineRule="auto"/>
        <w:rPr>
          <w:rFonts w:cs="Arial"/>
          <w:sz w:val="22"/>
          <w:szCs w:val="22"/>
          <w:lang w:val="es-ES_tradnl"/>
        </w:rPr>
      </w:pPr>
    </w:p>
    <w:p w:rsidR="001F2BCF" w:rsidRPr="004A68E5" w:rsidRDefault="001F2BCF" w:rsidP="001F2BCF">
      <w:pPr>
        <w:spacing w:after="0" w:line="240" w:lineRule="auto"/>
        <w:ind w:left="1843"/>
        <w:rPr>
          <w:rFonts w:cs="Arial"/>
          <w:sz w:val="22"/>
          <w:szCs w:val="22"/>
        </w:rPr>
      </w:pPr>
      <w:r w:rsidRPr="004A68E5">
        <w:rPr>
          <w:rFonts w:cs="Arial"/>
          <w:sz w:val="22"/>
          <w:szCs w:val="22"/>
        </w:rPr>
        <w:t>Save The Children International</w:t>
      </w:r>
    </w:p>
    <w:p w:rsidR="001F2BCF" w:rsidRPr="004A68E5" w:rsidRDefault="006A1F7A" w:rsidP="00A652B1">
      <w:pPr>
        <w:spacing w:after="0" w:line="240" w:lineRule="auto"/>
        <w:ind w:left="1843"/>
        <w:rPr>
          <w:rFonts w:cs="Arial"/>
          <w:sz w:val="22"/>
          <w:szCs w:val="22"/>
        </w:rPr>
      </w:pPr>
      <w:r>
        <w:rPr>
          <w:rFonts w:cs="Arial"/>
          <w:sz w:val="22"/>
          <w:szCs w:val="22"/>
        </w:rPr>
        <w:t>14 calle 14-30 zona 13</w:t>
      </w:r>
    </w:p>
    <w:p w:rsidR="00270480" w:rsidRPr="004A68E5" w:rsidRDefault="00270480" w:rsidP="001F2BCF">
      <w:pPr>
        <w:spacing w:after="0" w:line="240" w:lineRule="auto"/>
        <w:ind w:left="1843"/>
        <w:rPr>
          <w:rFonts w:cs="Arial"/>
          <w:sz w:val="22"/>
          <w:szCs w:val="22"/>
          <w:lang w:val="es-ES_tradnl"/>
        </w:rPr>
      </w:pPr>
      <w:r w:rsidRPr="004A68E5">
        <w:rPr>
          <w:rFonts w:cs="Arial"/>
          <w:sz w:val="22"/>
          <w:szCs w:val="22"/>
          <w:lang w:val="es-ES_tradnl"/>
        </w:rPr>
        <w:t>Ciudad de Guatemala</w:t>
      </w:r>
    </w:p>
    <w:p w:rsidR="005027F0" w:rsidRPr="004A68E5" w:rsidRDefault="005027F0" w:rsidP="00270480">
      <w:pPr>
        <w:spacing w:after="0" w:line="240" w:lineRule="auto"/>
        <w:rPr>
          <w:rFonts w:cs="Arial"/>
          <w:sz w:val="22"/>
          <w:szCs w:val="22"/>
          <w:lang w:val="es-ES_tradnl"/>
        </w:rPr>
      </w:pPr>
    </w:p>
    <w:p w:rsidR="002B60DB" w:rsidRPr="002B60DB" w:rsidRDefault="00E00AA6" w:rsidP="006B474F">
      <w:pPr>
        <w:pStyle w:val="Prrafodelista"/>
        <w:spacing w:after="0" w:line="240" w:lineRule="auto"/>
        <w:rPr>
          <w:rFonts w:eastAsia="SimSun" w:cs="Arial"/>
          <w:kern w:val="0"/>
          <w:sz w:val="22"/>
          <w:szCs w:val="22"/>
          <w:lang w:val="es-ES_tradnl"/>
        </w:rPr>
      </w:pPr>
      <w:r w:rsidRPr="002B60DB">
        <w:rPr>
          <w:rFonts w:cs="Arial"/>
          <w:sz w:val="22"/>
          <w:szCs w:val="22"/>
          <w:lang w:val="es-ES_tradnl"/>
        </w:rPr>
        <w:lastRenderedPageBreak/>
        <w:t>El incumplimiento con la fe</w:t>
      </w:r>
      <w:r w:rsidR="00C53B42" w:rsidRPr="002B60DB">
        <w:rPr>
          <w:rFonts w:cs="Arial"/>
          <w:sz w:val="22"/>
          <w:szCs w:val="22"/>
          <w:lang w:val="es-ES_tradnl"/>
        </w:rPr>
        <w:t>cha</w:t>
      </w:r>
      <w:r w:rsidR="00B17A8D" w:rsidRPr="002B60DB">
        <w:rPr>
          <w:rFonts w:cs="Arial"/>
          <w:sz w:val="22"/>
          <w:szCs w:val="22"/>
          <w:lang w:val="es-ES_tradnl"/>
        </w:rPr>
        <w:t xml:space="preserve"> </w:t>
      </w:r>
      <w:r w:rsidRPr="002B60DB">
        <w:rPr>
          <w:rFonts w:cs="Arial"/>
          <w:sz w:val="22"/>
          <w:szCs w:val="22"/>
          <w:lang w:val="es-ES_tradnl"/>
        </w:rPr>
        <w:t>de cierre podrá resultar en la invalidez de la oferta de licitación</w:t>
      </w:r>
      <w:r w:rsidR="00B17A8D" w:rsidRPr="002B60DB">
        <w:rPr>
          <w:rFonts w:eastAsia="SimSun" w:cs="Arial"/>
          <w:kern w:val="0"/>
          <w:sz w:val="22"/>
          <w:szCs w:val="22"/>
          <w:lang w:val="es-ES_tradnl"/>
        </w:rPr>
        <w:t xml:space="preserve">. </w:t>
      </w:r>
    </w:p>
    <w:p w:rsidR="002B60DB" w:rsidRDefault="00E00AA6" w:rsidP="002B60DB">
      <w:pPr>
        <w:pStyle w:val="Prrafodelista"/>
        <w:numPr>
          <w:ilvl w:val="0"/>
          <w:numId w:val="41"/>
        </w:numPr>
        <w:spacing w:after="0" w:line="240" w:lineRule="auto"/>
        <w:rPr>
          <w:rFonts w:cs="Arial"/>
          <w:sz w:val="22"/>
          <w:szCs w:val="22"/>
          <w:lang w:val="es-ES_tradnl"/>
        </w:rPr>
      </w:pPr>
      <w:r w:rsidRPr="002B60DB">
        <w:rPr>
          <w:rFonts w:cs="Arial"/>
          <w:sz w:val="22"/>
          <w:szCs w:val="22"/>
          <w:lang w:val="es-ES_tradnl"/>
        </w:rPr>
        <w:t xml:space="preserve">Las </w:t>
      </w:r>
      <w:r w:rsidR="00270480" w:rsidRPr="002B60DB">
        <w:rPr>
          <w:rFonts w:cs="Arial"/>
          <w:sz w:val="22"/>
          <w:szCs w:val="22"/>
          <w:lang w:val="es-ES_tradnl"/>
        </w:rPr>
        <w:t>ofertas de licitación</w:t>
      </w:r>
      <w:r w:rsidRPr="002B60DB">
        <w:rPr>
          <w:rFonts w:cs="Arial"/>
          <w:sz w:val="22"/>
          <w:szCs w:val="22"/>
          <w:lang w:val="es-ES_tradnl"/>
        </w:rPr>
        <w:t xml:space="preserve"> </w:t>
      </w:r>
      <w:r w:rsidR="00270480" w:rsidRPr="002B60DB">
        <w:rPr>
          <w:rFonts w:cs="Arial"/>
          <w:sz w:val="22"/>
          <w:szCs w:val="22"/>
          <w:lang w:val="es-ES_tradnl"/>
        </w:rPr>
        <w:t>presentadas</w:t>
      </w:r>
      <w:r w:rsidRPr="002B60DB">
        <w:rPr>
          <w:rFonts w:cs="Arial"/>
          <w:sz w:val="22"/>
          <w:szCs w:val="22"/>
          <w:lang w:val="es-ES_tradnl"/>
        </w:rPr>
        <w:t xml:space="preserve"> deberán mantenerse abiertas para consideración por un </w:t>
      </w:r>
      <w:r w:rsidR="00266EC5" w:rsidRPr="002B60DB">
        <w:rPr>
          <w:rFonts w:cs="Arial"/>
          <w:sz w:val="22"/>
          <w:szCs w:val="22"/>
          <w:lang w:val="es-ES_tradnl"/>
        </w:rPr>
        <w:t>período</w:t>
      </w:r>
      <w:r w:rsidRPr="002B60DB">
        <w:rPr>
          <w:rFonts w:cs="Arial"/>
          <w:sz w:val="22"/>
          <w:szCs w:val="22"/>
          <w:lang w:val="es-ES_tradnl"/>
        </w:rPr>
        <w:t xml:space="preserve"> no menor a los 60 días a partir de la fecha d</w:t>
      </w:r>
      <w:r w:rsidR="002B60DB">
        <w:rPr>
          <w:rFonts w:cs="Arial"/>
          <w:sz w:val="22"/>
          <w:szCs w:val="22"/>
          <w:lang w:val="es-ES_tradnl"/>
        </w:rPr>
        <w:t xml:space="preserve">e cierre. </w:t>
      </w:r>
    </w:p>
    <w:p w:rsidR="007C40C5" w:rsidRPr="00F247BA" w:rsidRDefault="007C40C5" w:rsidP="002B60DB">
      <w:pPr>
        <w:pStyle w:val="Prrafodelista"/>
        <w:numPr>
          <w:ilvl w:val="0"/>
          <w:numId w:val="41"/>
        </w:numPr>
        <w:spacing w:after="0" w:line="240" w:lineRule="auto"/>
        <w:rPr>
          <w:rFonts w:cs="Arial"/>
          <w:sz w:val="22"/>
          <w:szCs w:val="22"/>
          <w:lang w:val="es-ES_tradnl"/>
        </w:rPr>
      </w:pPr>
      <w:r w:rsidRPr="00F247BA">
        <w:rPr>
          <w:rFonts w:cs="Arial"/>
          <w:sz w:val="22"/>
          <w:szCs w:val="22"/>
          <w:lang w:val="es-ES_tradnl"/>
        </w:rPr>
        <w:t>Se debe tomar en cuenta que las muestras entregadas no serán devueltas en ningún caso</w:t>
      </w:r>
    </w:p>
    <w:p w:rsidR="00270480" w:rsidRPr="00C31079" w:rsidRDefault="009E40EC" w:rsidP="006B474F">
      <w:pPr>
        <w:spacing w:before="100" w:beforeAutospacing="1" w:after="100" w:afterAutospacing="1" w:line="240" w:lineRule="auto"/>
        <w:rPr>
          <w:rFonts w:cs="Arial"/>
          <w:sz w:val="22"/>
          <w:szCs w:val="22"/>
          <w:lang w:val="es-ES_tradnl"/>
        </w:rPr>
      </w:pPr>
      <w:r w:rsidRPr="006B474F">
        <w:rPr>
          <w:rFonts w:cs="Arial"/>
          <w:iCs/>
          <w:kern w:val="0"/>
          <w:sz w:val="22"/>
          <w:szCs w:val="22"/>
          <w:lang w:val="es-ES_tradnl" w:eastAsia="en-GB"/>
        </w:rPr>
        <w:t>Es importante completar toda la información requerida en los documentos indicados, toda vez que en base a la misma, la junta evaluadora de ofertas hará la selección de aquellos proveedores que mejor cumplan con los requerimientos establecidos.</w:t>
      </w:r>
      <w:r w:rsidRPr="006B474F">
        <w:rPr>
          <w:rFonts w:cs="Arial"/>
          <w:sz w:val="22"/>
          <w:szCs w:val="22"/>
          <w:lang w:val="es-ES_tradnl"/>
        </w:rPr>
        <w:t xml:space="preserve"> </w:t>
      </w:r>
      <w:r w:rsidR="00557CA1" w:rsidRPr="002B60DB">
        <w:rPr>
          <w:rFonts w:cs="Arial"/>
          <w:sz w:val="22"/>
          <w:szCs w:val="22"/>
          <w:lang w:val="es-ES_tradnl"/>
        </w:rPr>
        <w:t>Save the Children</w:t>
      </w:r>
      <w:r w:rsidR="00961345" w:rsidRPr="002B60DB">
        <w:rPr>
          <w:rFonts w:cs="Arial"/>
          <w:sz w:val="22"/>
          <w:szCs w:val="22"/>
          <w:lang w:val="es-ES_tradnl"/>
        </w:rPr>
        <w:t xml:space="preserve"> </w:t>
      </w:r>
      <w:r w:rsidR="00E00AA6" w:rsidRPr="002B60DB">
        <w:rPr>
          <w:rFonts w:cs="Arial"/>
          <w:sz w:val="22"/>
          <w:szCs w:val="22"/>
          <w:lang w:val="es-ES_tradnl"/>
        </w:rPr>
        <w:t>no tiene la obligación de otorgar el contrato al ofertante de menor precio</w:t>
      </w:r>
      <w:r w:rsidR="00961345" w:rsidRPr="002B60DB">
        <w:rPr>
          <w:rFonts w:cs="Arial"/>
          <w:sz w:val="22"/>
          <w:szCs w:val="22"/>
          <w:lang w:val="es-ES_tradnl"/>
        </w:rPr>
        <w:t>.</w:t>
      </w:r>
    </w:p>
    <w:p w:rsidR="00667615" w:rsidRDefault="00684311" w:rsidP="00684311">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eastAsia="Calibri" w:cs="Arial"/>
          <w:kern w:val="0"/>
          <w:sz w:val="22"/>
          <w:szCs w:val="22"/>
          <w:lang w:val="es-CO" w:eastAsia="en-US"/>
        </w:rPr>
      </w:pPr>
      <w:r w:rsidRPr="00684311">
        <w:rPr>
          <w:rFonts w:eastAsia="Calibri" w:cs="Arial"/>
          <w:kern w:val="0"/>
          <w:sz w:val="22"/>
          <w:szCs w:val="22"/>
          <w:lang w:val="es-CO" w:eastAsia="en-US"/>
        </w:rPr>
        <w:t xml:space="preserve">Si necesita más información o aclarar los requerimientos de esta licitación, por favor envíe sus preguntas e inquietudes por medio del </w:t>
      </w:r>
      <w:r w:rsidR="00F0664B">
        <w:rPr>
          <w:rFonts w:eastAsia="Calibri" w:cs="Arial"/>
          <w:kern w:val="0"/>
          <w:sz w:val="22"/>
          <w:szCs w:val="22"/>
          <w:lang w:val="es-CO" w:eastAsia="en-US"/>
        </w:rPr>
        <w:t>formulario en la página</w:t>
      </w:r>
      <w:r>
        <w:rPr>
          <w:rFonts w:eastAsia="Calibri" w:cs="Arial"/>
          <w:kern w:val="0"/>
          <w:sz w:val="22"/>
          <w:szCs w:val="22"/>
          <w:lang w:val="es-CO" w:eastAsia="en-US"/>
        </w:rPr>
        <w:t xml:space="preserve"> web</w:t>
      </w:r>
      <w:r w:rsidR="00667615">
        <w:rPr>
          <w:rFonts w:eastAsia="Calibri" w:cs="Arial"/>
          <w:kern w:val="0"/>
          <w:sz w:val="22"/>
          <w:szCs w:val="22"/>
          <w:lang w:val="es-CO" w:eastAsia="en-US"/>
        </w:rPr>
        <w:t>:</w:t>
      </w:r>
    </w:p>
    <w:p w:rsidR="00667615" w:rsidRPr="00C66D78" w:rsidRDefault="00667615" w:rsidP="00684311">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lang w:val="es-CO"/>
        </w:rPr>
      </w:pPr>
    </w:p>
    <w:p w:rsidR="00906AC5" w:rsidRDefault="00906AC5" w:rsidP="00906AC5">
      <w:pPr>
        <w:pStyle w:val="NormalWeb"/>
        <w:rPr>
          <w:rFonts w:ascii="Calibri" w:hAnsi="Calibri" w:cs="Calibri"/>
          <w:color w:val="000000"/>
        </w:rPr>
      </w:pPr>
      <w:hyperlink r:id="rId10" w:history="1">
        <w:r>
          <w:rPr>
            <w:rStyle w:val="Hipervnculo"/>
            <w:rFonts w:ascii="Calibri" w:hAnsi="Calibri" w:cs="Calibri"/>
          </w:rPr>
          <w:t>https://fs12.formsite.com/ONGatGt/PapeleriaUtiles/index.html</w:t>
        </w:r>
      </w:hyperlink>
    </w:p>
    <w:p w:rsidR="00906AC5" w:rsidRDefault="00906AC5" w:rsidP="00906AC5">
      <w:pPr>
        <w:pStyle w:val="NormalWeb"/>
        <w:rPr>
          <w:rFonts w:ascii="Calibri" w:hAnsi="Calibri" w:cs="Calibri"/>
          <w:color w:val="000000"/>
        </w:rPr>
      </w:pPr>
    </w:p>
    <w:p w:rsidR="00667615" w:rsidRPr="00906AC5" w:rsidRDefault="00667615" w:rsidP="00684311">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eastAsia="Calibri" w:cs="Arial"/>
          <w:kern w:val="0"/>
          <w:sz w:val="22"/>
          <w:szCs w:val="22"/>
          <w:lang w:val="es-GT" w:eastAsia="en-US"/>
        </w:rPr>
      </w:pPr>
    </w:p>
    <w:p w:rsidR="00684311" w:rsidRDefault="00667615" w:rsidP="00684311">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eastAsia="Calibri" w:cs="Arial"/>
          <w:kern w:val="0"/>
          <w:sz w:val="22"/>
          <w:szCs w:val="22"/>
          <w:lang w:val="es-ES" w:eastAsia="en-US"/>
        </w:rPr>
      </w:pPr>
      <w:r>
        <w:rPr>
          <w:rFonts w:eastAsia="Calibri" w:cs="Arial"/>
          <w:kern w:val="0"/>
          <w:sz w:val="22"/>
          <w:szCs w:val="22"/>
          <w:lang w:val="es-CO" w:eastAsia="en-US"/>
        </w:rPr>
        <w:t>S</w:t>
      </w:r>
      <w:r w:rsidR="00F0664B">
        <w:rPr>
          <w:rFonts w:eastAsia="Calibri" w:cs="Arial"/>
          <w:kern w:val="0"/>
          <w:sz w:val="22"/>
          <w:szCs w:val="22"/>
          <w:lang w:val="es-CO" w:eastAsia="en-US"/>
        </w:rPr>
        <w:t xml:space="preserve">iguiendo </w:t>
      </w:r>
      <w:r w:rsidR="00684311">
        <w:rPr>
          <w:rFonts w:eastAsia="Calibri" w:cs="Arial"/>
          <w:kern w:val="0"/>
          <w:sz w:val="22"/>
          <w:szCs w:val="22"/>
          <w:lang w:val="es-CO" w:eastAsia="en-US"/>
        </w:rPr>
        <w:t>el enlace</w:t>
      </w:r>
      <w:r w:rsidR="00684311" w:rsidRPr="00684311">
        <w:rPr>
          <w:rFonts w:eastAsia="Calibri" w:cs="Arial"/>
          <w:kern w:val="0"/>
          <w:sz w:val="22"/>
          <w:szCs w:val="22"/>
          <w:lang w:val="es-CO" w:eastAsia="en-US"/>
        </w:rPr>
        <w:t xml:space="preserve">: </w:t>
      </w:r>
      <w:r w:rsidR="00684311" w:rsidRPr="00684311">
        <w:rPr>
          <w:rFonts w:eastAsia="Calibri" w:cs="Arial"/>
          <w:b/>
          <w:kern w:val="0"/>
          <w:sz w:val="22"/>
          <w:szCs w:val="22"/>
          <w:lang w:val="es-CO" w:eastAsia="en-US"/>
        </w:rPr>
        <w:t>“</w:t>
      </w:r>
      <w:r w:rsidR="00684311" w:rsidRPr="00667615">
        <w:rPr>
          <w:rFonts w:eastAsia="Calibri" w:cs="Arial"/>
          <w:i/>
          <w:kern w:val="0"/>
          <w:sz w:val="22"/>
          <w:szCs w:val="22"/>
          <w:u w:val="single"/>
          <w:lang w:val="es-CO" w:eastAsia="en-US"/>
        </w:rPr>
        <w:t>Escriba su</w:t>
      </w:r>
      <w:r w:rsidR="00F0664B" w:rsidRPr="00667615">
        <w:rPr>
          <w:rFonts w:eastAsia="Calibri" w:cs="Arial"/>
          <w:i/>
          <w:kern w:val="0"/>
          <w:sz w:val="22"/>
          <w:szCs w:val="22"/>
          <w:u w:val="single"/>
          <w:lang w:val="es-CO" w:eastAsia="en-US"/>
        </w:rPr>
        <w:t>s</w:t>
      </w:r>
      <w:r w:rsidR="00684311" w:rsidRPr="00667615">
        <w:rPr>
          <w:rFonts w:eastAsia="Calibri" w:cs="Arial"/>
          <w:i/>
          <w:kern w:val="0"/>
          <w:sz w:val="22"/>
          <w:szCs w:val="22"/>
          <w:u w:val="single"/>
          <w:lang w:val="es-CO" w:eastAsia="en-US"/>
        </w:rPr>
        <w:t xml:space="preserve"> </w:t>
      </w:r>
      <w:r w:rsidR="00F0664B" w:rsidRPr="00667615">
        <w:rPr>
          <w:rFonts w:eastAsia="Calibri" w:cs="Arial"/>
          <w:i/>
          <w:kern w:val="0"/>
          <w:sz w:val="22"/>
          <w:szCs w:val="22"/>
          <w:u w:val="single"/>
          <w:lang w:val="es-CO" w:eastAsia="en-US"/>
        </w:rPr>
        <w:t>Preguntas</w:t>
      </w:r>
      <w:r w:rsidR="00684311" w:rsidRPr="00667615">
        <w:rPr>
          <w:rFonts w:eastAsia="Calibri" w:cs="Arial"/>
          <w:i/>
          <w:kern w:val="0"/>
          <w:sz w:val="22"/>
          <w:szCs w:val="22"/>
          <w:u w:val="single"/>
          <w:lang w:val="es-CO" w:eastAsia="en-US"/>
        </w:rPr>
        <w:t xml:space="preserve"> o </w:t>
      </w:r>
      <w:r w:rsidR="00C66D78">
        <w:rPr>
          <w:rFonts w:eastAsia="Calibri" w:cs="Arial"/>
          <w:i/>
          <w:kern w:val="0"/>
          <w:sz w:val="22"/>
          <w:szCs w:val="22"/>
          <w:u w:val="single"/>
          <w:lang w:val="es-CO" w:eastAsia="en-US"/>
        </w:rPr>
        <w:t>I</w:t>
      </w:r>
      <w:r w:rsidR="00F0664B" w:rsidRPr="00667615">
        <w:rPr>
          <w:rFonts w:eastAsia="Calibri" w:cs="Arial"/>
          <w:i/>
          <w:kern w:val="0"/>
          <w:sz w:val="22"/>
          <w:szCs w:val="22"/>
          <w:u w:val="single"/>
          <w:lang w:val="es-CO" w:eastAsia="en-US"/>
        </w:rPr>
        <w:t>nquietudes</w:t>
      </w:r>
      <w:r w:rsidR="00684311" w:rsidRPr="00684311">
        <w:rPr>
          <w:rFonts w:eastAsia="Calibri" w:cs="Arial"/>
          <w:b/>
          <w:kern w:val="0"/>
          <w:sz w:val="22"/>
          <w:szCs w:val="22"/>
          <w:lang w:val="es-CO" w:eastAsia="en-US"/>
        </w:rPr>
        <w:t>”</w:t>
      </w:r>
      <w:r w:rsidR="00F0664B">
        <w:rPr>
          <w:rFonts w:eastAsia="Calibri" w:cs="Arial"/>
          <w:kern w:val="0"/>
          <w:sz w:val="22"/>
          <w:szCs w:val="22"/>
          <w:lang w:val="es-CO" w:eastAsia="en-US"/>
        </w:rPr>
        <w:t>.</w:t>
      </w:r>
    </w:p>
    <w:p w:rsidR="00684311" w:rsidRDefault="00684311" w:rsidP="00684311">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eastAsia="Calibri" w:cs="Arial"/>
          <w:kern w:val="0"/>
          <w:sz w:val="22"/>
          <w:szCs w:val="22"/>
          <w:lang w:val="es-ES" w:eastAsia="en-US"/>
        </w:rPr>
      </w:pPr>
    </w:p>
    <w:p w:rsidR="00684311" w:rsidRPr="00684311" w:rsidRDefault="00684311" w:rsidP="00684311">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eastAsia="Calibri" w:cs="Arial"/>
          <w:kern w:val="0"/>
          <w:sz w:val="22"/>
          <w:szCs w:val="22"/>
          <w:lang w:val="es-ES" w:eastAsia="en-US"/>
        </w:rPr>
      </w:pPr>
      <w:r w:rsidRPr="00684311">
        <w:rPr>
          <w:rFonts w:eastAsia="Calibri" w:cs="Arial"/>
          <w:kern w:val="0"/>
          <w:sz w:val="22"/>
          <w:szCs w:val="22"/>
          <w:lang w:val="es-CO" w:eastAsia="en-US"/>
        </w:rPr>
        <w:t xml:space="preserve">Respuestas a sus preguntas serán publicadas el </w:t>
      </w:r>
      <w:r w:rsidRPr="00906AC5">
        <w:rPr>
          <w:rFonts w:eastAsia="Calibri" w:cs="Arial"/>
          <w:color w:val="FF0000"/>
          <w:kern w:val="0"/>
          <w:sz w:val="22"/>
          <w:szCs w:val="22"/>
          <w:lang w:val="es-CO" w:eastAsia="en-US"/>
        </w:rPr>
        <w:t xml:space="preserve">26 de diciembre </w:t>
      </w:r>
      <w:r w:rsidRPr="00684311">
        <w:rPr>
          <w:rFonts w:eastAsia="Calibri" w:cs="Arial"/>
          <w:kern w:val="0"/>
          <w:sz w:val="22"/>
          <w:szCs w:val="22"/>
          <w:lang w:val="es-CO" w:eastAsia="en-US"/>
        </w:rPr>
        <w:t xml:space="preserve">en la </w:t>
      </w:r>
      <w:r w:rsidR="00F0664B">
        <w:rPr>
          <w:rFonts w:eastAsia="Calibri" w:cs="Arial"/>
          <w:kern w:val="0"/>
          <w:sz w:val="22"/>
          <w:szCs w:val="22"/>
          <w:lang w:val="es-CO" w:eastAsia="en-US"/>
        </w:rPr>
        <w:t xml:space="preserve">misma </w:t>
      </w:r>
      <w:r w:rsidRPr="00684311">
        <w:rPr>
          <w:rFonts w:eastAsia="Calibri" w:cs="Arial"/>
          <w:kern w:val="0"/>
          <w:sz w:val="22"/>
          <w:szCs w:val="22"/>
          <w:lang w:val="es-CO" w:eastAsia="en-US"/>
        </w:rPr>
        <w:t>página web</w:t>
      </w:r>
      <w:r w:rsidR="00F0664B">
        <w:rPr>
          <w:rFonts w:eastAsia="Calibri" w:cs="Arial"/>
          <w:kern w:val="0"/>
          <w:sz w:val="22"/>
          <w:szCs w:val="22"/>
          <w:lang w:val="es-CO" w:eastAsia="en-US"/>
        </w:rPr>
        <w:t>,</w:t>
      </w:r>
      <w:r w:rsidRPr="00684311">
        <w:rPr>
          <w:rFonts w:eastAsia="Calibri" w:cs="Arial"/>
          <w:kern w:val="0"/>
          <w:sz w:val="22"/>
          <w:szCs w:val="22"/>
          <w:lang w:val="es-CO" w:eastAsia="en-US"/>
        </w:rPr>
        <w:t xml:space="preserve"> </w:t>
      </w:r>
      <w:r w:rsidR="00F0664B">
        <w:rPr>
          <w:rFonts w:eastAsia="Calibri" w:cs="Arial"/>
          <w:kern w:val="0"/>
          <w:sz w:val="22"/>
          <w:szCs w:val="22"/>
          <w:lang w:val="es-CO" w:eastAsia="en-US"/>
        </w:rPr>
        <w:t>siguiendo el enlace</w:t>
      </w:r>
      <w:r w:rsidRPr="00684311">
        <w:rPr>
          <w:rFonts w:eastAsia="Calibri" w:cs="Arial"/>
          <w:kern w:val="0"/>
          <w:sz w:val="22"/>
          <w:szCs w:val="22"/>
          <w:lang w:val="es-CO" w:eastAsia="en-US"/>
        </w:rPr>
        <w:t xml:space="preserve">: </w:t>
      </w:r>
      <w:r w:rsidR="00F0664B">
        <w:rPr>
          <w:rFonts w:eastAsia="Calibri" w:cs="Arial"/>
          <w:kern w:val="0"/>
          <w:sz w:val="22"/>
          <w:szCs w:val="22"/>
          <w:lang w:val="es-CO" w:eastAsia="en-US"/>
        </w:rPr>
        <w:t>“</w:t>
      </w:r>
      <w:r w:rsidR="00F0664B" w:rsidRPr="00667615">
        <w:rPr>
          <w:rFonts w:eastAsia="Calibri" w:cs="Arial"/>
          <w:i/>
          <w:kern w:val="0"/>
          <w:sz w:val="22"/>
          <w:szCs w:val="22"/>
          <w:u w:val="single"/>
          <w:lang w:val="es-CO" w:eastAsia="en-US"/>
        </w:rPr>
        <w:t>Ver Respuestas a sus Preguntas</w:t>
      </w:r>
      <w:r w:rsidRPr="00667615">
        <w:rPr>
          <w:rFonts w:eastAsia="Calibri" w:cs="Arial"/>
          <w:kern w:val="0"/>
          <w:sz w:val="22"/>
          <w:szCs w:val="22"/>
          <w:lang w:val="es-CO" w:eastAsia="en-US"/>
        </w:rPr>
        <w:t>”</w:t>
      </w:r>
      <w:r w:rsidR="00F0664B" w:rsidRPr="00667615">
        <w:rPr>
          <w:rFonts w:eastAsia="Calibri" w:cs="Arial"/>
          <w:kern w:val="0"/>
          <w:sz w:val="22"/>
          <w:szCs w:val="22"/>
          <w:lang w:val="es-CO" w:eastAsia="en-US"/>
        </w:rPr>
        <w:t xml:space="preserve">. </w:t>
      </w:r>
    </w:p>
    <w:p w:rsidR="008A597B" w:rsidRPr="00684311" w:rsidRDefault="008A597B" w:rsidP="00270480">
      <w:pPr>
        <w:spacing w:after="0" w:line="240" w:lineRule="auto"/>
        <w:rPr>
          <w:rFonts w:cs="Arial"/>
          <w:i/>
          <w:color w:val="FF0000"/>
          <w:sz w:val="22"/>
          <w:szCs w:val="22"/>
          <w:lang w:val="es-ES"/>
        </w:rPr>
      </w:pPr>
    </w:p>
    <w:p w:rsidR="00B17A8D" w:rsidRPr="00C31079" w:rsidRDefault="00E00AA6" w:rsidP="00270480">
      <w:pPr>
        <w:spacing w:line="240" w:lineRule="auto"/>
        <w:rPr>
          <w:rFonts w:cs="Arial"/>
          <w:sz w:val="22"/>
          <w:szCs w:val="22"/>
          <w:lang w:val="es-ES_tradnl"/>
        </w:rPr>
      </w:pPr>
      <w:r w:rsidRPr="00C31079">
        <w:rPr>
          <w:rFonts w:cs="Arial"/>
          <w:sz w:val="22"/>
          <w:szCs w:val="22"/>
          <w:lang w:val="es-ES_tradnl"/>
        </w:rPr>
        <w:t xml:space="preserve">Quedamos a la espera de su oferta de </w:t>
      </w:r>
      <w:r w:rsidR="00C31079" w:rsidRPr="00C31079">
        <w:rPr>
          <w:rFonts w:cs="Arial"/>
          <w:sz w:val="22"/>
          <w:szCs w:val="22"/>
          <w:lang w:val="es-ES_tradnl"/>
        </w:rPr>
        <w:t>licitación</w:t>
      </w:r>
      <w:r w:rsidRPr="00C31079">
        <w:rPr>
          <w:rFonts w:cs="Arial"/>
          <w:sz w:val="22"/>
          <w:szCs w:val="22"/>
          <w:lang w:val="es-ES_tradnl"/>
        </w:rPr>
        <w:t xml:space="preserve"> y agradecemos anticipadamente su </w:t>
      </w:r>
      <w:r w:rsidR="00C31079" w:rsidRPr="00C31079">
        <w:rPr>
          <w:rFonts w:cs="Arial"/>
          <w:sz w:val="22"/>
          <w:szCs w:val="22"/>
          <w:lang w:val="es-ES_tradnl"/>
        </w:rPr>
        <w:t>interés</w:t>
      </w:r>
      <w:r w:rsidRPr="00C31079">
        <w:rPr>
          <w:rFonts w:cs="Arial"/>
          <w:sz w:val="22"/>
          <w:szCs w:val="22"/>
          <w:lang w:val="es-ES_tradnl"/>
        </w:rPr>
        <w:t xml:space="preserve"> en nuestra cuenta</w:t>
      </w:r>
      <w:r w:rsidR="00B17A8D" w:rsidRPr="00C31079">
        <w:rPr>
          <w:rFonts w:cs="Arial"/>
          <w:sz w:val="22"/>
          <w:szCs w:val="22"/>
          <w:lang w:val="es-ES_tradnl"/>
        </w:rPr>
        <w:t xml:space="preserve">. </w:t>
      </w:r>
    </w:p>
    <w:p w:rsidR="00B17A8D" w:rsidRPr="00C31079" w:rsidRDefault="007E6DC3" w:rsidP="00270480">
      <w:pPr>
        <w:spacing w:line="240" w:lineRule="auto"/>
        <w:rPr>
          <w:rFonts w:cs="Arial"/>
          <w:sz w:val="22"/>
          <w:szCs w:val="22"/>
          <w:lang w:val="es-ES_tradnl"/>
        </w:rPr>
      </w:pPr>
      <w:r>
        <w:rPr>
          <w:rFonts w:cs="Arial"/>
          <w:sz w:val="22"/>
          <w:szCs w:val="22"/>
          <w:lang w:val="es-ES_tradnl"/>
        </w:rPr>
        <w:t>Cordialmente</w:t>
      </w:r>
      <w:r w:rsidR="00B17A8D" w:rsidRPr="00C31079">
        <w:rPr>
          <w:rFonts w:cs="Arial"/>
          <w:sz w:val="22"/>
          <w:szCs w:val="22"/>
          <w:lang w:val="es-ES_tradnl"/>
        </w:rPr>
        <w:t>,</w:t>
      </w:r>
    </w:p>
    <w:p w:rsidR="00882100" w:rsidRDefault="00882100" w:rsidP="00270480">
      <w:pPr>
        <w:spacing w:after="0" w:line="240" w:lineRule="auto"/>
        <w:rPr>
          <w:rFonts w:cs="Arial"/>
          <w:color w:val="FF0000"/>
          <w:sz w:val="22"/>
          <w:szCs w:val="22"/>
          <w:lang w:val="es-ES_tradnl"/>
        </w:rPr>
      </w:pPr>
    </w:p>
    <w:p w:rsidR="00882100" w:rsidRDefault="00882100" w:rsidP="00270480">
      <w:pPr>
        <w:spacing w:after="0" w:line="240" w:lineRule="auto"/>
        <w:rPr>
          <w:rFonts w:cs="Arial"/>
          <w:color w:val="FF0000"/>
          <w:sz w:val="22"/>
          <w:szCs w:val="22"/>
          <w:lang w:val="es-ES_tradnl"/>
        </w:rPr>
      </w:pPr>
    </w:p>
    <w:p w:rsidR="00882100" w:rsidRPr="004A68E5" w:rsidRDefault="005027F0" w:rsidP="00270480">
      <w:pPr>
        <w:spacing w:after="0" w:line="240" w:lineRule="auto"/>
        <w:rPr>
          <w:rFonts w:cs="Arial"/>
          <w:sz w:val="22"/>
          <w:szCs w:val="22"/>
          <w:lang w:val="es-ES_tradnl"/>
        </w:rPr>
      </w:pPr>
      <w:r w:rsidRPr="004A68E5">
        <w:rPr>
          <w:rFonts w:cs="Arial"/>
          <w:sz w:val="22"/>
          <w:szCs w:val="22"/>
          <w:lang w:val="es-ES_tradnl"/>
        </w:rPr>
        <w:t>Miriam Hernández</w:t>
      </w:r>
    </w:p>
    <w:p w:rsidR="003B67BD" w:rsidRPr="004A68E5" w:rsidRDefault="00882100" w:rsidP="00270480">
      <w:pPr>
        <w:spacing w:after="0" w:line="240" w:lineRule="auto"/>
        <w:rPr>
          <w:rFonts w:cs="Arial"/>
          <w:sz w:val="22"/>
          <w:szCs w:val="22"/>
          <w:lang w:val="es-ES_tradnl"/>
        </w:rPr>
      </w:pPr>
      <w:r w:rsidRPr="004A68E5">
        <w:rPr>
          <w:rFonts w:cs="Arial"/>
          <w:sz w:val="22"/>
          <w:szCs w:val="22"/>
          <w:lang w:val="es-ES_tradnl"/>
        </w:rPr>
        <w:t xml:space="preserve">Gerente  de </w:t>
      </w:r>
      <w:r w:rsidR="00643528">
        <w:rPr>
          <w:rFonts w:cs="Arial"/>
          <w:sz w:val="22"/>
          <w:szCs w:val="22"/>
          <w:lang w:val="es-ES_tradnl"/>
        </w:rPr>
        <w:t>Operaciones</w:t>
      </w:r>
    </w:p>
    <w:p w:rsidR="00B17A8D" w:rsidRPr="00C31079" w:rsidRDefault="003B67BD" w:rsidP="00270480">
      <w:pPr>
        <w:spacing w:line="240" w:lineRule="auto"/>
        <w:jc w:val="center"/>
        <w:rPr>
          <w:rFonts w:cs="Arial"/>
          <w:b/>
          <w:sz w:val="22"/>
          <w:szCs w:val="22"/>
          <w:lang w:val="es-ES_tradnl"/>
        </w:rPr>
      </w:pPr>
      <w:r w:rsidRPr="00C31079">
        <w:rPr>
          <w:rFonts w:cs="Arial"/>
          <w:b/>
          <w:sz w:val="22"/>
          <w:szCs w:val="22"/>
          <w:lang w:val="es-ES_tradnl"/>
        </w:rPr>
        <w:br w:type="page"/>
      </w:r>
      <w:r w:rsidR="00C53B42" w:rsidRPr="00C31079">
        <w:rPr>
          <w:rFonts w:cs="Arial"/>
          <w:b/>
          <w:sz w:val="22"/>
          <w:szCs w:val="22"/>
          <w:lang w:val="es-ES_tradnl"/>
        </w:rPr>
        <w:lastRenderedPageBreak/>
        <w:t>PARTE</w:t>
      </w:r>
      <w:r w:rsidR="002F6FE4" w:rsidRPr="00C31079">
        <w:rPr>
          <w:rFonts w:cs="Arial"/>
          <w:b/>
          <w:sz w:val="22"/>
          <w:szCs w:val="22"/>
          <w:lang w:val="es-ES_tradnl"/>
        </w:rPr>
        <w:t xml:space="preserve"> 1: </w:t>
      </w:r>
      <w:r w:rsidR="00C53B42" w:rsidRPr="00C31079">
        <w:rPr>
          <w:rFonts w:cs="Arial"/>
          <w:b/>
          <w:sz w:val="22"/>
          <w:szCs w:val="22"/>
          <w:lang w:val="es-ES_tradnl"/>
        </w:rPr>
        <w:t>INFORMACIÓN DE LA LICITACIÓN</w:t>
      </w:r>
    </w:p>
    <w:p w:rsidR="00442C47" w:rsidRPr="00C31079" w:rsidRDefault="00442C47" w:rsidP="00442C47">
      <w:pPr>
        <w:rPr>
          <w:rFonts w:cs="Arial"/>
          <w:b/>
          <w:sz w:val="22"/>
          <w:szCs w:val="22"/>
          <w:lang w:val="es-ES_tradnl"/>
        </w:rPr>
      </w:pPr>
      <w:r w:rsidRPr="00C31079">
        <w:rPr>
          <w:rFonts w:cs="Arial"/>
          <w:b/>
          <w:sz w:val="22"/>
          <w:szCs w:val="22"/>
          <w:lang w:val="es-ES_tradnl"/>
        </w:rPr>
        <w:t>Introdu</w:t>
      </w:r>
      <w:r w:rsidR="00C53B42" w:rsidRPr="00C31079">
        <w:rPr>
          <w:rFonts w:cs="Arial"/>
          <w:b/>
          <w:sz w:val="22"/>
          <w:szCs w:val="22"/>
          <w:lang w:val="es-ES_tradnl"/>
        </w:rPr>
        <w:t xml:space="preserve">cción </w:t>
      </w:r>
    </w:p>
    <w:p w:rsidR="006A34E6" w:rsidRPr="00012F69" w:rsidRDefault="006A34E6" w:rsidP="00743DC5">
      <w:pPr>
        <w:spacing w:before="100" w:beforeAutospacing="1" w:after="100" w:afterAutospacing="1" w:line="350" w:lineRule="atLeast"/>
        <w:rPr>
          <w:rFonts w:cs="Arial"/>
          <w:iCs/>
          <w:kern w:val="0"/>
          <w:sz w:val="22"/>
          <w:szCs w:val="22"/>
          <w:lang w:val="es-ES_tradnl" w:eastAsia="en-GB"/>
        </w:rPr>
      </w:pPr>
      <w:r w:rsidRPr="00012F69">
        <w:rPr>
          <w:rFonts w:cs="Arial"/>
          <w:iCs/>
          <w:kern w:val="0"/>
          <w:sz w:val="22"/>
          <w:szCs w:val="22"/>
          <w:lang w:val="es-ES_tradnl" w:eastAsia="en-GB"/>
        </w:rPr>
        <w:t xml:space="preserve">Save the Children </w:t>
      </w:r>
      <w:r w:rsidR="005027F0" w:rsidRPr="00012F69">
        <w:rPr>
          <w:rFonts w:cs="Arial"/>
          <w:iCs/>
          <w:kern w:val="0"/>
          <w:sz w:val="22"/>
          <w:szCs w:val="22"/>
          <w:lang w:val="es-ES_tradnl" w:eastAsia="en-GB"/>
        </w:rPr>
        <w:t xml:space="preserve">International </w:t>
      </w:r>
      <w:r w:rsidRPr="00012F69">
        <w:rPr>
          <w:rFonts w:cs="Arial"/>
          <w:iCs/>
          <w:kern w:val="0"/>
          <w:sz w:val="22"/>
          <w:szCs w:val="22"/>
          <w:lang w:val="es-ES_tradnl" w:eastAsia="en-GB"/>
        </w:rPr>
        <w:t xml:space="preserve">en Guatemala, es una organización no gubernamental de desarrollo, no lucrativa, sin afiliación política o religiosa, con oficinas centrales en la Ciudad de Guatemala.  La Misión de Save the Children es de impulsar avances significativos en la forma en que el mundo trata a los niños y niñas, a fin de generar cambios inmediatos y duraderos en sus vidas. </w:t>
      </w:r>
    </w:p>
    <w:p w:rsidR="006A34E6" w:rsidRPr="00012F69" w:rsidRDefault="006A34E6" w:rsidP="006A34E6">
      <w:pPr>
        <w:spacing w:before="100" w:beforeAutospacing="1" w:after="100" w:afterAutospacing="1" w:line="350" w:lineRule="atLeast"/>
        <w:rPr>
          <w:rFonts w:cs="Arial"/>
          <w:iCs/>
          <w:kern w:val="0"/>
          <w:sz w:val="22"/>
          <w:szCs w:val="22"/>
          <w:lang w:val="es-ES_tradnl" w:eastAsia="en-GB"/>
        </w:rPr>
      </w:pPr>
      <w:r w:rsidRPr="00012F69">
        <w:rPr>
          <w:rFonts w:cs="Arial"/>
          <w:iCs/>
          <w:kern w:val="0"/>
          <w:sz w:val="22"/>
          <w:szCs w:val="22"/>
          <w:lang w:val="es-ES_tradnl" w:eastAsia="en-GB"/>
        </w:rPr>
        <w:t xml:space="preserve">Save the Children gestiona proyectos en </w:t>
      </w:r>
      <w:r w:rsidR="005027F0" w:rsidRPr="00012F69">
        <w:rPr>
          <w:rFonts w:cs="Arial"/>
          <w:iCs/>
          <w:kern w:val="0"/>
          <w:sz w:val="22"/>
          <w:szCs w:val="22"/>
          <w:lang w:val="es-ES_tradnl" w:eastAsia="en-GB"/>
        </w:rPr>
        <w:t>varios departamentos</w:t>
      </w:r>
      <w:r w:rsidRPr="00012F69">
        <w:rPr>
          <w:rFonts w:cs="Arial"/>
          <w:iCs/>
          <w:kern w:val="0"/>
          <w:sz w:val="22"/>
          <w:szCs w:val="22"/>
          <w:lang w:val="es-ES_tradnl" w:eastAsia="en-GB"/>
        </w:rPr>
        <w:t xml:space="preserve"> del país, proveyendo asistencia a los niños y niñas </w:t>
      </w:r>
      <w:r w:rsidR="00EE0E5E" w:rsidRPr="00012F69">
        <w:rPr>
          <w:rFonts w:cs="Arial"/>
          <w:iCs/>
          <w:kern w:val="0"/>
          <w:sz w:val="22"/>
          <w:szCs w:val="22"/>
          <w:lang w:val="es-ES_tradnl" w:eastAsia="en-GB"/>
        </w:rPr>
        <w:t>y sus familias, para que alcancen su máximo potencial en cuanto a educación.</w:t>
      </w:r>
    </w:p>
    <w:p w:rsidR="006A34E6" w:rsidRPr="00012F69" w:rsidRDefault="00EE0E5E" w:rsidP="006A34E6">
      <w:pPr>
        <w:spacing w:before="100" w:beforeAutospacing="1" w:after="100" w:afterAutospacing="1" w:line="350" w:lineRule="atLeast"/>
        <w:rPr>
          <w:rFonts w:cs="Arial"/>
          <w:iCs/>
          <w:kern w:val="0"/>
          <w:sz w:val="22"/>
          <w:szCs w:val="22"/>
          <w:lang w:val="es-ES_tradnl" w:eastAsia="en-GB"/>
        </w:rPr>
      </w:pPr>
      <w:r w:rsidRPr="00012F69">
        <w:rPr>
          <w:rFonts w:cs="Arial"/>
          <w:iCs/>
          <w:kern w:val="0"/>
          <w:sz w:val="22"/>
          <w:szCs w:val="22"/>
          <w:lang w:val="es-ES_tradnl" w:eastAsia="en-GB"/>
        </w:rPr>
        <w:t xml:space="preserve">Uno de los proyectos clave es el Programa Inversión para el Desarrollo Educativo del Altiplano (IDEA). </w:t>
      </w:r>
      <w:r w:rsidR="006A34E6" w:rsidRPr="00012F69">
        <w:rPr>
          <w:rFonts w:cs="Arial"/>
          <w:iCs/>
          <w:kern w:val="0"/>
          <w:sz w:val="22"/>
          <w:szCs w:val="22"/>
          <w:lang w:val="es-ES_tradnl" w:eastAsia="en-GB"/>
        </w:rPr>
        <w:t>Save the Children, con financiamiento del Departamento de Agricultur</w:t>
      </w:r>
      <w:r w:rsidRPr="00012F69">
        <w:rPr>
          <w:rFonts w:cs="Arial"/>
          <w:iCs/>
          <w:kern w:val="0"/>
          <w:sz w:val="22"/>
          <w:szCs w:val="22"/>
          <w:lang w:val="es-ES_tradnl" w:eastAsia="en-GB"/>
        </w:rPr>
        <w:t>a de los Estados Unidos (USDA)</w:t>
      </w:r>
      <w:r w:rsidR="006A34E6" w:rsidRPr="00012F69">
        <w:rPr>
          <w:rFonts w:cs="Arial"/>
          <w:iCs/>
          <w:kern w:val="0"/>
          <w:sz w:val="22"/>
          <w:szCs w:val="22"/>
          <w:lang w:val="es-ES_tradnl" w:eastAsia="en-GB"/>
        </w:rPr>
        <w:t xml:space="preserve">, ha iniciado la implementación del Programa </w:t>
      </w:r>
      <w:r w:rsidRPr="00012F69">
        <w:rPr>
          <w:rFonts w:cs="Arial"/>
          <w:iCs/>
          <w:kern w:val="0"/>
          <w:sz w:val="22"/>
          <w:szCs w:val="22"/>
          <w:lang w:val="es-ES_tradnl" w:eastAsia="en-GB"/>
        </w:rPr>
        <w:t>IDEA, el cual</w:t>
      </w:r>
      <w:r w:rsidR="006A34E6" w:rsidRPr="00012F69">
        <w:rPr>
          <w:rFonts w:cs="Arial"/>
          <w:iCs/>
          <w:kern w:val="0"/>
          <w:sz w:val="22"/>
          <w:szCs w:val="22"/>
          <w:lang w:val="es-ES_tradnl" w:eastAsia="en-GB"/>
        </w:rPr>
        <w:t xml:space="preserve"> se</w:t>
      </w:r>
      <w:r w:rsidR="005027F0" w:rsidRPr="00012F69">
        <w:rPr>
          <w:rFonts w:cs="Arial"/>
          <w:iCs/>
          <w:kern w:val="0"/>
          <w:sz w:val="22"/>
          <w:szCs w:val="22"/>
          <w:lang w:val="es-ES_tradnl" w:eastAsia="en-GB"/>
        </w:rPr>
        <w:t xml:space="preserve"> está</w:t>
      </w:r>
      <w:r w:rsidR="006A34E6" w:rsidRPr="00012F69">
        <w:rPr>
          <w:rFonts w:cs="Arial"/>
          <w:iCs/>
          <w:kern w:val="0"/>
          <w:sz w:val="22"/>
          <w:szCs w:val="22"/>
          <w:lang w:val="es-ES_tradnl" w:eastAsia="en-GB"/>
        </w:rPr>
        <w:t xml:space="preserve"> implementa</w:t>
      </w:r>
      <w:r w:rsidR="005027F0" w:rsidRPr="00012F69">
        <w:rPr>
          <w:rFonts w:cs="Arial"/>
          <w:iCs/>
          <w:kern w:val="0"/>
          <w:sz w:val="22"/>
          <w:szCs w:val="22"/>
          <w:lang w:val="es-ES_tradnl" w:eastAsia="en-GB"/>
        </w:rPr>
        <w:t>ndo</w:t>
      </w:r>
      <w:r w:rsidR="006A34E6" w:rsidRPr="00012F69">
        <w:rPr>
          <w:rFonts w:cs="Arial"/>
          <w:iCs/>
          <w:kern w:val="0"/>
          <w:sz w:val="22"/>
          <w:szCs w:val="22"/>
          <w:lang w:val="es-ES_tradnl" w:eastAsia="en-GB"/>
        </w:rPr>
        <w:t xml:space="preserve"> conjuntamente con el Ministerio de Educación y el Ministerio de Salud Pública y Asistencia Social, en 6 municipios</w:t>
      </w:r>
      <w:r w:rsidRPr="00012F69">
        <w:rPr>
          <w:rFonts w:cs="Arial"/>
          <w:iCs/>
          <w:kern w:val="0"/>
          <w:sz w:val="22"/>
          <w:szCs w:val="22"/>
          <w:lang w:val="es-ES_tradnl" w:eastAsia="en-GB"/>
        </w:rPr>
        <w:t xml:space="preserve"> del Departamento de El Quiche, </w:t>
      </w:r>
      <w:r w:rsidR="006A34E6" w:rsidRPr="00012F69">
        <w:rPr>
          <w:rFonts w:cs="Arial"/>
          <w:iCs/>
          <w:kern w:val="0"/>
          <w:sz w:val="22"/>
          <w:szCs w:val="22"/>
          <w:lang w:val="es-ES_tradnl" w:eastAsia="en-GB"/>
        </w:rPr>
        <w:t>con una duración de 3 años.</w:t>
      </w:r>
    </w:p>
    <w:p w:rsidR="005027F0" w:rsidRPr="00012F69" w:rsidRDefault="006A34E6" w:rsidP="00743DC5">
      <w:pPr>
        <w:spacing w:before="100" w:beforeAutospacing="1" w:after="100" w:afterAutospacing="1" w:line="350" w:lineRule="atLeast"/>
        <w:rPr>
          <w:rFonts w:cs="Arial"/>
          <w:iCs/>
          <w:kern w:val="0"/>
          <w:sz w:val="22"/>
          <w:szCs w:val="22"/>
          <w:lang w:val="es-ES_tradnl" w:eastAsia="en-GB"/>
        </w:rPr>
      </w:pPr>
      <w:r w:rsidRPr="00012F69">
        <w:rPr>
          <w:rFonts w:cs="Arial"/>
          <w:iCs/>
          <w:kern w:val="0"/>
          <w:sz w:val="22"/>
          <w:szCs w:val="22"/>
          <w:lang w:val="es-ES_tradnl" w:eastAsia="en-GB"/>
        </w:rPr>
        <w:t>El programa IDEA integra intervenciones de salud y nutrición para potenciar y mejorar la lectura de los niños y niñas en edad escolar. Se espera beneficiar a 40,000 niños y niñas de</w:t>
      </w:r>
      <w:r w:rsidR="00B44A39" w:rsidRPr="00012F69">
        <w:rPr>
          <w:rFonts w:cs="Arial"/>
          <w:iCs/>
          <w:kern w:val="0"/>
          <w:sz w:val="22"/>
          <w:szCs w:val="22"/>
          <w:lang w:val="es-ES_tradnl" w:eastAsia="en-GB"/>
        </w:rPr>
        <w:t xml:space="preserve"> comunidades rurales y urbanas, en parte con la entrega de </w:t>
      </w:r>
      <w:r w:rsidR="005027F0" w:rsidRPr="00012F69">
        <w:rPr>
          <w:rFonts w:cs="Arial"/>
          <w:iCs/>
          <w:kern w:val="0"/>
          <w:sz w:val="22"/>
          <w:szCs w:val="22"/>
          <w:lang w:val="es-ES_tradnl" w:eastAsia="en-GB"/>
        </w:rPr>
        <w:t xml:space="preserve">kits escolares </w:t>
      </w:r>
      <w:r w:rsidR="00B44A39" w:rsidRPr="00012F69">
        <w:rPr>
          <w:rFonts w:cs="Arial"/>
          <w:iCs/>
          <w:kern w:val="0"/>
          <w:sz w:val="22"/>
          <w:szCs w:val="22"/>
          <w:lang w:val="es-ES_tradnl" w:eastAsia="en-GB"/>
        </w:rPr>
        <w:t>(con insumos de l</w:t>
      </w:r>
      <w:r w:rsidR="005027F0" w:rsidRPr="00012F69">
        <w:rPr>
          <w:rFonts w:cs="Arial"/>
          <w:iCs/>
          <w:kern w:val="0"/>
          <w:sz w:val="22"/>
          <w:szCs w:val="22"/>
          <w:lang w:val="es-ES_tradnl" w:eastAsia="en-GB"/>
        </w:rPr>
        <w:t>ibrería) a los niños y niñas, y a los docent</w:t>
      </w:r>
      <w:r w:rsidR="00B44A39" w:rsidRPr="00012F69">
        <w:rPr>
          <w:rFonts w:cs="Arial"/>
          <w:iCs/>
          <w:kern w:val="0"/>
          <w:sz w:val="22"/>
          <w:szCs w:val="22"/>
          <w:lang w:val="es-ES_tradnl" w:eastAsia="en-GB"/>
        </w:rPr>
        <w:t>es de más de 200 escuelas</w:t>
      </w:r>
      <w:r w:rsidR="005027F0" w:rsidRPr="00012F69">
        <w:rPr>
          <w:rFonts w:cs="Arial"/>
          <w:iCs/>
          <w:kern w:val="0"/>
          <w:sz w:val="22"/>
          <w:szCs w:val="22"/>
          <w:lang w:val="es-ES_tradnl" w:eastAsia="en-GB"/>
        </w:rPr>
        <w:t>.</w:t>
      </w:r>
    </w:p>
    <w:p w:rsidR="0054190C" w:rsidRPr="00012F69" w:rsidRDefault="0054190C" w:rsidP="00B44A39">
      <w:pPr>
        <w:spacing w:before="100" w:beforeAutospacing="1" w:after="100" w:afterAutospacing="1" w:line="350" w:lineRule="atLeast"/>
        <w:rPr>
          <w:rFonts w:cs="Arial"/>
          <w:iCs/>
          <w:kern w:val="0"/>
          <w:sz w:val="22"/>
          <w:szCs w:val="22"/>
          <w:lang w:val="es-ES_tradnl" w:eastAsia="en-GB"/>
        </w:rPr>
      </w:pPr>
      <w:r w:rsidRPr="00012F69">
        <w:rPr>
          <w:rFonts w:cs="Arial"/>
          <w:iCs/>
          <w:kern w:val="0"/>
          <w:sz w:val="22"/>
          <w:szCs w:val="22"/>
          <w:lang w:val="es-ES_tradnl" w:eastAsia="en-GB"/>
        </w:rPr>
        <w:t>Además de los kits, los otros proyectos y oficinas (Ciudad de Guatemala, Santa Cruz de Quiché, Nebaj</w:t>
      </w:r>
      <w:r w:rsidR="00D752E1">
        <w:rPr>
          <w:rFonts w:cs="Arial"/>
          <w:iCs/>
          <w:kern w:val="0"/>
          <w:sz w:val="22"/>
          <w:szCs w:val="22"/>
          <w:lang w:val="es-ES_tradnl" w:eastAsia="en-GB"/>
        </w:rPr>
        <w:t xml:space="preserve"> y Quetzaltenango</w:t>
      </w:r>
      <w:r w:rsidRPr="00012F69">
        <w:rPr>
          <w:rFonts w:cs="Arial"/>
          <w:iCs/>
          <w:kern w:val="0"/>
          <w:sz w:val="22"/>
          <w:szCs w:val="22"/>
          <w:lang w:val="es-ES_tradnl" w:eastAsia="en-GB"/>
        </w:rPr>
        <w:t xml:space="preserve">) y sub-oficinas (Chichicastenango, </w:t>
      </w:r>
      <w:r w:rsidR="00D752E1">
        <w:rPr>
          <w:rFonts w:cs="Arial"/>
          <w:iCs/>
          <w:kern w:val="0"/>
          <w:sz w:val="22"/>
          <w:szCs w:val="22"/>
          <w:lang w:val="es-ES_tradnl" w:eastAsia="en-GB"/>
        </w:rPr>
        <w:t>Huehuetenango</w:t>
      </w:r>
      <w:r w:rsidRPr="00012F69">
        <w:rPr>
          <w:rFonts w:cs="Arial"/>
          <w:iCs/>
          <w:kern w:val="0"/>
          <w:sz w:val="22"/>
          <w:szCs w:val="22"/>
          <w:lang w:val="es-ES_tradnl" w:eastAsia="en-GB"/>
        </w:rPr>
        <w:t>, Uspantán,</w:t>
      </w:r>
      <w:r w:rsidR="0087621E" w:rsidRPr="00012F69">
        <w:rPr>
          <w:rFonts w:cs="Arial"/>
          <w:iCs/>
          <w:kern w:val="0"/>
          <w:sz w:val="22"/>
          <w:szCs w:val="22"/>
          <w:lang w:val="es-ES_tradnl" w:eastAsia="en-GB"/>
        </w:rPr>
        <w:t xml:space="preserve"> Cunén</w:t>
      </w:r>
      <w:r w:rsidRPr="00012F69">
        <w:rPr>
          <w:rFonts w:cs="Arial"/>
          <w:iCs/>
          <w:kern w:val="0"/>
          <w:sz w:val="22"/>
          <w:szCs w:val="22"/>
          <w:lang w:val="es-ES_tradnl" w:eastAsia="en-GB"/>
        </w:rPr>
        <w:t>,</w:t>
      </w:r>
      <w:r w:rsidR="00D752E1">
        <w:rPr>
          <w:rFonts w:cs="Arial"/>
          <w:iCs/>
          <w:kern w:val="0"/>
          <w:sz w:val="22"/>
          <w:szCs w:val="22"/>
          <w:lang w:val="es-ES_tradnl" w:eastAsia="en-GB"/>
        </w:rPr>
        <w:t xml:space="preserve"> Batzul, </w:t>
      </w:r>
      <w:r w:rsidR="009B251F">
        <w:rPr>
          <w:rFonts w:cs="Arial"/>
          <w:iCs/>
          <w:kern w:val="0"/>
          <w:sz w:val="22"/>
          <w:szCs w:val="22"/>
          <w:lang w:val="es-ES_tradnl" w:eastAsia="en-GB"/>
        </w:rPr>
        <w:t>Joyabaj,</w:t>
      </w:r>
      <w:r w:rsidRPr="00012F69">
        <w:rPr>
          <w:rFonts w:cs="Arial"/>
          <w:iCs/>
          <w:kern w:val="0"/>
          <w:sz w:val="22"/>
          <w:szCs w:val="22"/>
          <w:lang w:val="es-ES_tradnl" w:eastAsia="en-GB"/>
        </w:rPr>
        <w:t xml:space="preserve"> Olopa,</w:t>
      </w:r>
      <w:r w:rsidR="00D752E1">
        <w:rPr>
          <w:rFonts w:cs="Arial"/>
          <w:iCs/>
          <w:kern w:val="0"/>
          <w:sz w:val="22"/>
          <w:szCs w:val="22"/>
          <w:lang w:val="es-ES_tradnl" w:eastAsia="en-GB"/>
        </w:rPr>
        <w:t xml:space="preserve"> San Jacinto y</w:t>
      </w:r>
      <w:r w:rsidRPr="00012F69">
        <w:rPr>
          <w:rFonts w:cs="Arial"/>
          <w:iCs/>
          <w:kern w:val="0"/>
          <w:sz w:val="22"/>
          <w:szCs w:val="22"/>
          <w:lang w:val="es-ES_tradnl" w:eastAsia="en-GB"/>
        </w:rPr>
        <w:t xml:space="preserve"> Jacaltenango) de Save the Children tienen requerimientos de insumos de librería </w:t>
      </w:r>
      <w:r w:rsidR="002B60DB" w:rsidRPr="00012F69">
        <w:rPr>
          <w:rFonts w:cs="Arial"/>
          <w:iCs/>
          <w:kern w:val="0"/>
          <w:sz w:val="22"/>
          <w:szCs w:val="22"/>
          <w:lang w:val="es-ES_tradnl" w:eastAsia="en-GB"/>
        </w:rPr>
        <w:t xml:space="preserve">para uso general del personal de Save the Children </w:t>
      </w:r>
      <w:r w:rsidRPr="00012F69">
        <w:rPr>
          <w:rFonts w:cs="Arial"/>
          <w:iCs/>
          <w:kern w:val="0"/>
          <w:sz w:val="22"/>
          <w:szCs w:val="22"/>
          <w:lang w:val="es-ES_tradnl" w:eastAsia="en-GB"/>
        </w:rPr>
        <w:t>durante el transcurso del año.</w:t>
      </w:r>
    </w:p>
    <w:p w:rsidR="00B44A39" w:rsidRPr="00012F69" w:rsidRDefault="00B44A39" w:rsidP="00B44A39">
      <w:pPr>
        <w:spacing w:before="100" w:beforeAutospacing="1" w:after="100" w:afterAutospacing="1" w:line="350" w:lineRule="atLeast"/>
        <w:rPr>
          <w:rFonts w:cs="Arial"/>
          <w:iCs/>
          <w:kern w:val="0"/>
          <w:sz w:val="22"/>
          <w:szCs w:val="22"/>
          <w:lang w:val="es-ES_tradnl" w:eastAsia="en-GB"/>
        </w:rPr>
      </w:pPr>
      <w:r w:rsidRPr="00012F69">
        <w:rPr>
          <w:rFonts w:cs="Arial"/>
          <w:iCs/>
          <w:kern w:val="0"/>
          <w:sz w:val="22"/>
          <w:szCs w:val="22"/>
          <w:lang w:val="es-ES_tradnl" w:eastAsia="en-GB"/>
        </w:rPr>
        <w:t xml:space="preserve">Con el fin de contar con proveedores a nivel nacional con los que podamos consolidar una relación comercial de mutuo beneficio estamos llevando a cabo este proceso de licitación abierto, transparente y competitivo.  </w:t>
      </w:r>
    </w:p>
    <w:p w:rsidR="00442C47" w:rsidRDefault="00442C47" w:rsidP="00B92891">
      <w:pPr>
        <w:tabs>
          <w:tab w:val="clear" w:pos="709"/>
          <w:tab w:val="clear" w:pos="1418"/>
          <w:tab w:val="clear" w:pos="2126"/>
          <w:tab w:val="clear" w:pos="2835"/>
          <w:tab w:val="clear" w:pos="3544"/>
          <w:tab w:val="clear" w:pos="4253"/>
          <w:tab w:val="clear" w:pos="4961"/>
          <w:tab w:val="clear" w:pos="5670"/>
          <w:tab w:val="clear" w:pos="8363"/>
        </w:tabs>
        <w:spacing w:after="0" w:line="280" w:lineRule="exact"/>
        <w:rPr>
          <w:rFonts w:cs="Arial"/>
          <w:iCs/>
          <w:color w:val="FF0000"/>
          <w:kern w:val="0"/>
          <w:sz w:val="22"/>
          <w:szCs w:val="22"/>
          <w:lang w:val="es-CO" w:eastAsia="en-GB"/>
        </w:rPr>
      </w:pPr>
    </w:p>
    <w:p w:rsidR="00B44A39" w:rsidRDefault="00B44A39">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iCs/>
          <w:color w:val="FF0000"/>
          <w:kern w:val="0"/>
          <w:sz w:val="22"/>
          <w:szCs w:val="22"/>
          <w:lang w:val="es-CO" w:eastAsia="en-GB"/>
        </w:rPr>
      </w:pPr>
      <w:r>
        <w:rPr>
          <w:rFonts w:cs="Arial"/>
          <w:iCs/>
          <w:color w:val="FF0000"/>
          <w:kern w:val="0"/>
          <w:sz w:val="22"/>
          <w:szCs w:val="22"/>
          <w:lang w:val="es-CO" w:eastAsia="en-GB"/>
        </w:rPr>
        <w:br w:type="page"/>
      </w:r>
    </w:p>
    <w:p w:rsidR="00B17A8D" w:rsidRPr="00C31079" w:rsidRDefault="00C53B42" w:rsidP="00B17A8D">
      <w:pPr>
        <w:rPr>
          <w:rFonts w:cs="Arial"/>
          <w:b/>
          <w:sz w:val="22"/>
          <w:szCs w:val="22"/>
          <w:lang w:val="es-ES_tradnl"/>
        </w:rPr>
      </w:pPr>
      <w:r w:rsidRPr="00C31079">
        <w:rPr>
          <w:rFonts w:cs="Arial"/>
          <w:b/>
          <w:sz w:val="22"/>
          <w:szCs w:val="22"/>
          <w:lang w:val="es-ES_tradnl"/>
        </w:rPr>
        <w:lastRenderedPageBreak/>
        <w:t xml:space="preserve">Calendario o Programa provisional </w:t>
      </w:r>
    </w:p>
    <w:tbl>
      <w:tblPr>
        <w:tblW w:w="9180" w:type="dxa"/>
        <w:tblInd w:w="108" w:type="dxa"/>
        <w:tblLook w:val="01E0" w:firstRow="1" w:lastRow="1" w:firstColumn="1" w:lastColumn="1" w:noHBand="0" w:noVBand="0"/>
      </w:tblPr>
      <w:tblGrid>
        <w:gridCol w:w="4680"/>
        <w:gridCol w:w="4500"/>
      </w:tblGrid>
      <w:tr w:rsidR="00B17A8D" w:rsidRPr="00C31079" w:rsidTr="00F25ED6">
        <w:trPr>
          <w:trHeight w:val="284"/>
        </w:trPr>
        <w:tc>
          <w:tcPr>
            <w:tcW w:w="4680" w:type="dxa"/>
            <w:shd w:val="clear" w:color="auto" w:fill="auto"/>
          </w:tcPr>
          <w:p w:rsidR="00B17A8D" w:rsidRPr="00C31079" w:rsidRDefault="00B17A8D" w:rsidP="00C53B42">
            <w:pPr>
              <w:jc w:val="left"/>
              <w:rPr>
                <w:rFonts w:cs="Arial"/>
                <w:sz w:val="22"/>
                <w:szCs w:val="22"/>
                <w:u w:val="single"/>
                <w:lang w:val="es-ES_tradnl"/>
              </w:rPr>
            </w:pPr>
            <w:r w:rsidRPr="00C31079">
              <w:rPr>
                <w:rFonts w:cs="Arial"/>
                <w:sz w:val="22"/>
                <w:szCs w:val="22"/>
                <w:u w:val="single"/>
                <w:lang w:val="es-ES_tradnl"/>
              </w:rPr>
              <w:t>Activi</w:t>
            </w:r>
            <w:r w:rsidR="00C53B42" w:rsidRPr="00C31079">
              <w:rPr>
                <w:rFonts w:cs="Arial"/>
                <w:sz w:val="22"/>
                <w:szCs w:val="22"/>
                <w:u w:val="single"/>
                <w:lang w:val="es-ES_tradnl"/>
              </w:rPr>
              <w:t>dad</w:t>
            </w:r>
          </w:p>
        </w:tc>
        <w:tc>
          <w:tcPr>
            <w:tcW w:w="4500" w:type="dxa"/>
            <w:shd w:val="clear" w:color="auto" w:fill="auto"/>
          </w:tcPr>
          <w:p w:rsidR="00B17A8D" w:rsidRPr="00C31079" w:rsidRDefault="00C53B42" w:rsidP="00F25ED6">
            <w:pPr>
              <w:jc w:val="left"/>
              <w:rPr>
                <w:rFonts w:cs="Arial"/>
                <w:sz w:val="22"/>
                <w:szCs w:val="22"/>
                <w:u w:val="single"/>
                <w:lang w:val="es-ES_tradnl"/>
              </w:rPr>
            </w:pPr>
            <w:r w:rsidRPr="00C31079">
              <w:rPr>
                <w:rFonts w:cs="Arial"/>
                <w:sz w:val="22"/>
                <w:szCs w:val="22"/>
                <w:u w:val="single"/>
                <w:lang w:val="es-ES_tradnl"/>
              </w:rPr>
              <w:t>Fecha</w:t>
            </w:r>
          </w:p>
        </w:tc>
      </w:tr>
      <w:tr w:rsidR="00B17A8D" w:rsidRPr="00C31079" w:rsidTr="00F25ED6">
        <w:trPr>
          <w:trHeight w:val="284"/>
        </w:trPr>
        <w:tc>
          <w:tcPr>
            <w:tcW w:w="4680" w:type="dxa"/>
            <w:shd w:val="clear" w:color="auto" w:fill="auto"/>
          </w:tcPr>
          <w:p w:rsidR="00C453D3" w:rsidRPr="00C453D3" w:rsidRDefault="00C31079" w:rsidP="00C53B42">
            <w:pPr>
              <w:jc w:val="left"/>
              <w:rPr>
                <w:rFonts w:cs="Arial"/>
                <w:sz w:val="22"/>
                <w:szCs w:val="22"/>
                <w:lang w:val="es-ES_tradnl"/>
              </w:rPr>
            </w:pPr>
            <w:r w:rsidRPr="00C453D3">
              <w:rPr>
                <w:rFonts w:cs="Arial"/>
                <w:sz w:val="22"/>
                <w:szCs w:val="22"/>
                <w:lang w:val="es-ES_tradnl"/>
              </w:rPr>
              <w:t>Emisión</w:t>
            </w:r>
            <w:r w:rsidR="00C53B42" w:rsidRPr="00C453D3">
              <w:rPr>
                <w:rFonts w:cs="Arial"/>
                <w:sz w:val="22"/>
                <w:szCs w:val="22"/>
                <w:lang w:val="es-ES_tradnl"/>
              </w:rPr>
              <w:t xml:space="preserve"> de la </w:t>
            </w:r>
            <w:r w:rsidRPr="00C453D3">
              <w:rPr>
                <w:rFonts w:cs="Arial"/>
                <w:sz w:val="22"/>
                <w:szCs w:val="22"/>
                <w:lang w:val="es-ES_tradnl"/>
              </w:rPr>
              <w:t>licitación</w:t>
            </w:r>
            <w:r w:rsidR="00C53B42" w:rsidRPr="00C453D3">
              <w:rPr>
                <w:rFonts w:cs="Arial"/>
                <w:sz w:val="22"/>
                <w:szCs w:val="22"/>
                <w:lang w:val="es-ES_tradnl"/>
              </w:rPr>
              <w:t xml:space="preserve"> e invitación a propuestas</w:t>
            </w:r>
            <w:r w:rsidR="00B17A8D" w:rsidRPr="00C453D3">
              <w:rPr>
                <w:rFonts w:cs="Arial"/>
                <w:sz w:val="22"/>
                <w:szCs w:val="22"/>
                <w:lang w:val="es-ES_tradnl"/>
              </w:rPr>
              <w:tab/>
            </w:r>
          </w:p>
        </w:tc>
        <w:tc>
          <w:tcPr>
            <w:tcW w:w="4500" w:type="dxa"/>
            <w:shd w:val="clear" w:color="auto" w:fill="auto"/>
          </w:tcPr>
          <w:p w:rsidR="00B17A8D" w:rsidRPr="00F247BA" w:rsidRDefault="00561716" w:rsidP="00906AC5">
            <w:pPr>
              <w:jc w:val="left"/>
              <w:rPr>
                <w:rFonts w:cs="Arial"/>
                <w:sz w:val="22"/>
                <w:szCs w:val="22"/>
                <w:lang w:val="es-ES_tradnl"/>
              </w:rPr>
            </w:pPr>
            <w:r w:rsidRPr="00F247BA">
              <w:rPr>
                <w:rFonts w:cs="Arial"/>
                <w:sz w:val="22"/>
                <w:szCs w:val="22"/>
                <w:lang w:val="es-ES_tradnl"/>
              </w:rPr>
              <w:t>1</w:t>
            </w:r>
            <w:r w:rsidR="00906AC5">
              <w:rPr>
                <w:rFonts w:cs="Arial"/>
                <w:sz w:val="22"/>
                <w:szCs w:val="22"/>
                <w:lang w:val="es-ES_tradnl"/>
              </w:rPr>
              <w:t>9</w:t>
            </w:r>
            <w:r w:rsidR="002F7C46" w:rsidRPr="00F247BA">
              <w:rPr>
                <w:rFonts w:cs="Arial"/>
                <w:sz w:val="22"/>
                <w:szCs w:val="22"/>
                <w:lang w:val="es-ES_tradnl"/>
              </w:rPr>
              <w:t xml:space="preserve"> Diciembre 201</w:t>
            </w:r>
            <w:r w:rsidR="006A1F7A">
              <w:rPr>
                <w:rFonts w:cs="Arial"/>
                <w:sz w:val="22"/>
                <w:szCs w:val="22"/>
                <w:lang w:val="es-ES_tradnl"/>
              </w:rPr>
              <w:t>7</w:t>
            </w:r>
          </w:p>
        </w:tc>
      </w:tr>
      <w:tr w:rsidR="00C453D3" w:rsidRPr="00C453D3" w:rsidTr="00F25ED6">
        <w:trPr>
          <w:trHeight w:val="284"/>
        </w:trPr>
        <w:tc>
          <w:tcPr>
            <w:tcW w:w="4680" w:type="dxa"/>
            <w:shd w:val="clear" w:color="auto" w:fill="auto"/>
          </w:tcPr>
          <w:p w:rsidR="00C453D3" w:rsidRPr="00C453D3" w:rsidRDefault="00C453D3" w:rsidP="00C53B42">
            <w:pPr>
              <w:jc w:val="left"/>
              <w:rPr>
                <w:rFonts w:cs="Arial"/>
                <w:sz w:val="22"/>
                <w:szCs w:val="22"/>
                <w:lang w:val="es-ES_tradnl"/>
              </w:rPr>
            </w:pPr>
            <w:r w:rsidRPr="00C453D3">
              <w:rPr>
                <w:rFonts w:cs="Arial"/>
                <w:sz w:val="22"/>
                <w:szCs w:val="22"/>
                <w:lang w:val="es-ES_tradnl"/>
              </w:rPr>
              <w:t>Fecha límite para preguntas sobre la Licitación</w:t>
            </w:r>
          </w:p>
        </w:tc>
        <w:tc>
          <w:tcPr>
            <w:tcW w:w="4500" w:type="dxa"/>
            <w:shd w:val="clear" w:color="auto" w:fill="auto"/>
          </w:tcPr>
          <w:p w:rsidR="00C453D3" w:rsidRPr="00F247BA" w:rsidRDefault="00906AC5" w:rsidP="00906AC5">
            <w:pPr>
              <w:jc w:val="left"/>
              <w:rPr>
                <w:rFonts w:cs="Arial"/>
                <w:sz w:val="22"/>
                <w:szCs w:val="22"/>
                <w:lang w:val="es-ES_tradnl"/>
              </w:rPr>
            </w:pPr>
            <w:r>
              <w:rPr>
                <w:rFonts w:cs="Arial"/>
                <w:sz w:val="22"/>
                <w:szCs w:val="22"/>
                <w:lang w:val="es-ES_tradnl"/>
              </w:rPr>
              <w:t>3 de enero</w:t>
            </w:r>
            <w:r w:rsidR="00C453D3" w:rsidRPr="00F247BA">
              <w:rPr>
                <w:rFonts w:cs="Arial"/>
                <w:sz w:val="22"/>
                <w:szCs w:val="22"/>
                <w:lang w:val="es-ES_tradnl"/>
              </w:rPr>
              <w:t xml:space="preserve"> 201</w:t>
            </w:r>
            <w:r>
              <w:rPr>
                <w:rFonts w:cs="Arial"/>
                <w:sz w:val="22"/>
                <w:szCs w:val="22"/>
                <w:lang w:val="es-ES_tradnl"/>
              </w:rPr>
              <w:t>8</w:t>
            </w:r>
          </w:p>
        </w:tc>
      </w:tr>
      <w:tr w:rsidR="006D63A9" w:rsidRPr="006D63A9" w:rsidTr="00F25ED6">
        <w:trPr>
          <w:trHeight w:val="284"/>
        </w:trPr>
        <w:tc>
          <w:tcPr>
            <w:tcW w:w="4680" w:type="dxa"/>
            <w:shd w:val="clear" w:color="auto" w:fill="auto"/>
          </w:tcPr>
          <w:p w:rsidR="006D63A9" w:rsidRPr="00C453D3" w:rsidRDefault="006D63A9" w:rsidP="00C53B42">
            <w:pPr>
              <w:jc w:val="left"/>
              <w:rPr>
                <w:rFonts w:cs="Arial"/>
                <w:sz w:val="22"/>
                <w:szCs w:val="22"/>
                <w:lang w:val="es-ES_tradnl"/>
              </w:rPr>
            </w:pPr>
            <w:r>
              <w:rPr>
                <w:rFonts w:cs="Arial"/>
                <w:sz w:val="22"/>
                <w:szCs w:val="22"/>
                <w:lang w:val="es-ES_tradnl"/>
              </w:rPr>
              <w:t xml:space="preserve">Fecha de publicación de </w:t>
            </w:r>
            <w:r w:rsidR="0000746F">
              <w:rPr>
                <w:rFonts w:cs="Arial"/>
                <w:sz w:val="22"/>
                <w:szCs w:val="22"/>
                <w:lang w:val="es-ES_tradnl"/>
              </w:rPr>
              <w:t xml:space="preserve">respuestas a </w:t>
            </w:r>
            <w:r>
              <w:rPr>
                <w:rFonts w:cs="Arial"/>
                <w:sz w:val="22"/>
                <w:szCs w:val="22"/>
                <w:lang w:val="es-ES_tradnl"/>
              </w:rPr>
              <w:t>preguntas</w:t>
            </w:r>
            <w:r w:rsidR="0000746F">
              <w:rPr>
                <w:rFonts w:cs="Arial"/>
                <w:sz w:val="22"/>
                <w:szCs w:val="22"/>
                <w:lang w:val="es-ES_tradnl"/>
              </w:rPr>
              <w:t xml:space="preserve"> recibidas</w:t>
            </w:r>
          </w:p>
        </w:tc>
        <w:tc>
          <w:tcPr>
            <w:tcW w:w="4500" w:type="dxa"/>
            <w:shd w:val="clear" w:color="auto" w:fill="auto"/>
          </w:tcPr>
          <w:p w:rsidR="006D63A9" w:rsidRPr="00F247BA" w:rsidRDefault="00906AC5" w:rsidP="00561716">
            <w:pPr>
              <w:jc w:val="left"/>
              <w:rPr>
                <w:rFonts w:cs="Arial"/>
                <w:sz w:val="22"/>
                <w:szCs w:val="22"/>
                <w:lang w:val="es-ES_tradnl"/>
              </w:rPr>
            </w:pPr>
            <w:r>
              <w:rPr>
                <w:rFonts w:cs="Arial"/>
                <w:sz w:val="22"/>
                <w:szCs w:val="22"/>
                <w:lang w:val="es-ES_tradnl"/>
              </w:rPr>
              <w:t>8 de enero 2018</w:t>
            </w:r>
          </w:p>
        </w:tc>
      </w:tr>
      <w:tr w:rsidR="00B17A8D" w:rsidRPr="00BA4B19" w:rsidTr="00F25ED6">
        <w:trPr>
          <w:trHeight w:val="284"/>
        </w:trPr>
        <w:tc>
          <w:tcPr>
            <w:tcW w:w="4680" w:type="dxa"/>
            <w:shd w:val="clear" w:color="auto" w:fill="auto"/>
          </w:tcPr>
          <w:p w:rsidR="00B17A8D" w:rsidRPr="00C31079" w:rsidRDefault="00C31079" w:rsidP="005B21C1">
            <w:pPr>
              <w:jc w:val="left"/>
              <w:rPr>
                <w:rFonts w:cs="Arial"/>
                <w:sz w:val="22"/>
                <w:szCs w:val="22"/>
                <w:lang w:val="es-ES_tradnl"/>
              </w:rPr>
            </w:pPr>
            <w:r w:rsidRPr="00C31079">
              <w:rPr>
                <w:rFonts w:cs="Arial"/>
                <w:sz w:val="22"/>
                <w:szCs w:val="22"/>
                <w:lang w:val="es-ES_tradnl"/>
              </w:rPr>
              <w:t>Presentación</w:t>
            </w:r>
            <w:r w:rsidR="00C53B42" w:rsidRPr="00C31079">
              <w:rPr>
                <w:rFonts w:cs="Arial"/>
                <w:sz w:val="22"/>
                <w:szCs w:val="22"/>
                <w:lang w:val="es-ES_tradnl"/>
              </w:rPr>
              <w:t xml:space="preserve"> de oferta</w:t>
            </w:r>
            <w:r w:rsidR="00C453D3">
              <w:rPr>
                <w:rFonts w:cs="Arial"/>
                <w:sz w:val="22"/>
                <w:szCs w:val="22"/>
                <w:lang w:val="es-ES_tradnl"/>
              </w:rPr>
              <w:t>s</w:t>
            </w:r>
            <w:r w:rsidR="00C53B42" w:rsidRPr="00C31079">
              <w:rPr>
                <w:rFonts w:cs="Arial"/>
                <w:sz w:val="22"/>
                <w:szCs w:val="22"/>
                <w:lang w:val="es-ES_tradnl"/>
              </w:rPr>
              <w:t xml:space="preserve"> de </w:t>
            </w:r>
            <w:r w:rsidRPr="00C31079">
              <w:rPr>
                <w:rFonts w:cs="Arial"/>
                <w:sz w:val="22"/>
                <w:szCs w:val="22"/>
                <w:lang w:val="es-ES_tradnl"/>
              </w:rPr>
              <w:t>licitación</w:t>
            </w:r>
            <w:r w:rsidR="00452580" w:rsidRPr="00C31079">
              <w:rPr>
                <w:rFonts w:cs="Arial"/>
                <w:sz w:val="22"/>
                <w:szCs w:val="22"/>
                <w:lang w:val="es-ES_tradnl"/>
              </w:rPr>
              <w:t xml:space="preserve"> (</w:t>
            </w:r>
            <w:r w:rsidR="00C53B42" w:rsidRPr="00C31079">
              <w:rPr>
                <w:rFonts w:cs="Arial"/>
                <w:sz w:val="22"/>
                <w:szCs w:val="22"/>
                <w:lang w:val="es-ES_tradnl"/>
              </w:rPr>
              <w:t xml:space="preserve">Fecha </w:t>
            </w:r>
            <w:r w:rsidR="005B21C1">
              <w:rPr>
                <w:rFonts w:cs="Arial"/>
                <w:sz w:val="22"/>
                <w:szCs w:val="22"/>
                <w:lang w:val="es-ES_tradnl"/>
              </w:rPr>
              <w:t>límite</w:t>
            </w:r>
            <w:r w:rsidR="00452580" w:rsidRPr="00C31079">
              <w:rPr>
                <w:rFonts w:cs="Arial"/>
                <w:sz w:val="22"/>
                <w:szCs w:val="22"/>
                <w:lang w:val="es-ES_tradnl"/>
              </w:rPr>
              <w:t>)</w:t>
            </w:r>
          </w:p>
        </w:tc>
        <w:tc>
          <w:tcPr>
            <w:tcW w:w="4500" w:type="dxa"/>
            <w:shd w:val="clear" w:color="auto" w:fill="auto"/>
          </w:tcPr>
          <w:p w:rsidR="00B17A8D" w:rsidRPr="00F247BA" w:rsidRDefault="00561716" w:rsidP="00906AC5">
            <w:pPr>
              <w:jc w:val="left"/>
              <w:rPr>
                <w:rFonts w:cs="Arial"/>
                <w:b/>
                <w:sz w:val="22"/>
                <w:szCs w:val="22"/>
                <w:lang w:val="es-ES_tradnl"/>
              </w:rPr>
            </w:pPr>
            <w:r w:rsidRPr="00F247BA">
              <w:rPr>
                <w:rFonts w:cs="Arial"/>
                <w:b/>
                <w:sz w:val="22"/>
                <w:szCs w:val="22"/>
                <w:lang w:val="es-ES_tradnl"/>
              </w:rPr>
              <w:t>1</w:t>
            </w:r>
            <w:r w:rsidR="006A1F7A">
              <w:rPr>
                <w:rFonts w:cs="Arial"/>
                <w:b/>
                <w:sz w:val="22"/>
                <w:szCs w:val="22"/>
                <w:lang w:val="es-ES_tradnl"/>
              </w:rPr>
              <w:t>2</w:t>
            </w:r>
            <w:r w:rsidRPr="00F247BA">
              <w:rPr>
                <w:rFonts w:cs="Arial"/>
                <w:b/>
                <w:sz w:val="22"/>
                <w:szCs w:val="22"/>
                <w:lang w:val="es-ES_tradnl"/>
              </w:rPr>
              <w:t>00 hrs</w:t>
            </w:r>
            <w:r w:rsidR="00BA4B19" w:rsidRPr="00F247BA">
              <w:rPr>
                <w:rFonts w:cs="Arial"/>
                <w:b/>
                <w:sz w:val="22"/>
                <w:szCs w:val="22"/>
                <w:lang w:val="es-ES_tradnl"/>
              </w:rPr>
              <w:t xml:space="preserve"> del </w:t>
            </w:r>
            <w:r w:rsidR="00906AC5">
              <w:rPr>
                <w:rFonts w:cs="Arial"/>
                <w:b/>
                <w:sz w:val="22"/>
                <w:szCs w:val="22"/>
                <w:lang w:val="es-ES_tradnl"/>
              </w:rPr>
              <w:t>22</w:t>
            </w:r>
            <w:r w:rsidR="00BA4B19" w:rsidRPr="00F247BA">
              <w:rPr>
                <w:rFonts w:cs="Arial"/>
                <w:b/>
                <w:sz w:val="22"/>
                <w:szCs w:val="22"/>
                <w:lang w:val="es-ES_tradnl"/>
              </w:rPr>
              <w:t xml:space="preserve"> de</w:t>
            </w:r>
            <w:r w:rsidR="002F7C46" w:rsidRPr="00F247BA">
              <w:rPr>
                <w:rFonts w:cs="Arial"/>
                <w:b/>
                <w:sz w:val="22"/>
                <w:szCs w:val="22"/>
                <w:lang w:val="es-ES_tradnl"/>
              </w:rPr>
              <w:t xml:space="preserve"> Enero 201</w:t>
            </w:r>
            <w:r w:rsidR="006A1F7A">
              <w:rPr>
                <w:rFonts w:cs="Arial"/>
                <w:b/>
                <w:sz w:val="22"/>
                <w:szCs w:val="22"/>
                <w:lang w:val="es-ES_tradnl"/>
              </w:rPr>
              <w:t>8</w:t>
            </w:r>
          </w:p>
        </w:tc>
      </w:tr>
      <w:tr w:rsidR="00B17A8D" w:rsidRPr="006A4AC6" w:rsidTr="00F25ED6">
        <w:trPr>
          <w:trHeight w:val="284"/>
        </w:trPr>
        <w:tc>
          <w:tcPr>
            <w:tcW w:w="4680" w:type="dxa"/>
            <w:shd w:val="clear" w:color="auto" w:fill="auto"/>
          </w:tcPr>
          <w:p w:rsidR="00B17A8D" w:rsidRPr="00C31079" w:rsidRDefault="00C53B42" w:rsidP="00F25ED6">
            <w:pPr>
              <w:jc w:val="left"/>
              <w:rPr>
                <w:rFonts w:cs="Arial"/>
                <w:sz w:val="22"/>
                <w:szCs w:val="22"/>
                <w:lang w:val="es-ES_tradnl"/>
              </w:rPr>
            </w:pPr>
            <w:r w:rsidRPr="00C31079">
              <w:rPr>
                <w:rFonts w:cs="Arial"/>
                <w:sz w:val="22"/>
                <w:szCs w:val="22"/>
                <w:lang w:val="es-ES_tradnl"/>
              </w:rPr>
              <w:t xml:space="preserve">Comité </w:t>
            </w:r>
            <w:r w:rsidR="00C31079" w:rsidRPr="00C31079">
              <w:rPr>
                <w:rFonts w:cs="Arial"/>
                <w:sz w:val="22"/>
                <w:szCs w:val="22"/>
                <w:lang w:val="es-ES_tradnl"/>
              </w:rPr>
              <w:t>revisión</w:t>
            </w:r>
            <w:r w:rsidRPr="00C31079">
              <w:rPr>
                <w:rFonts w:cs="Arial"/>
                <w:sz w:val="22"/>
                <w:szCs w:val="22"/>
                <w:lang w:val="es-ES_tradnl"/>
              </w:rPr>
              <w:t xml:space="preserve"> de ofertas de </w:t>
            </w:r>
            <w:r w:rsidR="00C31079" w:rsidRPr="00C31079">
              <w:rPr>
                <w:rFonts w:cs="Arial"/>
                <w:sz w:val="22"/>
                <w:szCs w:val="22"/>
                <w:lang w:val="es-ES_tradnl"/>
              </w:rPr>
              <w:t>licitación</w:t>
            </w:r>
            <w:r w:rsidR="00C453D3">
              <w:rPr>
                <w:rFonts w:cs="Arial"/>
                <w:sz w:val="22"/>
                <w:szCs w:val="22"/>
                <w:lang w:val="es-ES_tradnl"/>
              </w:rPr>
              <w:t xml:space="preserve"> y a</w:t>
            </w:r>
            <w:r w:rsidR="00C453D3" w:rsidRPr="00C31079">
              <w:rPr>
                <w:rFonts w:cs="Arial"/>
                <w:sz w:val="22"/>
                <w:szCs w:val="22"/>
                <w:lang w:val="es-ES_tradnl"/>
              </w:rPr>
              <w:t>claraciones a la oferta de licitación si es necesario</w:t>
            </w:r>
          </w:p>
        </w:tc>
        <w:tc>
          <w:tcPr>
            <w:tcW w:w="4500" w:type="dxa"/>
            <w:shd w:val="clear" w:color="auto" w:fill="auto"/>
          </w:tcPr>
          <w:p w:rsidR="00B17A8D" w:rsidRPr="00F247BA" w:rsidRDefault="00906AC5" w:rsidP="00906AC5">
            <w:pPr>
              <w:jc w:val="left"/>
              <w:rPr>
                <w:rFonts w:cs="Arial"/>
                <w:sz w:val="22"/>
                <w:szCs w:val="22"/>
                <w:lang w:val="es-ES_tradnl"/>
              </w:rPr>
            </w:pPr>
            <w:r>
              <w:rPr>
                <w:rFonts w:cs="Arial"/>
                <w:sz w:val="22"/>
                <w:szCs w:val="22"/>
                <w:lang w:val="es-ES_tradnl"/>
              </w:rPr>
              <w:t>22</w:t>
            </w:r>
            <w:r w:rsidR="002F7C46" w:rsidRPr="00F247BA">
              <w:rPr>
                <w:rFonts w:cs="Arial"/>
                <w:sz w:val="22"/>
                <w:szCs w:val="22"/>
                <w:lang w:val="es-ES_tradnl"/>
              </w:rPr>
              <w:t xml:space="preserve"> </w:t>
            </w:r>
            <w:r w:rsidR="00857487" w:rsidRPr="00F247BA">
              <w:rPr>
                <w:rFonts w:cs="Arial"/>
                <w:sz w:val="22"/>
                <w:szCs w:val="22"/>
                <w:lang w:val="es-ES_tradnl"/>
              </w:rPr>
              <w:t>–</w:t>
            </w:r>
            <w:r w:rsidR="002F7C46" w:rsidRPr="00F247BA">
              <w:rPr>
                <w:rFonts w:cs="Arial"/>
                <w:sz w:val="22"/>
                <w:szCs w:val="22"/>
                <w:lang w:val="es-ES_tradnl"/>
              </w:rPr>
              <w:t xml:space="preserve"> </w:t>
            </w:r>
            <w:r w:rsidR="00C453D3" w:rsidRPr="00F247BA">
              <w:rPr>
                <w:rFonts w:cs="Arial"/>
                <w:sz w:val="22"/>
                <w:szCs w:val="22"/>
                <w:lang w:val="es-ES_tradnl"/>
              </w:rPr>
              <w:t>2</w:t>
            </w:r>
            <w:r>
              <w:rPr>
                <w:rFonts w:cs="Arial"/>
                <w:sz w:val="22"/>
                <w:szCs w:val="22"/>
                <w:lang w:val="es-ES_tradnl"/>
              </w:rPr>
              <w:t>6</w:t>
            </w:r>
            <w:r w:rsidR="00857487" w:rsidRPr="00F247BA">
              <w:rPr>
                <w:rFonts w:cs="Arial"/>
                <w:sz w:val="22"/>
                <w:szCs w:val="22"/>
                <w:lang w:val="es-ES_tradnl"/>
              </w:rPr>
              <w:t xml:space="preserve"> Enero 201</w:t>
            </w:r>
            <w:r w:rsidR="006A1F7A">
              <w:rPr>
                <w:rFonts w:cs="Arial"/>
                <w:sz w:val="22"/>
                <w:szCs w:val="22"/>
                <w:lang w:val="es-ES_tradnl"/>
              </w:rPr>
              <w:t>8</w:t>
            </w:r>
          </w:p>
        </w:tc>
      </w:tr>
      <w:tr w:rsidR="00B17A8D" w:rsidRPr="00C31079" w:rsidTr="00F25ED6">
        <w:trPr>
          <w:trHeight w:val="284"/>
        </w:trPr>
        <w:tc>
          <w:tcPr>
            <w:tcW w:w="4680" w:type="dxa"/>
            <w:shd w:val="clear" w:color="auto" w:fill="auto"/>
          </w:tcPr>
          <w:p w:rsidR="00B17A8D" w:rsidRPr="00C31079" w:rsidRDefault="00C31079" w:rsidP="00F25ED6">
            <w:pPr>
              <w:jc w:val="left"/>
              <w:rPr>
                <w:rFonts w:cs="Arial"/>
                <w:sz w:val="22"/>
                <w:szCs w:val="22"/>
                <w:lang w:val="es-ES_tradnl"/>
              </w:rPr>
            </w:pPr>
            <w:r w:rsidRPr="00C31079">
              <w:rPr>
                <w:rFonts w:cs="Arial"/>
                <w:sz w:val="22"/>
                <w:szCs w:val="22"/>
                <w:lang w:val="es-ES_tradnl"/>
              </w:rPr>
              <w:t>Asignación</w:t>
            </w:r>
            <w:r w:rsidR="00C53B42" w:rsidRPr="00C31079">
              <w:rPr>
                <w:rFonts w:cs="Arial"/>
                <w:sz w:val="22"/>
                <w:szCs w:val="22"/>
                <w:lang w:val="es-ES_tradnl"/>
              </w:rPr>
              <w:t xml:space="preserve"> del contrato</w:t>
            </w:r>
          </w:p>
        </w:tc>
        <w:tc>
          <w:tcPr>
            <w:tcW w:w="4500" w:type="dxa"/>
            <w:shd w:val="clear" w:color="auto" w:fill="auto"/>
          </w:tcPr>
          <w:p w:rsidR="00B17A8D" w:rsidRPr="00F247BA" w:rsidRDefault="006A1F7A" w:rsidP="00F25ED6">
            <w:pPr>
              <w:jc w:val="left"/>
              <w:rPr>
                <w:rFonts w:cs="Arial"/>
                <w:sz w:val="22"/>
                <w:szCs w:val="22"/>
                <w:lang w:val="es-ES_tradnl"/>
              </w:rPr>
            </w:pPr>
            <w:r>
              <w:rPr>
                <w:rFonts w:cs="Arial"/>
                <w:sz w:val="22"/>
                <w:szCs w:val="22"/>
                <w:lang w:val="es-ES_tradnl"/>
              </w:rPr>
              <w:t>15-19</w:t>
            </w:r>
            <w:r w:rsidR="00857487" w:rsidRPr="00F247BA">
              <w:rPr>
                <w:rFonts w:cs="Arial"/>
                <w:sz w:val="22"/>
                <w:szCs w:val="22"/>
                <w:lang w:val="es-ES_tradnl"/>
              </w:rPr>
              <w:t xml:space="preserve"> Enero 201</w:t>
            </w:r>
            <w:r>
              <w:rPr>
                <w:rFonts w:cs="Arial"/>
                <w:sz w:val="22"/>
                <w:szCs w:val="22"/>
                <w:lang w:val="es-ES_tradnl"/>
              </w:rPr>
              <w:t>8</w:t>
            </w:r>
          </w:p>
        </w:tc>
      </w:tr>
      <w:tr w:rsidR="00B17A8D" w:rsidRPr="00BA4B19" w:rsidTr="00F25ED6">
        <w:trPr>
          <w:trHeight w:val="284"/>
        </w:trPr>
        <w:tc>
          <w:tcPr>
            <w:tcW w:w="4680" w:type="dxa"/>
            <w:shd w:val="clear" w:color="auto" w:fill="auto"/>
          </w:tcPr>
          <w:p w:rsidR="00B17A8D" w:rsidRPr="00C31079" w:rsidRDefault="00B44A39" w:rsidP="00F25ED6">
            <w:pPr>
              <w:jc w:val="left"/>
              <w:rPr>
                <w:rFonts w:cs="Arial"/>
                <w:sz w:val="22"/>
                <w:szCs w:val="22"/>
                <w:lang w:val="es-ES_tradnl"/>
              </w:rPr>
            </w:pPr>
            <w:r w:rsidRPr="005B21C1">
              <w:rPr>
                <w:rFonts w:cs="Arial"/>
                <w:sz w:val="22"/>
                <w:szCs w:val="22"/>
                <w:lang w:val="es-ES_tradnl"/>
              </w:rPr>
              <w:t>Firma de contrato</w:t>
            </w:r>
            <w:r w:rsidR="00C53B42" w:rsidRPr="005B21C1">
              <w:rPr>
                <w:rFonts w:cs="Arial"/>
                <w:sz w:val="22"/>
                <w:szCs w:val="22"/>
                <w:lang w:val="es-ES_tradnl"/>
              </w:rPr>
              <w:t xml:space="preserve"> </w:t>
            </w:r>
            <w:r w:rsidR="00C53B42" w:rsidRPr="00C31079">
              <w:rPr>
                <w:rFonts w:cs="Arial"/>
                <w:sz w:val="22"/>
                <w:szCs w:val="22"/>
                <w:lang w:val="es-ES_tradnl"/>
              </w:rPr>
              <w:t>con el Proveedor</w:t>
            </w:r>
          </w:p>
        </w:tc>
        <w:tc>
          <w:tcPr>
            <w:tcW w:w="4500" w:type="dxa"/>
            <w:shd w:val="clear" w:color="auto" w:fill="auto"/>
          </w:tcPr>
          <w:p w:rsidR="00B17A8D" w:rsidRPr="00F247BA" w:rsidRDefault="00561716" w:rsidP="006A1F7A">
            <w:pPr>
              <w:jc w:val="left"/>
              <w:rPr>
                <w:rFonts w:cs="Arial"/>
                <w:sz w:val="22"/>
                <w:szCs w:val="22"/>
                <w:lang w:val="es-ES_tradnl"/>
              </w:rPr>
            </w:pPr>
            <w:r w:rsidRPr="00F247BA">
              <w:rPr>
                <w:rFonts w:cs="Arial"/>
                <w:sz w:val="22"/>
                <w:szCs w:val="22"/>
                <w:lang w:val="es-ES_tradnl"/>
              </w:rPr>
              <w:t xml:space="preserve">A partir del </w:t>
            </w:r>
            <w:r w:rsidR="006A1F7A">
              <w:rPr>
                <w:rFonts w:cs="Arial"/>
                <w:sz w:val="22"/>
                <w:szCs w:val="22"/>
                <w:lang w:val="es-ES_tradnl"/>
              </w:rPr>
              <w:t>22</w:t>
            </w:r>
            <w:r w:rsidRPr="00F247BA">
              <w:rPr>
                <w:rFonts w:cs="Arial"/>
                <w:sz w:val="22"/>
                <w:szCs w:val="22"/>
                <w:lang w:val="es-ES_tradnl"/>
              </w:rPr>
              <w:t xml:space="preserve"> Enero</w:t>
            </w:r>
            <w:r w:rsidR="0000746F" w:rsidRPr="00F247BA">
              <w:rPr>
                <w:rFonts w:cs="Arial"/>
                <w:sz w:val="22"/>
                <w:szCs w:val="22"/>
                <w:lang w:val="es-ES_tradnl"/>
              </w:rPr>
              <w:t xml:space="preserve"> 201</w:t>
            </w:r>
            <w:r w:rsidR="006A1F7A">
              <w:rPr>
                <w:rFonts w:cs="Arial"/>
                <w:sz w:val="22"/>
                <w:szCs w:val="22"/>
                <w:lang w:val="es-ES_tradnl"/>
              </w:rPr>
              <w:t>8</w:t>
            </w:r>
          </w:p>
        </w:tc>
      </w:tr>
    </w:tbl>
    <w:p w:rsidR="00B17A8D" w:rsidRPr="00C31079" w:rsidRDefault="00C31079" w:rsidP="00B17A8D">
      <w:pPr>
        <w:rPr>
          <w:rFonts w:cs="Arial"/>
          <w:b/>
          <w:sz w:val="22"/>
          <w:szCs w:val="22"/>
          <w:lang w:val="es-ES_tradnl"/>
        </w:rPr>
      </w:pPr>
      <w:r w:rsidRPr="00C31079">
        <w:rPr>
          <w:rFonts w:cs="Arial"/>
          <w:b/>
          <w:sz w:val="22"/>
          <w:szCs w:val="22"/>
          <w:lang w:val="es-ES_tradnl"/>
        </w:rPr>
        <w:t>Información</w:t>
      </w:r>
      <w:r w:rsidR="00C53B42" w:rsidRPr="00C31079">
        <w:rPr>
          <w:rFonts w:cs="Arial"/>
          <w:b/>
          <w:sz w:val="22"/>
          <w:szCs w:val="22"/>
          <w:lang w:val="es-ES_tradnl"/>
        </w:rPr>
        <w:t xml:space="preserve"> indicativa </w:t>
      </w:r>
    </w:p>
    <w:p w:rsidR="00857487" w:rsidRDefault="000A2220" w:rsidP="009505EE">
      <w:pPr>
        <w:tabs>
          <w:tab w:val="clear" w:pos="1418"/>
          <w:tab w:val="left" w:pos="1260"/>
        </w:tabs>
        <w:rPr>
          <w:rFonts w:cs="Arial"/>
          <w:sz w:val="22"/>
          <w:szCs w:val="22"/>
          <w:lang w:val="es-ES_tradnl"/>
        </w:rPr>
      </w:pPr>
      <w:r w:rsidRPr="00C31079">
        <w:rPr>
          <w:rFonts w:cs="Arial"/>
          <w:sz w:val="22"/>
          <w:szCs w:val="22"/>
          <w:lang w:val="es-ES_tradnl"/>
        </w:rPr>
        <w:t xml:space="preserve">Los siguientes </w:t>
      </w:r>
      <w:r w:rsidR="00266EC5" w:rsidRPr="00C31079">
        <w:rPr>
          <w:rFonts w:cs="Arial"/>
          <w:sz w:val="22"/>
          <w:szCs w:val="22"/>
          <w:lang w:val="es-ES_tradnl"/>
        </w:rPr>
        <w:t xml:space="preserve">productos </w:t>
      </w:r>
      <w:r w:rsidR="00266EC5">
        <w:rPr>
          <w:rFonts w:cs="Arial"/>
          <w:sz w:val="22"/>
          <w:szCs w:val="22"/>
          <w:lang w:val="es-ES_tradnl"/>
        </w:rPr>
        <w:t xml:space="preserve">se compraron en los siguientes </w:t>
      </w:r>
      <w:r w:rsidRPr="00C31079">
        <w:rPr>
          <w:rFonts w:cs="Arial"/>
          <w:sz w:val="22"/>
          <w:szCs w:val="22"/>
          <w:lang w:val="es-ES_tradnl"/>
        </w:rPr>
        <w:t xml:space="preserve">volúmenes por </w:t>
      </w:r>
      <w:r w:rsidR="00266EC5">
        <w:rPr>
          <w:rFonts w:cs="Arial"/>
          <w:sz w:val="22"/>
          <w:szCs w:val="22"/>
          <w:lang w:val="es-ES_tradnl"/>
        </w:rPr>
        <w:t xml:space="preserve">parte de </w:t>
      </w:r>
      <w:r w:rsidR="00DD52F0" w:rsidRPr="00C31079">
        <w:rPr>
          <w:rFonts w:cs="Arial"/>
          <w:sz w:val="22"/>
          <w:szCs w:val="22"/>
          <w:lang w:val="es-ES_tradnl"/>
        </w:rPr>
        <w:t>S</w:t>
      </w:r>
      <w:r w:rsidR="00200DF7" w:rsidRPr="00C31079">
        <w:rPr>
          <w:rFonts w:cs="Arial"/>
          <w:sz w:val="22"/>
          <w:szCs w:val="22"/>
          <w:lang w:val="es-ES_tradnl"/>
        </w:rPr>
        <w:t>ave the Children</w:t>
      </w:r>
      <w:r w:rsidRPr="00C31079">
        <w:rPr>
          <w:rFonts w:cs="Arial"/>
          <w:sz w:val="22"/>
          <w:szCs w:val="22"/>
          <w:lang w:val="es-ES_tradnl"/>
        </w:rPr>
        <w:t xml:space="preserve"> en el transcurso de</w:t>
      </w:r>
      <w:r w:rsidR="00857487">
        <w:rPr>
          <w:rFonts w:cs="Arial"/>
          <w:sz w:val="22"/>
          <w:szCs w:val="22"/>
          <w:lang w:val="es-ES_tradnl"/>
        </w:rPr>
        <w:t>l último</w:t>
      </w:r>
      <w:r w:rsidRPr="00C31079">
        <w:rPr>
          <w:rFonts w:cs="Arial"/>
          <w:sz w:val="22"/>
          <w:szCs w:val="22"/>
          <w:lang w:val="es-ES_tradnl"/>
        </w:rPr>
        <w:t xml:space="preserve"> año</w:t>
      </w:r>
      <w:r w:rsidR="00DD52F0" w:rsidRPr="00C31079">
        <w:rPr>
          <w:rFonts w:cs="Arial"/>
          <w:sz w:val="22"/>
          <w:szCs w:val="22"/>
          <w:lang w:val="es-ES_tradnl"/>
        </w:rPr>
        <w:t>:</w:t>
      </w:r>
      <w:r w:rsidR="009505EE" w:rsidRPr="00C31079">
        <w:rPr>
          <w:rFonts w:cs="Arial"/>
          <w:sz w:val="22"/>
          <w:szCs w:val="22"/>
          <w:lang w:val="es-ES_tradnl"/>
        </w:rPr>
        <w:t xml:space="preserve"> </w:t>
      </w:r>
    </w:p>
    <w:tbl>
      <w:tblPr>
        <w:tblStyle w:val="Tablaconcuadrcula"/>
        <w:tblW w:w="0" w:type="auto"/>
        <w:tblLook w:val="04A0" w:firstRow="1" w:lastRow="0" w:firstColumn="1" w:lastColumn="0" w:noHBand="0" w:noVBand="1"/>
      </w:tblPr>
      <w:tblGrid>
        <w:gridCol w:w="2375"/>
        <w:gridCol w:w="3261"/>
        <w:gridCol w:w="2127"/>
      </w:tblGrid>
      <w:tr w:rsidR="00857487" w:rsidRPr="00775073" w:rsidTr="00BD29BC">
        <w:trPr>
          <w:trHeight w:val="672"/>
        </w:trPr>
        <w:tc>
          <w:tcPr>
            <w:tcW w:w="2375" w:type="dxa"/>
            <w:shd w:val="clear" w:color="auto" w:fill="FFFFCC"/>
            <w:vAlign w:val="center"/>
          </w:tcPr>
          <w:p w:rsidR="00857487" w:rsidRPr="00BD29BC" w:rsidRDefault="00857487" w:rsidP="00BD29BC">
            <w:pPr>
              <w:tabs>
                <w:tab w:val="clear" w:pos="709"/>
                <w:tab w:val="clear" w:pos="1418"/>
                <w:tab w:val="clear" w:pos="2126"/>
                <w:tab w:val="clear" w:pos="2835"/>
                <w:tab w:val="clear" w:pos="3544"/>
                <w:tab w:val="clear" w:pos="4253"/>
                <w:tab w:val="clear" w:pos="4961"/>
                <w:tab w:val="clear" w:pos="5670"/>
                <w:tab w:val="clear" w:pos="8363"/>
                <w:tab w:val="right" w:pos="2159"/>
              </w:tabs>
              <w:jc w:val="center"/>
              <w:rPr>
                <w:rFonts w:cs="Arial"/>
                <w:b/>
                <w:sz w:val="22"/>
                <w:szCs w:val="22"/>
                <w:lang w:val="es-ES_tradnl"/>
              </w:rPr>
            </w:pPr>
            <w:r w:rsidRPr="00BD29BC">
              <w:rPr>
                <w:rFonts w:cs="Arial"/>
                <w:b/>
                <w:sz w:val="22"/>
                <w:szCs w:val="22"/>
                <w:lang w:val="es-ES_tradnl"/>
              </w:rPr>
              <w:t>Plazo</w:t>
            </w:r>
          </w:p>
        </w:tc>
        <w:tc>
          <w:tcPr>
            <w:tcW w:w="3261" w:type="dxa"/>
            <w:shd w:val="clear" w:color="auto" w:fill="FFFFCC"/>
            <w:vAlign w:val="center"/>
          </w:tcPr>
          <w:p w:rsidR="00857487" w:rsidRPr="00BD29BC" w:rsidRDefault="00857487" w:rsidP="00BD29BC">
            <w:pPr>
              <w:tabs>
                <w:tab w:val="clear" w:pos="1418"/>
                <w:tab w:val="left" w:pos="1260"/>
              </w:tabs>
              <w:jc w:val="center"/>
              <w:rPr>
                <w:rFonts w:cs="Arial"/>
                <w:b/>
                <w:sz w:val="22"/>
                <w:szCs w:val="22"/>
                <w:lang w:val="es-ES_tradnl"/>
              </w:rPr>
            </w:pPr>
            <w:r w:rsidRPr="00BD29BC">
              <w:rPr>
                <w:rFonts w:cs="Arial"/>
                <w:b/>
                <w:sz w:val="22"/>
                <w:szCs w:val="22"/>
                <w:lang w:val="es-ES_tradnl"/>
              </w:rPr>
              <w:t>Detalle</w:t>
            </w:r>
          </w:p>
        </w:tc>
        <w:tc>
          <w:tcPr>
            <w:tcW w:w="2127" w:type="dxa"/>
            <w:shd w:val="clear" w:color="auto" w:fill="FFFFCC"/>
            <w:vAlign w:val="center"/>
          </w:tcPr>
          <w:p w:rsidR="00857487" w:rsidRPr="00BD29BC" w:rsidRDefault="00857487" w:rsidP="00BD29BC">
            <w:pPr>
              <w:tabs>
                <w:tab w:val="clear" w:pos="1418"/>
                <w:tab w:val="left" w:pos="1260"/>
              </w:tabs>
              <w:jc w:val="center"/>
              <w:rPr>
                <w:rFonts w:cs="Arial"/>
                <w:b/>
                <w:sz w:val="22"/>
                <w:szCs w:val="22"/>
                <w:lang w:val="es-ES_tradnl"/>
              </w:rPr>
            </w:pPr>
            <w:r w:rsidRPr="00BD29BC">
              <w:rPr>
                <w:rFonts w:cs="Arial"/>
                <w:b/>
                <w:sz w:val="22"/>
                <w:szCs w:val="22"/>
                <w:lang w:val="es-ES_tradnl"/>
              </w:rPr>
              <w:t>Monto de Gasto (GTQ)</w:t>
            </w:r>
          </w:p>
        </w:tc>
      </w:tr>
      <w:tr w:rsidR="00F311C4" w:rsidRPr="00775073" w:rsidTr="00BD29BC">
        <w:trPr>
          <w:trHeight w:val="405"/>
        </w:trPr>
        <w:tc>
          <w:tcPr>
            <w:tcW w:w="2375" w:type="dxa"/>
            <w:vMerge w:val="restart"/>
            <w:vAlign w:val="center"/>
          </w:tcPr>
          <w:p w:rsidR="00F311C4" w:rsidRPr="00BD29BC" w:rsidRDefault="00F311C4" w:rsidP="00F311C4">
            <w:pPr>
              <w:tabs>
                <w:tab w:val="clear" w:pos="1418"/>
                <w:tab w:val="left" w:pos="1260"/>
              </w:tabs>
              <w:spacing w:after="0" w:line="276" w:lineRule="auto"/>
              <w:jc w:val="left"/>
              <w:rPr>
                <w:rFonts w:cs="Arial"/>
                <w:sz w:val="22"/>
                <w:szCs w:val="22"/>
                <w:lang w:val="es-ES_tradnl"/>
              </w:rPr>
            </w:pPr>
            <w:r w:rsidRPr="007C40C5">
              <w:rPr>
                <w:rFonts w:cs="Arial"/>
                <w:b/>
                <w:sz w:val="22"/>
                <w:szCs w:val="22"/>
                <w:lang w:val="es-ES_tradnl"/>
              </w:rPr>
              <w:t xml:space="preserve">Enero – </w:t>
            </w:r>
            <w:r>
              <w:rPr>
                <w:rFonts w:cs="Arial"/>
                <w:b/>
                <w:sz w:val="22"/>
                <w:szCs w:val="22"/>
                <w:lang w:val="es-ES_tradnl"/>
              </w:rPr>
              <w:t xml:space="preserve">noviembre </w:t>
            </w:r>
            <w:r w:rsidRPr="00BD29BC">
              <w:rPr>
                <w:rFonts w:cs="Arial"/>
                <w:sz w:val="22"/>
                <w:szCs w:val="22"/>
                <w:lang w:val="es-ES_tradnl"/>
              </w:rPr>
              <w:t xml:space="preserve"> </w:t>
            </w:r>
            <w:r w:rsidRPr="00BD29BC">
              <w:rPr>
                <w:rFonts w:cs="Arial"/>
                <w:b/>
                <w:sz w:val="22"/>
                <w:szCs w:val="22"/>
                <w:lang w:val="es-ES_tradnl"/>
              </w:rPr>
              <w:t>201</w:t>
            </w:r>
            <w:r>
              <w:rPr>
                <w:rFonts w:cs="Arial"/>
                <w:b/>
                <w:sz w:val="22"/>
                <w:szCs w:val="22"/>
                <w:lang w:val="es-ES_tradnl"/>
              </w:rPr>
              <w:t>7</w:t>
            </w:r>
          </w:p>
        </w:tc>
        <w:tc>
          <w:tcPr>
            <w:tcW w:w="3261" w:type="dxa"/>
            <w:vAlign w:val="center"/>
          </w:tcPr>
          <w:p w:rsidR="00F311C4" w:rsidRPr="00BD29BC" w:rsidRDefault="00F311C4" w:rsidP="00F311C4">
            <w:pPr>
              <w:tabs>
                <w:tab w:val="clear" w:pos="1418"/>
                <w:tab w:val="left" w:pos="1260"/>
              </w:tabs>
              <w:spacing w:after="0" w:line="276" w:lineRule="auto"/>
              <w:jc w:val="left"/>
              <w:rPr>
                <w:rFonts w:cs="Arial"/>
                <w:sz w:val="22"/>
                <w:szCs w:val="22"/>
                <w:lang w:val="es-ES_tradnl"/>
              </w:rPr>
            </w:pPr>
            <w:r w:rsidRPr="00BD29BC">
              <w:rPr>
                <w:rFonts w:cs="Arial"/>
                <w:sz w:val="22"/>
                <w:szCs w:val="22"/>
                <w:lang w:val="es-ES_tradnl"/>
              </w:rPr>
              <w:t>Insumos de Librería</w:t>
            </w:r>
          </w:p>
        </w:tc>
        <w:tc>
          <w:tcPr>
            <w:tcW w:w="2127" w:type="dxa"/>
            <w:vMerge w:val="restart"/>
            <w:vAlign w:val="center"/>
          </w:tcPr>
          <w:p w:rsidR="00F311C4" w:rsidRPr="00F311C4" w:rsidRDefault="00F311C4" w:rsidP="00F311C4">
            <w:pPr>
              <w:tabs>
                <w:tab w:val="left" w:pos="1260"/>
              </w:tabs>
              <w:spacing w:after="0" w:line="276" w:lineRule="auto"/>
              <w:jc w:val="right"/>
              <w:rPr>
                <w:rFonts w:cs="Arial"/>
                <w:b/>
                <w:sz w:val="22"/>
                <w:szCs w:val="22"/>
                <w:lang w:val="es-ES_tradnl"/>
              </w:rPr>
            </w:pPr>
            <w:r>
              <w:rPr>
                <w:rFonts w:cs="Arial"/>
                <w:b/>
                <w:sz w:val="22"/>
                <w:szCs w:val="22"/>
                <w:lang w:val="es-ES_tradnl"/>
              </w:rPr>
              <w:t>1,500,000</w:t>
            </w:r>
          </w:p>
        </w:tc>
      </w:tr>
      <w:tr w:rsidR="00F311C4" w:rsidRPr="00775073" w:rsidTr="00BD29BC">
        <w:trPr>
          <w:trHeight w:val="405"/>
        </w:trPr>
        <w:tc>
          <w:tcPr>
            <w:tcW w:w="2375" w:type="dxa"/>
            <w:vMerge/>
            <w:vAlign w:val="center"/>
          </w:tcPr>
          <w:p w:rsidR="00F311C4" w:rsidRPr="00BD29BC" w:rsidRDefault="00F311C4" w:rsidP="00F311C4">
            <w:pPr>
              <w:tabs>
                <w:tab w:val="clear" w:pos="1418"/>
                <w:tab w:val="left" w:pos="1260"/>
              </w:tabs>
              <w:spacing w:after="0" w:line="276" w:lineRule="auto"/>
              <w:jc w:val="left"/>
              <w:rPr>
                <w:rFonts w:cs="Arial"/>
                <w:sz w:val="22"/>
                <w:szCs w:val="22"/>
                <w:lang w:val="es-ES_tradnl"/>
              </w:rPr>
            </w:pPr>
          </w:p>
        </w:tc>
        <w:tc>
          <w:tcPr>
            <w:tcW w:w="3261" w:type="dxa"/>
            <w:vAlign w:val="center"/>
          </w:tcPr>
          <w:p w:rsidR="00F311C4" w:rsidRPr="00BD29BC" w:rsidRDefault="00F311C4" w:rsidP="00F311C4">
            <w:pPr>
              <w:tabs>
                <w:tab w:val="clear" w:pos="1418"/>
                <w:tab w:val="left" w:pos="1260"/>
              </w:tabs>
              <w:spacing w:after="0" w:line="276" w:lineRule="auto"/>
              <w:jc w:val="left"/>
              <w:rPr>
                <w:rFonts w:cs="Arial"/>
                <w:sz w:val="22"/>
                <w:szCs w:val="22"/>
                <w:lang w:val="es-ES_tradnl"/>
              </w:rPr>
            </w:pPr>
            <w:r>
              <w:rPr>
                <w:rFonts w:cs="Arial"/>
                <w:sz w:val="22"/>
                <w:szCs w:val="22"/>
                <w:lang w:val="es-ES_tradnl"/>
              </w:rPr>
              <w:t xml:space="preserve">Kits escolares </w:t>
            </w:r>
          </w:p>
        </w:tc>
        <w:tc>
          <w:tcPr>
            <w:tcW w:w="2127" w:type="dxa"/>
            <w:vMerge/>
            <w:vAlign w:val="center"/>
          </w:tcPr>
          <w:p w:rsidR="00F311C4" w:rsidRPr="00F311C4" w:rsidRDefault="00F311C4" w:rsidP="00F311C4">
            <w:pPr>
              <w:tabs>
                <w:tab w:val="clear" w:pos="1418"/>
                <w:tab w:val="left" w:pos="1260"/>
              </w:tabs>
              <w:spacing w:after="0" w:line="276" w:lineRule="auto"/>
              <w:jc w:val="left"/>
              <w:rPr>
                <w:rFonts w:cs="Arial"/>
                <w:b/>
                <w:sz w:val="22"/>
                <w:szCs w:val="22"/>
                <w:lang w:val="es-ES_tradnl"/>
              </w:rPr>
            </w:pPr>
          </w:p>
        </w:tc>
      </w:tr>
    </w:tbl>
    <w:p w:rsidR="00762843" w:rsidRDefault="00762843" w:rsidP="00857487">
      <w:pPr>
        <w:tabs>
          <w:tab w:val="clear" w:pos="1418"/>
          <w:tab w:val="left" w:pos="1260"/>
        </w:tabs>
        <w:rPr>
          <w:rFonts w:cs="Arial"/>
          <w:i/>
          <w:color w:val="FF0000"/>
          <w:sz w:val="22"/>
          <w:szCs w:val="22"/>
          <w:lang w:val="es-ES_tradnl"/>
        </w:rPr>
      </w:pPr>
    </w:p>
    <w:p w:rsidR="003667EA" w:rsidRDefault="000A2220" w:rsidP="00B17A8D">
      <w:pPr>
        <w:pStyle w:val="Listaconnmeros"/>
        <w:ind w:left="0" w:firstLine="0"/>
        <w:rPr>
          <w:rFonts w:cs="Arial"/>
          <w:sz w:val="22"/>
          <w:szCs w:val="22"/>
          <w:lang w:val="es-ES_tradnl"/>
        </w:rPr>
      </w:pPr>
      <w:r w:rsidRPr="00C31079">
        <w:rPr>
          <w:rFonts w:cs="Arial"/>
          <w:sz w:val="22"/>
          <w:szCs w:val="22"/>
          <w:lang w:val="es-ES_tradnl"/>
        </w:rPr>
        <w:t>Los siguientes volúmenes son lo que se espera comprar bajo lo establecido en este contrato</w:t>
      </w:r>
      <w:r w:rsidR="00086A36" w:rsidRPr="00C31079">
        <w:rPr>
          <w:rFonts w:cs="Arial"/>
          <w:sz w:val="22"/>
          <w:szCs w:val="22"/>
          <w:lang w:val="es-ES_tradnl"/>
        </w:rPr>
        <w:t xml:space="preserve">: </w:t>
      </w:r>
    </w:p>
    <w:tbl>
      <w:tblPr>
        <w:tblStyle w:val="Tablaconcuadrcula"/>
        <w:tblW w:w="0" w:type="auto"/>
        <w:tblLook w:val="04A0" w:firstRow="1" w:lastRow="0" w:firstColumn="1" w:lastColumn="0" w:noHBand="0" w:noVBand="1"/>
      </w:tblPr>
      <w:tblGrid>
        <w:gridCol w:w="2375"/>
        <w:gridCol w:w="3261"/>
        <w:gridCol w:w="2127"/>
      </w:tblGrid>
      <w:tr w:rsidR="00F311C4" w:rsidRPr="00775073" w:rsidTr="00312EDB">
        <w:trPr>
          <w:trHeight w:val="672"/>
        </w:trPr>
        <w:tc>
          <w:tcPr>
            <w:tcW w:w="2375" w:type="dxa"/>
            <w:shd w:val="clear" w:color="auto" w:fill="FFFFCC"/>
            <w:vAlign w:val="center"/>
          </w:tcPr>
          <w:p w:rsidR="00F311C4" w:rsidRPr="00BD29BC" w:rsidRDefault="00F311C4" w:rsidP="00312EDB">
            <w:pPr>
              <w:tabs>
                <w:tab w:val="clear" w:pos="709"/>
                <w:tab w:val="clear" w:pos="1418"/>
                <w:tab w:val="clear" w:pos="2126"/>
                <w:tab w:val="clear" w:pos="2835"/>
                <w:tab w:val="clear" w:pos="3544"/>
                <w:tab w:val="clear" w:pos="4253"/>
                <w:tab w:val="clear" w:pos="4961"/>
                <w:tab w:val="clear" w:pos="5670"/>
                <w:tab w:val="clear" w:pos="8363"/>
                <w:tab w:val="right" w:pos="2159"/>
              </w:tabs>
              <w:jc w:val="center"/>
              <w:rPr>
                <w:rFonts w:cs="Arial"/>
                <w:b/>
                <w:sz w:val="22"/>
                <w:szCs w:val="22"/>
                <w:lang w:val="es-ES_tradnl"/>
              </w:rPr>
            </w:pPr>
            <w:r w:rsidRPr="00BD29BC">
              <w:rPr>
                <w:rFonts w:cs="Arial"/>
                <w:b/>
                <w:sz w:val="22"/>
                <w:szCs w:val="22"/>
                <w:lang w:val="es-ES_tradnl"/>
              </w:rPr>
              <w:t>Plazo</w:t>
            </w:r>
          </w:p>
        </w:tc>
        <w:tc>
          <w:tcPr>
            <w:tcW w:w="3261" w:type="dxa"/>
            <w:shd w:val="clear" w:color="auto" w:fill="FFFFCC"/>
            <w:vAlign w:val="center"/>
          </w:tcPr>
          <w:p w:rsidR="00F311C4" w:rsidRPr="00BD29BC" w:rsidRDefault="00F311C4" w:rsidP="00312EDB">
            <w:pPr>
              <w:tabs>
                <w:tab w:val="clear" w:pos="1418"/>
                <w:tab w:val="left" w:pos="1260"/>
              </w:tabs>
              <w:jc w:val="center"/>
              <w:rPr>
                <w:rFonts w:cs="Arial"/>
                <w:b/>
                <w:sz w:val="22"/>
                <w:szCs w:val="22"/>
                <w:lang w:val="es-ES_tradnl"/>
              </w:rPr>
            </w:pPr>
            <w:r w:rsidRPr="00BD29BC">
              <w:rPr>
                <w:rFonts w:cs="Arial"/>
                <w:b/>
                <w:sz w:val="22"/>
                <w:szCs w:val="22"/>
                <w:lang w:val="es-ES_tradnl"/>
              </w:rPr>
              <w:t>Detalle</w:t>
            </w:r>
          </w:p>
        </w:tc>
        <w:tc>
          <w:tcPr>
            <w:tcW w:w="2127" w:type="dxa"/>
            <w:shd w:val="clear" w:color="auto" w:fill="FFFFCC"/>
            <w:vAlign w:val="center"/>
          </w:tcPr>
          <w:p w:rsidR="00F311C4" w:rsidRPr="00BD29BC" w:rsidRDefault="00F311C4" w:rsidP="00312EDB">
            <w:pPr>
              <w:tabs>
                <w:tab w:val="clear" w:pos="1418"/>
                <w:tab w:val="left" w:pos="1260"/>
              </w:tabs>
              <w:jc w:val="center"/>
              <w:rPr>
                <w:rFonts w:cs="Arial"/>
                <w:b/>
                <w:sz w:val="22"/>
                <w:szCs w:val="22"/>
                <w:lang w:val="es-ES_tradnl"/>
              </w:rPr>
            </w:pPr>
            <w:r w:rsidRPr="00BD29BC">
              <w:rPr>
                <w:rFonts w:cs="Arial"/>
                <w:b/>
                <w:sz w:val="22"/>
                <w:szCs w:val="22"/>
                <w:lang w:val="es-ES_tradnl"/>
              </w:rPr>
              <w:t>Monto de Gasto (GTQ)</w:t>
            </w:r>
          </w:p>
        </w:tc>
      </w:tr>
      <w:tr w:rsidR="00F311C4" w:rsidRPr="00775073" w:rsidTr="00312EDB">
        <w:trPr>
          <w:trHeight w:val="405"/>
        </w:trPr>
        <w:tc>
          <w:tcPr>
            <w:tcW w:w="2375" w:type="dxa"/>
            <w:vMerge w:val="restart"/>
            <w:vAlign w:val="center"/>
          </w:tcPr>
          <w:p w:rsidR="00F311C4" w:rsidRPr="00BD29BC" w:rsidRDefault="00F311C4" w:rsidP="00F311C4">
            <w:pPr>
              <w:tabs>
                <w:tab w:val="clear" w:pos="1418"/>
                <w:tab w:val="left" w:pos="1260"/>
              </w:tabs>
              <w:spacing w:after="0" w:line="276" w:lineRule="auto"/>
              <w:jc w:val="left"/>
              <w:rPr>
                <w:rFonts w:cs="Arial"/>
                <w:sz w:val="22"/>
                <w:szCs w:val="22"/>
                <w:lang w:val="es-ES_tradnl"/>
              </w:rPr>
            </w:pPr>
            <w:r w:rsidRPr="007C40C5">
              <w:rPr>
                <w:rFonts w:cs="Arial"/>
                <w:b/>
                <w:sz w:val="22"/>
                <w:szCs w:val="22"/>
                <w:lang w:val="es-ES_tradnl"/>
              </w:rPr>
              <w:t xml:space="preserve">Enero – </w:t>
            </w:r>
            <w:r>
              <w:rPr>
                <w:rFonts w:cs="Arial"/>
                <w:b/>
                <w:sz w:val="22"/>
                <w:szCs w:val="22"/>
                <w:lang w:val="es-ES_tradnl"/>
              </w:rPr>
              <w:t xml:space="preserve">diciembre </w:t>
            </w:r>
            <w:r w:rsidRPr="00BD29BC">
              <w:rPr>
                <w:rFonts w:cs="Arial"/>
                <w:b/>
                <w:sz w:val="22"/>
                <w:szCs w:val="22"/>
                <w:lang w:val="es-ES_tradnl"/>
              </w:rPr>
              <w:t>201</w:t>
            </w:r>
            <w:r>
              <w:rPr>
                <w:rFonts w:cs="Arial"/>
                <w:b/>
                <w:sz w:val="22"/>
                <w:szCs w:val="22"/>
                <w:lang w:val="es-ES_tradnl"/>
              </w:rPr>
              <w:t>8</w:t>
            </w:r>
          </w:p>
        </w:tc>
        <w:tc>
          <w:tcPr>
            <w:tcW w:w="3261" w:type="dxa"/>
            <w:vAlign w:val="center"/>
          </w:tcPr>
          <w:p w:rsidR="00F311C4" w:rsidRPr="00BD29BC" w:rsidRDefault="00F311C4" w:rsidP="00312EDB">
            <w:pPr>
              <w:tabs>
                <w:tab w:val="clear" w:pos="1418"/>
                <w:tab w:val="left" w:pos="1260"/>
              </w:tabs>
              <w:spacing w:after="0" w:line="276" w:lineRule="auto"/>
              <w:jc w:val="left"/>
              <w:rPr>
                <w:rFonts w:cs="Arial"/>
                <w:sz w:val="22"/>
                <w:szCs w:val="22"/>
                <w:lang w:val="es-ES_tradnl"/>
              </w:rPr>
            </w:pPr>
            <w:r w:rsidRPr="00BD29BC">
              <w:rPr>
                <w:rFonts w:cs="Arial"/>
                <w:sz w:val="22"/>
                <w:szCs w:val="22"/>
                <w:lang w:val="es-ES_tradnl"/>
              </w:rPr>
              <w:t>Insumos de Librería</w:t>
            </w:r>
          </w:p>
        </w:tc>
        <w:tc>
          <w:tcPr>
            <w:tcW w:w="2127" w:type="dxa"/>
            <w:vMerge w:val="restart"/>
            <w:vAlign w:val="center"/>
          </w:tcPr>
          <w:p w:rsidR="00F311C4" w:rsidRPr="00F311C4" w:rsidRDefault="00F311C4" w:rsidP="00312EDB">
            <w:pPr>
              <w:tabs>
                <w:tab w:val="left" w:pos="1260"/>
              </w:tabs>
              <w:spacing w:after="0" w:line="276" w:lineRule="auto"/>
              <w:jc w:val="right"/>
              <w:rPr>
                <w:rFonts w:cs="Arial"/>
                <w:b/>
                <w:sz w:val="22"/>
                <w:szCs w:val="22"/>
                <w:lang w:val="es-ES_tradnl"/>
              </w:rPr>
            </w:pPr>
            <w:r>
              <w:rPr>
                <w:rFonts w:cs="Arial"/>
                <w:b/>
                <w:sz w:val="22"/>
                <w:szCs w:val="22"/>
                <w:lang w:val="es-ES_tradnl"/>
              </w:rPr>
              <w:t>1,800,000</w:t>
            </w:r>
          </w:p>
        </w:tc>
      </w:tr>
      <w:tr w:rsidR="00F311C4" w:rsidRPr="00775073" w:rsidTr="00312EDB">
        <w:trPr>
          <w:trHeight w:val="405"/>
        </w:trPr>
        <w:tc>
          <w:tcPr>
            <w:tcW w:w="2375" w:type="dxa"/>
            <w:vMerge/>
            <w:vAlign w:val="center"/>
          </w:tcPr>
          <w:p w:rsidR="00F311C4" w:rsidRPr="00BD29BC" w:rsidRDefault="00F311C4" w:rsidP="00312EDB">
            <w:pPr>
              <w:tabs>
                <w:tab w:val="clear" w:pos="1418"/>
                <w:tab w:val="left" w:pos="1260"/>
              </w:tabs>
              <w:spacing w:after="0" w:line="276" w:lineRule="auto"/>
              <w:jc w:val="left"/>
              <w:rPr>
                <w:rFonts w:cs="Arial"/>
                <w:sz w:val="22"/>
                <w:szCs w:val="22"/>
                <w:lang w:val="es-ES_tradnl"/>
              </w:rPr>
            </w:pPr>
          </w:p>
        </w:tc>
        <w:tc>
          <w:tcPr>
            <w:tcW w:w="3261" w:type="dxa"/>
            <w:vAlign w:val="center"/>
          </w:tcPr>
          <w:p w:rsidR="00F311C4" w:rsidRPr="00BD29BC" w:rsidRDefault="00F311C4" w:rsidP="00312EDB">
            <w:pPr>
              <w:tabs>
                <w:tab w:val="clear" w:pos="1418"/>
                <w:tab w:val="left" w:pos="1260"/>
              </w:tabs>
              <w:spacing w:after="0" w:line="276" w:lineRule="auto"/>
              <w:jc w:val="left"/>
              <w:rPr>
                <w:rFonts w:cs="Arial"/>
                <w:sz w:val="22"/>
                <w:szCs w:val="22"/>
                <w:lang w:val="es-ES_tradnl"/>
              </w:rPr>
            </w:pPr>
            <w:r>
              <w:rPr>
                <w:rFonts w:cs="Arial"/>
                <w:sz w:val="22"/>
                <w:szCs w:val="22"/>
                <w:lang w:val="es-ES_tradnl"/>
              </w:rPr>
              <w:t xml:space="preserve">Kits escolares </w:t>
            </w:r>
          </w:p>
        </w:tc>
        <w:tc>
          <w:tcPr>
            <w:tcW w:w="2127" w:type="dxa"/>
            <w:vMerge/>
            <w:vAlign w:val="center"/>
          </w:tcPr>
          <w:p w:rsidR="00F311C4" w:rsidRPr="00F311C4" w:rsidRDefault="00F311C4" w:rsidP="00312EDB">
            <w:pPr>
              <w:tabs>
                <w:tab w:val="clear" w:pos="1418"/>
                <w:tab w:val="left" w:pos="1260"/>
              </w:tabs>
              <w:spacing w:after="0" w:line="276" w:lineRule="auto"/>
              <w:jc w:val="left"/>
              <w:rPr>
                <w:rFonts w:cs="Arial"/>
                <w:b/>
                <w:sz w:val="22"/>
                <w:szCs w:val="22"/>
                <w:lang w:val="es-ES_tradnl"/>
              </w:rPr>
            </w:pPr>
          </w:p>
        </w:tc>
      </w:tr>
    </w:tbl>
    <w:p w:rsidR="00DA2CE9" w:rsidRDefault="00DA2CE9" w:rsidP="00B17A8D">
      <w:pPr>
        <w:pStyle w:val="Listaconnmeros"/>
        <w:ind w:left="0" w:firstLine="0"/>
        <w:rPr>
          <w:rFonts w:cs="Arial"/>
          <w:sz w:val="22"/>
          <w:szCs w:val="22"/>
          <w:lang w:val="es-ES_tradnl"/>
        </w:rPr>
      </w:pPr>
      <w:r>
        <w:rPr>
          <w:rFonts w:cs="Arial"/>
          <w:sz w:val="22"/>
          <w:szCs w:val="22"/>
          <w:lang w:val="es-ES_tradnl"/>
        </w:rPr>
        <w:t>*</w:t>
      </w:r>
      <w:r w:rsidR="003667EA">
        <w:rPr>
          <w:rFonts w:cs="Arial"/>
          <w:sz w:val="22"/>
          <w:szCs w:val="22"/>
          <w:lang w:val="es-ES_tradnl"/>
        </w:rPr>
        <w:t>Se ha</w:t>
      </w:r>
      <w:r w:rsidR="00B22E55">
        <w:rPr>
          <w:rFonts w:cs="Arial"/>
          <w:sz w:val="22"/>
          <w:szCs w:val="22"/>
          <w:lang w:val="es-ES_tradnl"/>
        </w:rPr>
        <w:t>n</w:t>
      </w:r>
      <w:r w:rsidR="003667EA">
        <w:rPr>
          <w:rFonts w:cs="Arial"/>
          <w:sz w:val="22"/>
          <w:szCs w:val="22"/>
          <w:lang w:val="es-ES_tradnl"/>
        </w:rPr>
        <w:t xml:space="preserve"> </w:t>
      </w:r>
      <w:r w:rsidR="00762843">
        <w:rPr>
          <w:rFonts w:cs="Arial"/>
          <w:sz w:val="22"/>
          <w:szCs w:val="22"/>
          <w:lang w:val="es-ES_tradnl"/>
        </w:rPr>
        <w:t>estimado</w:t>
      </w:r>
      <w:r w:rsidR="003667EA">
        <w:rPr>
          <w:rFonts w:cs="Arial"/>
          <w:sz w:val="22"/>
          <w:szCs w:val="22"/>
          <w:lang w:val="es-ES_tradnl"/>
        </w:rPr>
        <w:t xml:space="preserve"> esta</w:t>
      </w:r>
      <w:r w:rsidR="00B22E55">
        <w:rPr>
          <w:rFonts w:cs="Arial"/>
          <w:sz w:val="22"/>
          <w:szCs w:val="22"/>
          <w:lang w:val="es-ES_tradnl"/>
        </w:rPr>
        <w:t>s</w:t>
      </w:r>
      <w:r w:rsidR="003667EA">
        <w:rPr>
          <w:rFonts w:cs="Arial"/>
          <w:sz w:val="22"/>
          <w:szCs w:val="22"/>
          <w:lang w:val="es-ES_tradnl"/>
        </w:rPr>
        <w:t xml:space="preserve"> cifra</w:t>
      </w:r>
      <w:r w:rsidR="00B22E55">
        <w:rPr>
          <w:rFonts w:cs="Arial"/>
          <w:sz w:val="22"/>
          <w:szCs w:val="22"/>
          <w:lang w:val="es-ES_tradnl"/>
        </w:rPr>
        <w:t>s</w:t>
      </w:r>
      <w:r w:rsidR="003667EA">
        <w:rPr>
          <w:rFonts w:cs="Arial"/>
          <w:sz w:val="22"/>
          <w:szCs w:val="22"/>
          <w:lang w:val="es-ES_tradnl"/>
        </w:rPr>
        <w:t xml:space="preserve"> utilizando </w:t>
      </w:r>
      <w:r w:rsidR="00762843">
        <w:rPr>
          <w:rFonts w:cs="Arial"/>
          <w:sz w:val="22"/>
          <w:szCs w:val="22"/>
          <w:lang w:val="es-ES_tradnl"/>
        </w:rPr>
        <w:t>las cifra</w:t>
      </w:r>
      <w:r w:rsidR="00F75285">
        <w:rPr>
          <w:rFonts w:cs="Arial"/>
          <w:sz w:val="22"/>
          <w:szCs w:val="22"/>
          <w:lang w:val="es-ES_tradnl"/>
        </w:rPr>
        <w:t>s</w:t>
      </w:r>
      <w:r w:rsidR="00F311C4">
        <w:rPr>
          <w:rFonts w:cs="Arial"/>
          <w:sz w:val="22"/>
          <w:szCs w:val="22"/>
          <w:lang w:val="es-ES_tradnl"/>
        </w:rPr>
        <w:t xml:space="preserve"> del 2017</w:t>
      </w:r>
      <w:r w:rsidR="00762843">
        <w:rPr>
          <w:rFonts w:cs="Arial"/>
          <w:sz w:val="22"/>
          <w:szCs w:val="22"/>
          <w:lang w:val="es-ES_tradnl"/>
        </w:rPr>
        <w:t xml:space="preserve"> y además </w:t>
      </w:r>
      <w:r w:rsidR="003667EA">
        <w:rPr>
          <w:rFonts w:cs="Arial"/>
          <w:sz w:val="22"/>
          <w:szCs w:val="22"/>
          <w:lang w:val="es-ES_tradnl"/>
        </w:rPr>
        <w:t>las estimaciones de</w:t>
      </w:r>
      <w:r w:rsidR="00F311C4">
        <w:rPr>
          <w:rFonts w:cs="Arial"/>
          <w:sz w:val="22"/>
          <w:szCs w:val="22"/>
          <w:lang w:val="es-ES_tradnl"/>
        </w:rPr>
        <w:t xml:space="preserve"> </w:t>
      </w:r>
      <w:r w:rsidR="00762843">
        <w:rPr>
          <w:rFonts w:cs="Arial"/>
          <w:sz w:val="22"/>
          <w:szCs w:val="22"/>
          <w:lang w:val="es-ES_tradnl"/>
        </w:rPr>
        <w:t xml:space="preserve">actividades de </w:t>
      </w:r>
      <w:r w:rsidR="0064089F">
        <w:rPr>
          <w:rFonts w:cs="Arial"/>
          <w:sz w:val="22"/>
          <w:szCs w:val="22"/>
          <w:lang w:val="es-ES_tradnl"/>
        </w:rPr>
        <w:t xml:space="preserve">los </w:t>
      </w:r>
      <w:r w:rsidR="00762843">
        <w:rPr>
          <w:rFonts w:cs="Arial"/>
          <w:sz w:val="22"/>
          <w:szCs w:val="22"/>
          <w:lang w:val="es-ES_tradnl"/>
        </w:rPr>
        <w:t>proyecto</w:t>
      </w:r>
      <w:r w:rsidR="0064089F">
        <w:rPr>
          <w:rFonts w:cs="Arial"/>
          <w:sz w:val="22"/>
          <w:szCs w:val="22"/>
          <w:lang w:val="es-ES_tradnl"/>
        </w:rPr>
        <w:t>s</w:t>
      </w:r>
      <w:r w:rsidR="00762843">
        <w:rPr>
          <w:rFonts w:cs="Arial"/>
          <w:sz w:val="22"/>
          <w:szCs w:val="22"/>
          <w:lang w:val="es-ES_tradnl"/>
        </w:rPr>
        <w:t xml:space="preserve"> que se llevarán a cabo e</w:t>
      </w:r>
      <w:r w:rsidR="00C453D3">
        <w:rPr>
          <w:rFonts w:cs="Arial"/>
          <w:sz w:val="22"/>
          <w:szCs w:val="22"/>
          <w:lang w:val="es-ES_tradnl"/>
        </w:rPr>
        <w:t>n el 201</w:t>
      </w:r>
      <w:r w:rsidR="00F311C4">
        <w:rPr>
          <w:rFonts w:cs="Arial"/>
          <w:sz w:val="22"/>
          <w:szCs w:val="22"/>
          <w:lang w:val="es-ES_tradnl"/>
        </w:rPr>
        <w:t>8</w:t>
      </w:r>
      <w:r w:rsidR="00762843">
        <w:rPr>
          <w:rFonts w:cs="Arial"/>
          <w:sz w:val="22"/>
          <w:szCs w:val="22"/>
          <w:lang w:val="es-ES_tradnl"/>
        </w:rPr>
        <w:t xml:space="preserve">, </w:t>
      </w:r>
      <w:r w:rsidR="003667EA">
        <w:rPr>
          <w:rFonts w:cs="Arial"/>
          <w:sz w:val="22"/>
          <w:szCs w:val="22"/>
          <w:lang w:val="es-ES_tradnl"/>
        </w:rPr>
        <w:t>según</w:t>
      </w:r>
      <w:r w:rsidR="00762843">
        <w:rPr>
          <w:rFonts w:cs="Arial"/>
          <w:sz w:val="22"/>
          <w:szCs w:val="22"/>
          <w:lang w:val="es-ES_tradnl"/>
        </w:rPr>
        <w:t xml:space="preserve"> lo que ya tienen planificadas. </w:t>
      </w:r>
    </w:p>
    <w:p w:rsidR="00DA2CE9" w:rsidRDefault="00DA2CE9" w:rsidP="00C453D3">
      <w:pPr>
        <w:tabs>
          <w:tab w:val="clear" w:pos="1418"/>
          <w:tab w:val="left" w:pos="1260"/>
        </w:tabs>
        <w:rPr>
          <w:rFonts w:cs="Arial"/>
          <w:sz w:val="22"/>
          <w:szCs w:val="22"/>
          <w:lang w:val="es-ES_tradnl"/>
        </w:rPr>
      </w:pPr>
      <w:r>
        <w:rPr>
          <w:rFonts w:cs="Arial"/>
          <w:sz w:val="22"/>
          <w:szCs w:val="22"/>
          <w:lang w:val="es-ES_tradnl"/>
        </w:rPr>
        <w:lastRenderedPageBreak/>
        <w:t>Se debe notar que e</w:t>
      </w:r>
      <w:r w:rsidRPr="00C31079">
        <w:rPr>
          <w:rFonts w:cs="Arial"/>
          <w:sz w:val="22"/>
          <w:szCs w:val="22"/>
          <w:lang w:val="es-ES_tradnl"/>
        </w:rPr>
        <w:t xml:space="preserve">stas cantidades son únicamente para propósitos de información y bajo ninguna circunstancia representan un nivel garantizado de compra por parte de Save the Children bajo lo establecido en este contrato. </w:t>
      </w:r>
    </w:p>
    <w:p w:rsidR="00E11CEB" w:rsidRPr="00722B7C" w:rsidRDefault="00E11CEB" w:rsidP="00E11CEB">
      <w:pPr>
        <w:tabs>
          <w:tab w:val="clear" w:pos="1418"/>
          <w:tab w:val="left" w:pos="1260"/>
        </w:tabs>
        <w:rPr>
          <w:rFonts w:cs="Arial"/>
          <w:sz w:val="22"/>
          <w:szCs w:val="22"/>
          <w:lang w:val="es-ES_tradnl"/>
        </w:rPr>
      </w:pPr>
      <w:r w:rsidRPr="00722B7C">
        <w:rPr>
          <w:rFonts w:cs="Arial"/>
          <w:sz w:val="22"/>
          <w:szCs w:val="22"/>
          <w:lang w:val="es-ES_tradnl"/>
        </w:rPr>
        <w:t xml:space="preserve">Dicho eso, Save the Children planifica la entrega de un gran volumen de </w:t>
      </w:r>
      <w:r w:rsidR="00F311C4">
        <w:rPr>
          <w:rFonts w:cs="Arial"/>
          <w:sz w:val="22"/>
          <w:szCs w:val="22"/>
          <w:lang w:val="es-ES_tradnl"/>
        </w:rPr>
        <w:t xml:space="preserve">materiales  a lo largo del </w:t>
      </w:r>
      <w:r w:rsidRPr="00722B7C">
        <w:rPr>
          <w:rFonts w:cs="Arial"/>
          <w:sz w:val="22"/>
          <w:szCs w:val="22"/>
          <w:lang w:val="es-ES_tradnl"/>
        </w:rPr>
        <w:t xml:space="preserve">año escolar, </w:t>
      </w:r>
      <w:r w:rsidR="00312EDB">
        <w:rPr>
          <w:rFonts w:cs="Arial"/>
          <w:sz w:val="22"/>
          <w:szCs w:val="22"/>
          <w:lang w:val="es-ES_tradnl"/>
        </w:rPr>
        <w:t xml:space="preserve">por lo que </w:t>
      </w:r>
      <w:r w:rsidRPr="00722B7C">
        <w:rPr>
          <w:rFonts w:cs="Arial"/>
          <w:sz w:val="22"/>
          <w:szCs w:val="22"/>
          <w:lang w:val="es-ES_tradnl"/>
        </w:rPr>
        <w:t>se solicitar</w:t>
      </w:r>
      <w:r w:rsidR="007C40C5" w:rsidRPr="00722B7C">
        <w:rPr>
          <w:rFonts w:cs="Arial"/>
          <w:sz w:val="22"/>
          <w:szCs w:val="22"/>
          <w:lang w:val="es-ES_tradnl"/>
        </w:rPr>
        <w:t>á</w:t>
      </w:r>
      <w:r w:rsidRPr="00722B7C">
        <w:rPr>
          <w:rFonts w:cs="Arial"/>
          <w:sz w:val="22"/>
          <w:szCs w:val="22"/>
          <w:lang w:val="es-ES_tradnl"/>
        </w:rPr>
        <w:t xml:space="preserve"> </w:t>
      </w:r>
      <w:r w:rsidR="007C40C5" w:rsidRPr="00722B7C">
        <w:rPr>
          <w:rFonts w:cs="Arial"/>
          <w:sz w:val="22"/>
          <w:szCs w:val="22"/>
          <w:lang w:val="es-ES_tradnl"/>
        </w:rPr>
        <w:t>el</w:t>
      </w:r>
      <w:r w:rsidRPr="00722B7C">
        <w:rPr>
          <w:rFonts w:cs="Arial"/>
          <w:sz w:val="22"/>
          <w:szCs w:val="22"/>
          <w:lang w:val="es-ES_tradnl"/>
        </w:rPr>
        <w:t xml:space="preserve"> tiempo de entrega lo más corto posible y </w:t>
      </w:r>
      <w:r w:rsidR="00312EDB">
        <w:rPr>
          <w:rFonts w:cs="Arial"/>
          <w:sz w:val="22"/>
          <w:szCs w:val="22"/>
          <w:lang w:val="es-ES_tradnl"/>
        </w:rPr>
        <w:t xml:space="preserve">se </w:t>
      </w:r>
      <w:r w:rsidRPr="00722B7C">
        <w:rPr>
          <w:rFonts w:cs="Arial"/>
          <w:sz w:val="22"/>
          <w:szCs w:val="22"/>
          <w:lang w:val="es-ES_tradnl"/>
        </w:rPr>
        <w:t>espera contar con el apoyo del proveedor seleccionado para cumplir con este meta.</w:t>
      </w:r>
    </w:p>
    <w:p w:rsidR="00DA1259" w:rsidRPr="006C6B0F" w:rsidRDefault="00E11CEB" w:rsidP="00C453D3">
      <w:pPr>
        <w:tabs>
          <w:tab w:val="clear" w:pos="1418"/>
          <w:tab w:val="left" w:pos="1260"/>
        </w:tabs>
        <w:rPr>
          <w:rFonts w:cs="Arial"/>
          <w:sz w:val="22"/>
          <w:szCs w:val="22"/>
          <w:lang w:val="es-ES_tradnl"/>
        </w:rPr>
      </w:pPr>
      <w:r w:rsidRPr="006C6B0F">
        <w:rPr>
          <w:rFonts w:cs="Arial"/>
          <w:sz w:val="22"/>
          <w:szCs w:val="22"/>
          <w:lang w:val="es-ES_tradnl"/>
        </w:rPr>
        <w:t xml:space="preserve">Se debe </w:t>
      </w:r>
      <w:r w:rsidR="007C40C5" w:rsidRPr="006C6B0F">
        <w:rPr>
          <w:rFonts w:cs="Arial"/>
          <w:sz w:val="22"/>
          <w:szCs w:val="22"/>
          <w:lang w:val="es-ES_tradnl"/>
        </w:rPr>
        <w:t xml:space="preserve">también </w:t>
      </w:r>
      <w:r w:rsidRPr="006C6B0F">
        <w:rPr>
          <w:rFonts w:cs="Arial"/>
          <w:sz w:val="22"/>
          <w:szCs w:val="22"/>
          <w:lang w:val="es-ES_tradnl"/>
        </w:rPr>
        <w:t>notar que, d</w:t>
      </w:r>
      <w:r w:rsidR="003967A8" w:rsidRPr="006C6B0F">
        <w:rPr>
          <w:rFonts w:cs="Arial"/>
          <w:sz w:val="22"/>
          <w:szCs w:val="22"/>
          <w:lang w:val="es-ES_tradnl"/>
        </w:rPr>
        <w:t>espués de la firma</w:t>
      </w:r>
      <w:r w:rsidR="00DA1259" w:rsidRPr="006C6B0F">
        <w:rPr>
          <w:rFonts w:cs="Arial"/>
          <w:sz w:val="22"/>
          <w:szCs w:val="22"/>
          <w:lang w:val="es-ES_tradnl"/>
        </w:rPr>
        <w:t xml:space="preserve"> </w:t>
      </w:r>
      <w:r w:rsidR="003967A8" w:rsidRPr="006C6B0F">
        <w:rPr>
          <w:rFonts w:cs="Arial"/>
          <w:sz w:val="22"/>
          <w:szCs w:val="22"/>
          <w:lang w:val="es-ES_tradnl"/>
        </w:rPr>
        <w:t>d</w:t>
      </w:r>
      <w:r w:rsidR="0000746F" w:rsidRPr="006C6B0F">
        <w:rPr>
          <w:rFonts w:cs="Arial"/>
          <w:sz w:val="22"/>
          <w:szCs w:val="22"/>
          <w:lang w:val="es-ES_tradnl"/>
        </w:rPr>
        <w:t>el</w:t>
      </w:r>
      <w:r w:rsidR="00DA1259" w:rsidRPr="006C6B0F">
        <w:rPr>
          <w:rFonts w:cs="Arial"/>
          <w:sz w:val="22"/>
          <w:szCs w:val="22"/>
          <w:lang w:val="es-ES_tradnl"/>
        </w:rPr>
        <w:t xml:space="preserve"> contrato, el</w:t>
      </w:r>
      <w:r w:rsidR="0000746F" w:rsidRPr="006C6B0F">
        <w:rPr>
          <w:rFonts w:cs="Arial"/>
          <w:sz w:val="22"/>
          <w:szCs w:val="22"/>
          <w:lang w:val="es-ES_tradnl"/>
        </w:rPr>
        <w:t>/los</w:t>
      </w:r>
      <w:r w:rsidR="00DA1259" w:rsidRPr="006C6B0F">
        <w:rPr>
          <w:rFonts w:cs="Arial"/>
          <w:sz w:val="22"/>
          <w:szCs w:val="22"/>
          <w:lang w:val="es-ES_tradnl"/>
        </w:rPr>
        <w:t xml:space="preserve"> proveedor</w:t>
      </w:r>
      <w:r w:rsidR="0000746F" w:rsidRPr="006C6B0F">
        <w:rPr>
          <w:rFonts w:cs="Arial"/>
          <w:sz w:val="22"/>
          <w:szCs w:val="22"/>
          <w:lang w:val="es-ES_tradnl"/>
        </w:rPr>
        <w:t>(es)</w:t>
      </w:r>
      <w:r w:rsidR="00DA1259" w:rsidRPr="006C6B0F">
        <w:rPr>
          <w:rFonts w:cs="Arial"/>
          <w:sz w:val="22"/>
          <w:szCs w:val="22"/>
          <w:lang w:val="es-ES_tradnl"/>
        </w:rPr>
        <w:t xml:space="preserve"> seleccionado</w:t>
      </w:r>
      <w:r w:rsidR="0000746F" w:rsidRPr="006C6B0F">
        <w:rPr>
          <w:rFonts w:cs="Arial"/>
          <w:sz w:val="22"/>
          <w:szCs w:val="22"/>
          <w:lang w:val="es-ES_tradnl"/>
        </w:rPr>
        <w:t>(s)</w:t>
      </w:r>
      <w:r w:rsidR="00DA1259" w:rsidRPr="006C6B0F">
        <w:rPr>
          <w:rFonts w:cs="Arial"/>
          <w:sz w:val="22"/>
          <w:szCs w:val="22"/>
          <w:lang w:val="es-ES_tradnl"/>
        </w:rPr>
        <w:t xml:space="preserve"> deberá</w:t>
      </w:r>
      <w:r w:rsidR="0000746F" w:rsidRPr="006C6B0F">
        <w:rPr>
          <w:rFonts w:cs="Arial"/>
          <w:sz w:val="22"/>
          <w:szCs w:val="22"/>
          <w:lang w:val="es-ES_tradnl"/>
        </w:rPr>
        <w:t>(n)</w:t>
      </w:r>
      <w:r w:rsidR="00DA1259" w:rsidRPr="006C6B0F">
        <w:rPr>
          <w:rFonts w:cs="Arial"/>
          <w:sz w:val="22"/>
          <w:szCs w:val="22"/>
          <w:lang w:val="es-ES_tradnl"/>
        </w:rPr>
        <w:t xml:space="preserve"> presentar una fianza de cumplimiento</w:t>
      </w:r>
      <w:r w:rsidR="003967A8" w:rsidRPr="006C6B0F">
        <w:rPr>
          <w:rFonts w:cs="Arial"/>
          <w:sz w:val="22"/>
          <w:szCs w:val="22"/>
          <w:lang w:val="es-ES_tradnl"/>
        </w:rPr>
        <w:t xml:space="preserve"> del 10% en </w:t>
      </w:r>
      <w:r w:rsidR="00BD29BC" w:rsidRPr="006C6B0F">
        <w:rPr>
          <w:rFonts w:cs="Arial"/>
          <w:sz w:val="22"/>
          <w:szCs w:val="22"/>
          <w:lang w:val="es-ES_tradnl"/>
        </w:rPr>
        <w:t>cada orden de compra mayor a Q750,000 emitida bajo dicho</w:t>
      </w:r>
      <w:r w:rsidR="003967A8" w:rsidRPr="006C6B0F">
        <w:rPr>
          <w:rFonts w:cs="Arial"/>
          <w:sz w:val="22"/>
          <w:szCs w:val="22"/>
          <w:lang w:val="es-ES_tradnl"/>
        </w:rPr>
        <w:t xml:space="preserve"> contrato.</w:t>
      </w:r>
    </w:p>
    <w:p w:rsidR="00B17A8D" w:rsidRPr="00C31079" w:rsidRDefault="000A2220" w:rsidP="00B17A8D">
      <w:pPr>
        <w:pStyle w:val="Listaconnmeros"/>
        <w:ind w:left="0" w:firstLine="0"/>
        <w:rPr>
          <w:rFonts w:cs="Arial"/>
          <w:b/>
          <w:sz w:val="22"/>
          <w:szCs w:val="22"/>
          <w:lang w:val="es-ES_tradnl"/>
        </w:rPr>
      </w:pPr>
      <w:r w:rsidRPr="00C31079">
        <w:rPr>
          <w:rFonts w:cs="Arial"/>
          <w:b/>
          <w:sz w:val="22"/>
          <w:szCs w:val="22"/>
          <w:lang w:val="es-ES_tradnl"/>
        </w:rPr>
        <w:t>Es</w:t>
      </w:r>
      <w:r w:rsidR="00442C47" w:rsidRPr="00C31079">
        <w:rPr>
          <w:rFonts w:cs="Arial"/>
          <w:b/>
          <w:sz w:val="22"/>
          <w:szCs w:val="22"/>
          <w:lang w:val="es-ES_tradnl"/>
        </w:rPr>
        <w:t>pecifica</w:t>
      </w:r>
      <w:r w:rsidRPr="00C31079">
        <w:rPr>
          <w:rFonts w:cs="Arial"/>
          <w:b/>
          <w:sz w:val="22"/>
          <w:szCs w:val="22"/>
          <w:lang w:val="es-ES_tradnl"/>
        </w:rPr>
        <w:t>ción del requerimiento</w:t>
      </w:r>
    </w:p>
    <w:p w:rsidR="000F3297" w:rsidRPr="00C31079" w:rsidRDefault="00762843" w:rsidP="000F3297">
      <w:pPr>
        <w:rPr>
          <w:rFonts w:cs="Arial"/>
          <w:sz w:val="22"/>
          <w:szCs w:val="22"/>
          <w:lang w:val="es-ES_tradnl"/>
        </w:rPr>
      </w:pPr>
      <w:r>
        <w:rPr>
          <w:rFonts w:cs="Arial"/>
          <w:sz w:val="22"/>
          <w:szCs w:val="22"/>
          <w:lang w:val="es-ES_tradnl"/>
        </w:rPr>
        <w:t>Los productos que se comprará</w:t>
      </w:r>
      <w:r w:rsidR="000A2220" w:rsidRPr="00C31079">
        <w:rPr>
          <w:rFonts w:cs="Arial"/>
          <w:sz w:val="22"/>
          <w:szCs w:val="22"/>
          <w:lang w:val="es-ES_tradnl"/>
        </w:rPr>
        <w:t xml:space="preserve">n bajo este acuerdo incluyen </w:t>
      </w:r>
      <w:r w:rsidR="00312EDB">
        <w:rPr>
          <w:rFonts w:cs="Arial"/>
          <w:sz w:val="22"/>
          <w:szCs w:val="22"/>
          <w:lang w:val="es-ES_tradnl"/>
        </w:rPr>
        <w:t>insumos de librería y kits escolares según el listado que se indica en</w:t>
      </w:r>
      <w:r w:rsidR="009B2AD8">
        <w:rPr>
          <w:rFonts w:cs="Arial"/>
          <w:sz w:val="22"/>
          <w:szCs w:val="22"/>
          <w:lang w:val="es-ES_tradnl"/>
        </w:rPr>
        <w:t xml:space="preserve"> el Anexo 1</w:t>
      </w:r>
      <w:r w:rsidR="000F3297" w:rsidRPr="00C31079">
        <w:rPr>
          <w:rFonts w:cs="Arial"/>
          <w:sz w:val="22"/>
          <w:szCs w:val="22"/>
          <w:lang w:val="es-ES_tradnl"/>
        </w:rPr>
        <w:t xml:space="preserve">. </w:t>
      </w:r>
    </w:p>
    <w:p w:rsidR="00AB62D0" w:rsidRPr="00F41E6F" w:rsidRDefault="001E7228" w:rsidP="00AB62D0">
      <w:pPr>
        <w:rPr>
          <w:rFonts w:cs="Arial"/>
          <w:color w:val="FF0000"/>
          <w:sz w:val="22"/>
          <w:szCs w:val="22"/>
          <w:lang w:val="es-ES"/>
        </w:rPr>
      </w:pPr>
      <w:r w:rsidRPr="006B474F">
        <w:rPr>
          <w:rFonts w:cs="Arial"/>
          <w:b/>
          <w:i/>
          <w:sz w:val="22"/>
          <w:szCs w:val="22"/>
          <w:u w:val="single"/>
          <w:lang w:val="es-ES"/>
        </w:rPr>
        <w:t>Nota importante</w:t>
      </w:r>
      <w:r w:rsidRPr="006B474F">
        <w:rPr>
          <w:rFonts w:cs="Arial"/>
          <w:b/>
          <w:i/>
          <w:sz w:val="22"/>
          <w:szCs w:val="22"/>
          <w:lang w:val="es-ES"/>
        </w:rPr>
        <w:t>:</w:t>
      </w:r>
      <w:r w:rsidRPr="006B474F">
        <w:rPr>
          <w:rFonts w:cs="Arial"/>
          <w:sz w:val="22"/>
          <w:szCs w:val="22"/>
          <w:lang w:val="es-ES"/>
        </w:rPr>
        <w:t xml:space="preserve"> Save the C</w:t>
      </w:r>
      <w:r w:rsidR="009B2AD8" w:rsidRPr="006B474F">
        <w:rPr>
          <w:rFonts w:cs="Arial"/>
          <w:sz w:val="22"/>
          <w:szCs w:val="22"/>
          <w:lang w:val="es-ES"/>
        </w:rPr>
        <w:t xml:space="preserve">hildren siempre realiza adquisiciones tomando en cuenta tanto la calidad de los productos </w:t>
      </w:r>
      <w:r w:rsidRPr="006B474F">
        <w:rPr>
          <w:rFonts w:cs="Arial"/>
          <w:sz w:val="22"/>
          <w:szCs w:val="22"/>
          <w:lang w:val="es-ES"/>
        </w:rPr>
        <w:t xml:space="preserve">a comprar </w:t>
      </w:r>
      <w:r w:rsidR="009B2AD8" w:rsidRPr="006B474F">
        <w:rPr>
          <w:rFonts w:cs="Arial"/>
          <w:sz w:val="22"/>
          <w:szCs w:val="22"/>
          <w:lang w:val="es-ES"/>
        </w:rPr>
        <w:t xml:space="preserve">como el precio, en una </w:t>
      </w:r>
      <w:r w:rsidRPr="006B474F">
        <w:rPr>
          <w:rFonts w:cs="Arial"/>
          <w:sz w:val="22"/>
          <w:szCs w:val="22"/>
          <w:lang w:val="es-ES"/>
        </w:rPr>
        <w:t xml:space="preserve">buena </w:t>
      </w:r>
      <w:r w:rsidR="009B2AD8" w:rsidRPr="006B474F">
        <w:rPr>
          <w:rFonts w:cs="Arial"/>
          <w:sz w:val="22"/>
          <w:szCs w:val="22"/>
          <w:lang w:val="es-ES"/>
        </w:rPr>
        <w:t xml:space="preserve">relación </w:t>
      </w:r>
      <w:r w:rsidRPr="006B474F">
        <w:rPr>
          <w:rFonts w:cs="Arial"/>
          <w:sz w:val="22"/>
          <w:szCs w:val="22"/>
          <w:lang w:val="es-ES"/>
        </w:rPr>
        <w:t>calidad-precio para la organización</w:t>
      </w:r>
      <w:r w:rsidR="009B2AD8" w:rsidRPr="006B474F">
        <w:rPr>
          <w:rFonts w:cs="Arial"/>
          <w:sz w:val="22"/>
          <w:szCs w:val="22"/>
          <w:lang w:val="es-ES"/>
        </w:rPr>
        <w:t xml:space="preserve">. </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7746"/>
      </w:tblGrid>
      <w:tr w:rsidR="0093790C" w:rsidRPr="00B22E55" w:rsidTr="000A1844">
        <w:trPr>
          <w:trHeight w:val="350"/>
          <w:tblHeader/>
        </w:trPr>
        <w:tc>
          <w:tcPr>
            <w:tcW w:w="676" w:type="pct"/>
            <w:shd w:val="clear" w:color="auto" w:fill="FFFFCC"/>
            <w:vAlign w:val="center"/>
          </w:tcPr>
          <w:p w:rsidR="0093790C" w:rsidRPr="00E11CEB" w:rsidRDefault="0093790C" w:rsidP="0087621E">
            <w:pPr>
              <w:keepNext/>
              <w:spacing w:before="100" w:beforeAutospacing="1" w:after="100" w:afterAutospacing="1" w:line="276" w:lineRule="auto"/>
              <w:jc w:val="center"/>
              <w:rPr>
                <w:rFonts w:cs="Arial"/>
                <w:b/>
                <w:sz w:val="22"/>
                <w:szCs w:val="22"/>
                <w:lang w:val="es-ES"/>
              </w:rPr>
            </w:pPr>
            <w:r w:rsidRPr="00E11CEB">
              <w:rPr>
                <w:rFonts w:cs="Arial"/>
                <w:b/>
                <w:sz w:val="22"/>
                <w:szCs w:val="22"/>
                <w:lang w:val="es-ES"/>
              </w:rPr>
              <w:t>Lote</w:t>
            </w:r>
          </w:p>
        </w:tc>
        <w:tc>
          <w:tcPr>
            <w:tcW w:w="4324" w:type="pct"/>
            <w:shd w:val="clear" w:color="auto" w:fill="FFFFCC"/>
            <w:vAlign w:val="center"/>
          </w:tcPr>
          <w:p w:rsidR="0093790C" w:rsidRPr="00E11CEB" w:rsidRDefault="0093790C" w:rsidP="0087621E">
            <w:pPr>
              <w:keepNext/>
              <w:spacing w:before="100" w:beforeAutospacing="1" w:after="100" w:afterAutospacing="1" w:line="276" w:lineRule="auto"/>
              <w:jc w:val="center"/>
              <w:rPr>
                <w:rFonts w:cs="Arial"/>
                <w:b/>
                <w:sz w:val="22"/>
                <w:szCs w:val="22"/>
                <w:lang w:val="es-ES"/>
              </w:rPr>
            </w:pPr>
            <w:r w:rsidRPr="00E11CEB">
              <w:rPr>
                <w:rFonts w:cs="Arial"/>
                <w:b/>
                <w:sz w:val="22"/>
                <w:szCs w:val="22"/>
                <w:lang w:val="es-ES"/>
              </w:rPr>
              <w:t>Producto</w:t>
            </w:r>
          </w:p>
        </w:tc>
      </w:tr>
      <w:tr w:rsidR="000A1844" w:rsidRPr="00906AC5" w:rsidTr="000A1844">
        <w:tc>
          <w:tcPr>
            <w:tcW w:w="676" w:type="pct"/>
            <w:vAlign w:val="center"/>
          </w:tcPr>
          <w:p w:rsidR="000A1844" w:rsidRPr="00E11CEB" w:rsidRDefault="000A1844" w:rsidP="000A1844">
            <w:pPr>
              <w:spacing w:before="120" w:after="120" w:line="240" w:lineRule="auto"/>
              <w:jc w:val="center"/>
              <w:rPr>
                <w:rFonts w:cs="Arial"/>
                <w:b/>
                <w:spacing w:val="-4"/>
                <w:sz w:val="22"/>
                <w:szCs w:val="22"/>
                <w:lang w:val="es-ES"/>
              </w:rPr>
            </w:pPr>
            <w:r w:rsidRPr="00E11CEB">
              <w:rPr>
                <w:rFonts w:cs="Arial"/>
                <w:b/>
                <w:spacing w:val="-4"/>
                <w:sz w:val="22"/>
                <w:szCs w:val="22"/>
                <w:lang w:val="es-ES"/>
              </w:rPr>
              <w:t xml:space="preserve">Lote </w:t>
            </w:r>
            <w:r>
              <w:rPr>
                <w:rFonts w:cs="Arial"/>
                <w:b/>
                <w:spacing w:val="-4"/>
                <w:sz w:val="22"/>
                <w:szCs w:val="22"/>
                <w:lang w:val="es-ES"/>
              </w:rPr>
              <w:t>1</w:t>
            </w:r>
          </w:p>
        </w:tc>
        <w:tc>
          <w:tcPr>
            <w:tcW w:w="4324" w:type="pct"/>
            <w:shd w:val="clear" w:color="auto" w:fill="auto"/>
          </w:tcPr>
          <w:p w:rsidR="000A1844" w:rsidRPr="00E11CEB" w:rsidRDefault="000A1844" w:rsidP="000A1844">
            <w:pPr>
              <w:spacing w:before="120" w:after="120" w:line="240" w:lineRule="auto"/>
              <w:rPr>
                <w:rFonts w:cs="Arial"/>
                <w:b/>
                <w:spacing w:val="-4"/>
                <w:sz w:val="22"/>
                <w:szCs w:val="22"/>
                <w:lang w:val="es-ES"/>
              </w:rPr>
            </w:pPr>
            <w:r w:rsidRPr="00E11CEB">
              <w:rPr>
                <w:rFonts w:cs="Arial"/>
                <w:b/>
                <w:spacing w:val="-4"/>
                <w:sz w:val="22"/>
                <w:szCs w:val="22"/>
                <w:lang w:val="es-ES"/>
              </w:rPr>
              <w:t>Insumos generales (artículos individuales)</w:t>
            </w:r>
          </w:p>
          <w:p w:rsidR="000A1844" w:rsidRPr="00E11CEB" w:rsidRDefault="000A1844" w:rsidP="000A1844">
            <w:pPr>
              <w:spacing w:before="120" w:after="120" w:line="240" w:lineRule="auto"/>
              <w:rPr>
                <w:rFonts w:cs="Arial"/>
                <w:spacing w:val="-4"/>
                <w:sz w:val="22"/>
                <w:szCs w:val="22"/>
                <w:lang w:val="es-ES"/>
              </w:rPr>
            </w:pPr>
            <w:r w:rsidRPr="00E11CEB">
              <w:rPr>
                <w:rFonts w:cs="Arial"/>
                <w:spacing w:val="-4"/>
                <w:sz w:val="22"/>
                <w:szCs w:val="22"/>
                <w:lang w:val="es-ES"/>
              </w:rPr>
              <w:t>Se encuentra el listado de artículos individuales en el Anexo 1 – Especificaciones y Precios</w:t>
            </w:r>
          </w:p>
        </w:tc>
      </w:tr>
      <w:tr w:rsidR="000A1844" w:rsidRPr="00906AC5" w:rsidTr="000A1844">
        <w:tc>
          <w:tcPr>
            <w:tcW w:w="676" w:type="pct"/>
            <w:vAlign w:val="center"/>
          </w:tcPr>
          <w:p w:rsidR="000A1844" w:rsidRPr="00E11CEB" w:rsidRDefault="000A1844" w:rsidP="000A1844">
            <w:pPr>
              <w:spacing w:before="120" w:after="120" w:line="240" w:lineRule="auto"/>
              <w:jc w:val="center"/>
              <w:rPr>
                <w:rFonts w:cs="Arial"/>
                <w:b/>
                <w:spacing w:val="-4"/>
                <w:sz w:val="22"/>
                <w:szCs w:val="22"/>
                <w:lang w:val="es-ES"/>
              </w:rPr>
            </w:pPr>
            <w:r w:rsidRPr="00E11CEB">
              <w:rPr>
                <w:rFonts w:cs="Arial"/>
                <w:b/>
                <w:spacing w:val="-4"/>
                <w:sz w:val="22"/>
                <w:szCs w:val="22"/>
                <w:lang w:val="es-ES"/>
              </w:rPr>
              <w:t xml:space="preserve">Lote </w:t>
            </w:r>
            <w:r>
              <w:rPr>
                <w:rFonts w:cs="Arial"/>
                <w:b/>
                <w:spacing w:val="-4"/>
                <w:sz w:val="22"/>
                <w:szCs w:val="22"/>
                <w:lang w:val="es-ES"/>
              </w:rPr>
              <w:t>2</w:t>
            </w:r>
          </w:p>
        </w:tc>
        <w:tc>
          <w:tcPr>
            <w:tcW w:w="4324" w:type="pct"/>
            <w:shd w:val="clear" w:color="auto" w:fill="auto"/>
          </w:tcPr>
          <w:p w:rsidR="000A1844" w:rsidRPr="00E11CEB" w:rsidRDefault="000A1844" w:rsidP="000A1844">
            <w:pPr>
              <w:spacing w:before="120" w:after="120" w:line="240" w:lineRule="auto"/>
              <w:rPr>
                <w:rFonts w:cs="Arial"/>
                <w:b/>
                <w:spacing w:val="-4"/>
                <w:sz w:val="22"/>
                <w:szCs w:val="22"/>
                <w:lang w:val="es-ES"/>
              </w:rPr>
            </w:pPr>
            <w:r w:rsidRPr="00E11CEB">
              <w:rPr>
                <w:rFonts w:cs="Arial"/>
                <w:b/>
                <w:spacing w:val="-4"/>
                <w:sz w:val="22"/>
                <w:szCs w:val="22"/>
                <w:lang w:val="es-ES"/>
              </w:rPr>
              <w:t>Transporte de Kits e Insumos</w:t>
            </w:r>
          </w:p>
          <w:p w:rsidR="000A1844" w:rsidRPr="00E11CEB" w:rsidRDefault="000A1844" w:rsidP="000A1844">
            <w:pPr>
              <w:spacing w:before="120" w:after="120" w:line="240" w:lineRule="auto"/>
              <w:rPr>
                <w:rFonts w:cs="Arial"/>
                <w:spacing w:val="-4"/>
                <w:sz w:val="22"/>
                <w:szCs w:val="22"/>
                <w:lang w:val="es-ES"/>
              </w:rPr>
            </w:pPr>
            <w:r w:rsidRPr="00E11CEB">
              <w:rPr>
                <w:rFonts w:cs="Arial"/>
                <w:spacing w:val="-4"/>
                <w:sz w:val="22"/>
                <w:szCs w:val="22"/>
                <w:lang w:val="es-ES"/>
              </w:rPr>
              <w:t>Se encuentra información de transporte de Kits</w:t>
            </w:r>
            <w:r>
              <w:rPr>
                <w:rFonts w:cs="Arial"/>
                <w:spacing w:val="-4"/>
                <w:sz w:val="22"/>
                <w:szCs w:val="22"/>
                <w:lang w:val="es-ES"/>
              </w:rPr>
              <w:t xml:space="preserve"> e</w:t>
            </w:r>
            <w:r w:rsidRPr="00E11CEB">
              <w:rPr>
                <w:rFonts w:cs="Arial"/>
                <w:spacing w:val="-4"/>
                <w:sz w:val="22"/>
                <w:szCs w:val="22"/>
                <w:lang w:val="es-ES"/>
              </w:rPr>
              <w:t xml:space="preserve"> Insumos</w:t>
            </w:r>
            <w:r>
              <w:rPr>
                <w:rFonts w:cs="Arial"/>
                <w:spacing w:val="-4"/>
                <w:sz w:val="22"/>
                <w:szCs w:val="22"/>
                <w:lang w:val="es-ES"/>
              </w:rPr>
              <w:t xml:space="preserve"> </w:t>
            </w:r>
            <w:r w:rsidRPr="00E11CEB">
              <w:rPr>
                <w:rFonts w:cs="Arial"/>
                <w:spacing w:val="-4"/>
                <w:sz w:val="22"/>
                <w:szCs w:val="22"/>
                <w:lang w:val="es-ES"/>
              </w:rPr>
              <w:t xml:space="preserve">en el </w:t>
            </w:r>
            <w:r w:rsidRPr="00452574">
              <w:rPr>
                <w:rFonts w:cs="Arial"/>
                <w:i/>
                <w:spacing w:val="-4"/>
                <w:sz w:val="22"/>
                <w:szCs w:val="22"/>
                <w:lang w:val="es-ES"/>
              </w:rPr>
              <w:t>Anexo 1 – Especificaciones y Precios</w:t>
            </w:r>
          </w:p>
        </w:tc>
      </w:tr>
      <w:tr w:rsidR="00643528" w:rsidRPr="00906AC5" w:rsidTr="000A1844">
        <w:tc>
          <w:tcPr>
            <w:tcW w:w="676" w:type="pct"/>
            <w:vAlign w:val="center"/>
          </w:tcPr>
          <w:p w:rsidR="00643528" w:rsidRPr="00E11CEB" w:rsidRDefault="00643528" w:rsidP="000A1844">
            <w:pPr>
              <w:spacing w:before="120" w:after="120" w:line="240" w:lineRule="auto"/>
              <w:jc w:val="center"/>
              <w:rPr>
                <w:rFonts w:cs="Arial"/>
                <w:b/>
                <w:spacing w:val="-4"/>
                <w:sz w:val="22"/>
                <w:szCs w:val="22"/>
                <w:lang w:val="es-ES"/>
              </w:rPr>
            </w:pPr>
          </w:p>
        </w:tc>
        <w:tc>
          <w:tcPr>
            <w:tcW w:w="4324" w:type="pct"/>
            <w:shd w:val="clear" w:color="auto" w:fill="auto"/>
          </w:tcPr>
          <w:p w:rsidR="00643528" w:rsidRPr="00643528" w:rsidRDefault="00643528" w:rsidP="000A1844">
            <w:pPr>
              <w:spacing w:before="120" w:after="120" w:line="240" w:lineRule="auto"/>
              <w:rPr>
                <w:rFonts w:cs="Arial"/>
                <w:b/>
                <w:spacing w:val="-4"/>
                <w:sz w:val="22"/>
                <w:szCs w:val="22"/>
                <w:lang w:val="es-CO"/>
              </w:rPr>
            </w:pPr>
            <w:r w:rsidRPr="00643528">
              <w:rPr>
                <w:rFonts w:cs="Arial"/>
                <w:b/>
                <w:spacing w:val="-4"/>
                <w:sz w:val="22"/>
                <w:szCs w:val="22"/>
                <w:lang w:val="es-ES"/>
              </w:rPr>
              <w:t>En algunas ocasiones, los requerimientos se harán por kits, es decir se solicitarán empacar varios artículos juntos de acuerdo a las especificaciones que se indican a continuación</w:t>
            </w:r>
            <w:r>
              <w:rPr>
                <w:rFonts w:cs="Arial"/>
                <w:b/>
                <w:spacing w:val="-4"/>
                <w:sz w:val="22"/>
                <w:szCs w:val="22"/>
                <w:lang w:val="es-ES"/>
              </w:rPr>
              <w:t>,</w:t>
            </w:r>
            <w:r w:rsidRPr="00643528">
              <w:rPr>
                <w:rFonts w:cs="Arial"/>
                <w:b/>
                <w:spacing w:val="-4"/>
                <w:sz w:val="22"/>
                <w:szCs w:val="22"/>
                <w:lang w:val="es-ES"/>
              </w:rPr>
              <w:t xml:space="preserve"> por lo que se debe incluir un costo por empaque.  </w:t>
            </w:r>
          </w:p>
        </w:tc>
      </w:tr>
    </w:tbl>
    <w:p w:rsidR="004B1605" w:rsidRDefault="004B1605" w:rsidP="00AB62D0">
      <w:pPr>
        <w:rPr>
          <w:rFonts w:ascii="Gill Sans MT" w:hAnsi="Gill Sans MT"/>
          <w:b/>
          <w:sz w:val="22"/>
          <w:szCs w:val="22"/>
          <w:lang w:val="es-CO"/>
        </w:rPr>
      </w:pPr>
    </w:p>
    <w:p w:rsidR="00D752E1" w:rsidRDefault="00D752E1" w:rsidP="00AB62D0">
      <w:pPr>
        <w:rPr>
          <w:rFonts w:cs="Arial"/>
          <w:b/>
          <w:sz w:val="22"/>
          <w:szCs w:val="22"/>
          <w:lang w:val="es-CO"/>
        </w:rPr>
      </w:pPr>
      <w:r w:rsidRPr="00F247BA">
        <w:rPr>
          <w:rFonts w:cs="Arial"/>
          <w:spacing w:val="-4"/>
          <w:sz w:val="22"/>
          <w:szCs w:val="22"/>
          <w:lang w:val="es-ES"/>
        </w:rPr>
        <w:t>Por favor, incluya con su oferta una muestra de</w:t>
      </w:r>
      <w:r w:rsidR="00714F46">
        <w:rPr>
          <w:rFonts w:cs="Arial"/>
          <w:spacing w:val="-4"/>
          <w:sz w:val="22"/>
          <w:szCs w:val="22"/>
          <w:lang w:val="es-ES"/>
        </w:rPr>
        <w:t>l listado de artículos incluidos en el Lote 1</w:t>
      </w:r>
      <w:r w:rsidRPr="00F247BA">
        <w:rPr>
          <w:rFonts w:cs="Arial"/>
          <w:spacing w:val="-4"/>
          <w:sz w:val="22"/>
          <w:szCs w:val="22"/>
          <w:lang w:val="es-ES"/>
        </w:rPr>
        <w:t>, empaquetado según las</w:t>
      </w:r>
      <w:r w:rsidRPr="00F247BA">
        <w:rPr>
          <w:rFonts w:cs="Arial"/>
          <w:i/>
          <w:spacing w:val="-4"/>
          <w:sz w:val="22"/>
          <w:szCs w:val="22"/>
          <w:lang w:val="es-ES"/>
        </w:rPr>
        <w:t xml:space="preserve"> ‘Especificaciones generales de empaque’ </w:t>
      </w:r>
      <w:r w:rsidRPr="00F247BA">
        <w:rPr>
          <w:rFonts w:cs="Arial"/>
          <w:spacing w:val="-4"/>
          <w:sz w:val="22"/>
          <w:szCs w:val="22"/>
          <w:lang w:val="es-ES"/>
        </w:rPr>
        <w:t>a continuación.</w:t>
      </w:r>
    </w:p>
    <w:p w:rsidR="006B71E1" w:rsidRPr="0000746F" w:rsidRDefault="0000746F" w:rsidP="00AB62D0">
      <w:pPr>
        <w:rPr>
          <w:rFonts w:cs="Arial"/>
          <w:i/>
          <w:color w:val="FF0000"/>
          <w:sz w:val="22"/>
          <w:szCs w:val="22"/>
          <w:lang w:val="es-CO"/>
        </w:rPr>
      </w:pPr>
      <w:r w:rsidRPr="0000746F">
        <w:rPr>
          <w:rFonts w:cs="Arial"/>
          <w:b/>
          <w:sz w:val="22"/>
          <w:szCs w:val="22"/>
          <w:lang w:val="es-CO"/>
        </w:rPr>
        <w:t>Especificacione</w:t>
      </w:r>
      <w:r>
        <w:rPr>
          <w:rFonts w:cs="Arial"/>
          <w:b/>
          <w:sz w:val="22"/>
          <w:szCs w:val="22"/>
          <w:lang w:val="es-CO"/>
        </w:rPr>
        <w:t>s generales del empaque</w:t>
      </w:r>
      <w:r w:rsidR="000E1EA2">
        <w:rPr>
          <w:rFonts w:cs="Arial"/>
          <w:b/>
          <w:sz w:val="22"/>
          <w:szCs w:val="22"/>
          <w:lang w:val="es-CO"/>
        </w:rPr>
        <w:t>:</w:t>
      </w:r>
    </w:p>
    <w:p w:rsidR="004B1605" w:rsidRDefault="004B1605" w:rsidP="004B1605">
      <w:pPr>
        <w:widowControl w:val="0"/>
        <w:numPr>
          <w:ilvl w:val="0"/>
          <w:numId w:val="43"/>
        </w:numPr>
        <w:tabs>
          <w:tab w:val="clear" w:pos="709"/>
          <w:tab w:val="clear" w:pos="1418"/>
          <w:tab w:val="clear" w:pos="2126"/>
          <w:tab w:val="clear" w:pos="2835"/>
          <w:tab w:val="clear" w:pos="3544"/>
          <w:tab w:val="clear" w:pos="4253"/>
          <w:tab w:val="clear" w:pos="4961"/>
          <w:tab w:val="clear" w:pos="5670"/>
          <w:tab w:val="clear" w:pos="8363"/>
        </w:tabs>
        <w:autoSpaceDE w:val="0"/>
        <w:autoSpaceDN w:val="0"/>
        <w:spacing w:after="0" w:line="240" w:lineRule="auto"/>
        <w:rPr>
          <w:rFonts w:cs="Arial"/>
          <w:sz w:val="22"/>
          <w:szCs w:val="22"/>
          <w:lang w:val="es-CO"/>
        </w:rPr>
      </w:pPr>
      <w:r w:rsidRPr="0000746F">
        <w:rPr>
          <w:rFonts w:cs="Arial"/>
          <w:sz w:val="22"/>
          <w:szCs w:val="22"/>
          <w:lang w:val="es-CO"/>
        </w:rPr>
        <w:t xml:space="preserve">Debe maquilarse cada kit de acuerdo a su contenido, según </w:t>
      </w:r>
      <w:r w:rsidR="00D752E1">
        <w:rPr>
          <w:rFonts w:cs="Arial"/>
          <w:sz w:val="22"/>
          <w:szCs w:val="22"/>
          <w:lang w:val="es-CO"/>
        </w:rPr>
        <w:t xml:space="preserve">se solicite. </w:t>
      </w:r>
    </w:p>
    <w:p w:rsidR="000E1EA2" w:rsidRPr="0000746F" w:rsidRDefault="000E1EA2" w:rsidP="000E1EA2">
      <w:pPr>
        <w:widowControl w:val="0"/>
        <w:tabs>
          <w:tab w:val="clear" w:pos="709"/>
          <w:tab w:val="clear" w:pos="1418"/>
          <w:tab w:val="clear" w:pos="2126"/>
          <w:tab w:val="clear" w:pos="2835"/>
          <w:tab w:val="clear" w:pos="3544"/>
          <w:tab w:val="clear" w:pos="4253"/>
          <w:tab w:val="clear" w:pos="4961"/>
          <w:tab w:val="clear" w:pos="5670"/>
          <w:tab w:val="clear" w:pos="8363"/>
        </w:tabs>
        <w:autoSpaceDE w:val="0"/>
        <w:autoSpaceDN w:val="0"/>
        <w:spacing w:after="0" w:line="240" w:lineRule="auto"/>
        <w:ind w:left="720"/>
        <w:rPr>
          <w:rFonts w:cs="Arial"/>
          <w:sz w:val="22"/>
          <w:szCs w:val="22"/>
          <w:lang w:val="es-CO"/>
        </w:rPr>
      </w:pPr>
    </w:p>
    <w:p w:rsidR="004B1605" w:rsidRDefault="004B1605" w:rsidP="004B1605">
      <w:pPr>
        <w:widowControl w:val="0"/>
        <w:numPr>
          <w:ilvl w:val="0"/>
          <w:numId w:val="43"/>
        </w:numPr>
        <w:tabs>
          <w:tab w:val="clear" w:pos="709"/>
          <w:tab w:val="clear" w:pos="1418"/>
          <w:tab w:val="clear" w:pos="2126"/>
          <w:tab w:val="clear" w:pos="2835"/>
          <w:tab w:val="clear" w:pos="3544"/>
          <w:tab w:val="clear" w:pos="4253"/>
          <w:tab w:val="clear" w:pos="4961"/>
          <w:tab w:val="clear" w:pos="5670"/>
          <w:tab w:val="clear" w:pos="8363"/>
        </w:tabs>
        <w:autoSpaceDE w:val="0"/>
        <w:autoSpaceDN w:val="0"/>
        <w:spacing w:after="0" w:line="240" w:lineRule="auto"/>
        <w:rPr>
          <w:rFonts w:cs="Arial"/>
          <w:sz w:val="22"/>
          <w:szCs w:val="22"/>
          <w:lang w:val="es-CO"/>
        </w:rPr>
      </w:pPr>
      <w:r w:rsidRPr="0000746F">
        <w:rPr>
          <w:rFonts w:cs="Arial"/>
          <w:sz w:val="22"/>
          <w:szCs w:val="22"/>
          <w:lang w:val="es-CO" w:eastAsia="es-GT"/>
        </w:rPr>
        <w:t>Debe contemplarse empaque individual (en bolsa plástica sellada) para evitar derrame de productos como; témperas y pegamento y de esta forma evitar daños al resto de suministros en el caso que ocurriera</w:t>
      </w:r>
      <w:r w:rsidRPr="0000746F">
        <w:rPr>
          <w:rFonts w:cs="Arial"/>
          <w:sz w:val="22"/>
          <w:szCs w:val="22"/>
          <w:lang w:val="es-CO"/>
        </w:rPr>
        <w:t xml:space="preserve"> </w:t>
      </w:r>
      <w:r w:rsidRPr="0000746F">
        <w:rPr>
          <w:rFonts w:cs="Arial"/>
          <w:sz w:val="22"/>
          <w:szCs w:val="22"/>
          <w:lang w:val="es-CO" w:eastAsia="es-GT"/>
        </w:rPr>
        <w:t>un derrame, no obstante el proveedor debe cerciorarse de que este suministro este bien sellado.</w:t>
      </w:r>
    </w:p>
    <w:p w:rsidR="000E1EA2" w:rsidRPr="0000746F" w:rsidRDefault="000E1EA2" w:rsidP="000E1EA2">
      <w:pPr>
        <w:widowControl w:val="0"/>
        <w:tabs>
          <w:tab w:val="clear" w:pos="709"/>
          <w:tab w:val="clear" w:pos="1418"/>
          <w:tab w:val="clear" w:pos="2126"/>
          <w:tab w:val="clear" w:pos="2835"/>
          <w:tab w:val="clear" w:pos="3544"/>
          <w:tab w:val="clear" w:pos="4253"/>
          <w:tab w:val="clear" w:pos="4961"/>
          <w:tab w:val="clear" w:pos="5670"/>
          <w:tab w:val="clear" w:pos="8363"/>
        </w:tabs>
        <w:autoSpaceDE w:val="0"/>
        <w:autoSpaceDN w:val="0"/>
        <w:spacing w:after="0" w:line="240" w:lineRule="auto"/>
        <w:rPr>
          <w:rFonts w:cs="Arial"/>
          <w:sz w:val="22"/>
          <w:szCs w:val="22"/>
          <w:lang w:val="es-CO"/>
        </w:rPr>
      </w:pPr>
    </w:p>
    <w:p w:rsidR="004B1605" w:rsidRDefault="004B1605" w:rsidP="004B1605">
      <w:pPr>
        <w:widowControl w:val="0"/>
        <w:numPr>
          <w:ilvl w:val="0"/>
          <w:numId w:val="43"/>
        </w:numPr>
        <w:tabs>
          <w:tab w:val="clear" w:pos="709"/>
          <w:tab w:val="clear" w:pos="1418"/>
          <w:tab w:val="clear" w:pos="2126"/>
          <w:tab w:val="clear" w:pos="2835"/>
          <w:tab w:val="clear" w:pos="3544"/>
          <w:tab w:val="clear" w:pos="4253"/>
          <w:tab w:val="clear" w:pos="4961"/>
          <w:tab w:val="clear" w:pos="5670"/>
          <w:tab w:val="clear" w:pos="8363"/>
        </w:tabs>
        <w:autoSpaceDE w:val="0"/>
        <w:autoSpaceDN w:val="0"/>
        <w:spacing w:after="0" w:line="240" w:lineRule="auto"/>
        <w:rPr>
          <w:rFonts w:cs="Arial"/>
          <w:sz w:val="22"/>
          <w:szCs w:val="22"/>
          <w:lang w:val="es-CO"/>
        </w:rPr>
      </w:pPr>
      <w:r w:rsidRPr="0000746F">
        <w:rPr>
          <w:rFonts w:cs="Arial"/>
          <w:sz w:val="22"/>
          <w:szCs w:val="22"/>
          <w:lang w:val="es-CO" w:eastAsia="es-GT"/>
        </w:rPr>
        <w:t xml:space="preserve">La totalidad de los </w:t>
      </w:r>
      <w:r w:rsidR="00643528">
        <w:rPr>
          <w:rFonts w:cs="Arial"/>
          <w:sz w:val="22"/>
          <w:szCs w:val="22"/>
          <w:lang w:val="es-CO" w:eastAsia="es-GT"/>
        </w:rPr>
        <w:t>suministros</w:t>
      </w:r>
      <w:r w:rsidRPr="0000746F">
        <w:rPr>
          <w:rFonts w:cs="Arial"/>
          <w:sz w:val="22"/>
          <w:szCs w:val="22"/>
          <w:lang w:val="es-CO" w:eastAsia="es-GT"/>
        </w:rPr>
        <w:t xml:space="preserve"> debe ser maquilado con los </w:t>
      </w:r>
      <w:r w:rsidR="00643528">
        <w:rPr>
          <w:rFonts w:cs="Arial"/>
          <w:sz w:val="22"/>
          <w:szCs w:val="22"/>
          <w:lang w:val="es-CO" w:eastAsia="es-GT"/>
        </w:rPr>
        <w:t>productos</w:t>
      </w:r>
      <w:r w:rsidRPr="0000746F">
        <w:rPr>
          <w:rFonts w:cs="Arial"/>
          <w:sz w:val="22"/>
          <w:szCs w:val="22"/>
          <w:lang w:val="es-CO" w:eastAsia="es-GT"/>
        </w:rPr>
        <w:t xml:space="preserve"> ofertados, </w:t>
      </w:r>
      <w:r w:rsidRPr="0000746F">
        <w:rPr>
          <w:rFonts w:cs="Arial"/>
          <w:sz w:val="22"/>
          <w:szCs w:val="22"/>
          <w:lang w:val="es-CO" w:eastAsia="es-GT"/>
        </w:rPr>
        <w:lastRenderedPageBreak/>
        <w:t>(marcas, tamaños, colores, embalajes) y no contemplar saldos de otros tipos de productos para completar el total de maquilado.</w:t>
      </w:r>
    </w:p>
    <w:p w:rsidR="000E1EA2" w:rsidRPr="0000746F" w:rsidRDefault="000E1EA2" w:rsidP="000E1EA2">
      <w:pPr>
        <w:widowControl w:val="0"/>
        <w:tabs>
          <w:tab w:val="clear" w:pos="709"/>
          <w:tab w:val="clear" w:pos="1418"/>
          <w:tab w:val="clear" w:pos="2126"/>
          <w:tab w:val="clear" w:pos="2835"/>
          <w:tab w:val="clear" w:pos="3544"/>
          <w:tab w:val="clear" w:pos="4253"/>
          <w:tab w:val="clear" w:pos="4961"/>
          <w:tab w:val="clear" w:pos="5670"/>
          <w:tab w:val="clear" w:pos="8363"/>
        </w:tabs>
        <w:autoSpaceDE w:val="0"/>
        <w:autoSpaceDN w:val="0"/>
        <w:spacing w:after="0" w:line="240" w:lineRule="auto"/>
        <w:rPr>
          <w:rFonts w:cs="Arial"/>
          <w:sz w:val="22"/>
          <w:szCs w:val="22"/>
          <w:lang w:val="es-CO"/>
        </w:rPr>
      </w:pPr>
    </w:p>
    <w:p w:rsidR="004B1605" w:rsidRDefault="004B1605" w:rsidP="004B1605">
      <w:pPr>
        <w:widowControl w:val="0"/>
        <w:numPr>
          <w:ilvl w:val="0"/>
          <w:numId w:val="43"/>
        </w:numPr>
        <w:tabs>
          <w:tab w:val="clear" w:pos="709"/>
          <w:tab w:val="clear" w:pos="1418"/>
          <w:tab w:val="clear" w:pos="2126"/>
          <w:tab w:val="clear" w:pos="2835"/>
          <w:tab w:val="clear" w:pos="3544"/>
          <w:tab w:val="clear" w:pos="4253"/>
          <w:tab w:val="clear" w:pos="4961"/>
          <w:tab w:val="clear" w:pos="5670"/>
          <w:tab w:val="clear" w:pos="8363"/>
        </w:tabs>
        <w:autoSpaceDE w:val="0"/>
        <w:autoSpaceDN w:val="0"/>
        <w:spacing w:after="0" w:line="240" w:lineRule="auto"/>
        <w:rPr>
          <w:rFonts w:cs="Arial"/>
          <w:sz w:val="22"/>
          <w:szCs w:val="22"/>
          <w:lang w:val="es-CO"/>
        </w:rPr>
      </w:pPr>
      <w:r w:rsidRPr="0000746F">
        <w:rPr>
          <w:rFonts w:cs="Arial"/>
          <w:sz w:val="22"/>
          <w:szCs w:val="22"/>
          <w:lang w:val="es-CO" w:eastAsia="es-GT"/>
        </w:rPr>
        <w:t>Los paquetes (cajas y/o bolsas) deben estar identificados con una lista de empaque para su adecuada verificación, conteo y entrega de los mismos. Esta lista de empaque debe efectuarse por cada caja que contenga varias bolsas dentro de ella.</w:t>
      </w:r>
    </w:p>
    <w:p w:rsidR="00312EDB" w:rsidRPr="0000746F" w:rsidRDefault="00312EDB" w:rsidP="00312EDB">
      <w:pPr>
        <w:widowControl w:val="0"/>
        <w:tabs>
          <w:tab w:val="clear" w:pos="709"/>
          <w:tab w:val="clear" w:pos="1418"/>
          <w:tab w:val="clear" w:pos="2126"/>
          <w:tab w:val="clear" w:pos="2835"/>
          <w:tab w:val="clear" w:pos="3544"/>
          <w:tab w:val="clear" w:pos="4253"/>
          <w:tab w:val="clear" w:pos="4961"/>
          <w:tab w:val="clear" w:pos="5670"/>
          <w:tab w:val="clear" w:pos="8363"/>
        </w:tabs>
        <w:autoSpaceDE w:val="0"/>
        <w:autoSpaceDN w:val="0"/>
        <w:spacing w:after="0" w:line="240" w:lineRule="auto"/>
        <w:rPr>
          <w:rFonts w:cs="Arial"/>
          <w:sz w:val="22"/>
          <w:szCs w:val="22"/>
          <w:lang w:val="es-CO"/>
        </w:rPr>
      </w:pPr>
    </w:p>
    <w:p w:rsidR="004B1605" w:rsidRDefault="004B1605" w:rsidP="004B1605">
      <w:pPr>
        <w:widowControl w:val="0"/>
        <w:numPr>
          <w:ilvl w:val="0"/>
          <w:numId w:val="43"/>
        </w:numPr>
        <w:tabs>
          <w:tab w:val="clear" w:pos="709"/>
          <w:tab w:val="clear" w:pos="1418"/>
          <w:tab w:val="clear" w:pos="2126"/>
          <w:tab w:val="clear" w:pos="2835"/>
          <w:tab w:val="clear" w:pos="3544"/>
          <w:tab w:val="clear" w:pos="4253"/>
          <w:tab w:val="clear" w:pos="4961"/>
          <w:tab w:val="clear" w:pos="5670"/>
          <w:tab w:val="clear" w:pos="8363"/>
        </w:tabs>
        <w:autoSpaceDE w:val="0"/>
        <w:autoSpaceDN w:val="0"/>
        <w:spacing w:after="0" w:line="240" w:lineRule="auto"/>
        <w:rPr>
          <w:rFonts w:cs="Arial"/>
          <w:sz w:val="22"/>
          <w:szCs w:val="22"/>
          <w:lang w:val="es-CO"/>
        </w:rPr>
      </w:pPr>
      <w:r w:rsidRPr="0000746F">
        <w:rPr>
          <w:rFonts w:cs="Arial"/>
          <w:sz w:val="22"/>
          <w:szCs w:val="22"/>
          <w:lang w:val="es-CO" w:eastAsia="es-GT"/>
        </w:rPr>
        <w:t>Debe utilizarse un empaque adecuado y resistente, para evitar daños de suministros y paquetes en general.</w:t>
      </w:r>
    </w:p>
    <w:p w:rsidR="000E1EA2" w:rsidRPr="0000746F" w:rsidRDefault="000E1EA2" w:rsidP="000E1EA2">
      <w:pPr>
        <w:widowControl w:val="0"/>
        <w:tabs>
          <w:tab w:val="clear" w:pos="709"/>
          <w:tab w:val="clear" w:pos="1418"/>
          <w:tab w:val="clear" w:pos="2126"/>
          <w:tab w:val="clear" w:pos="2835"/>
          <w:tab w:val="clear" w:pos="3544"/>
          <w:tab w:val="clear" w:pos="4253"/>
          <w:tab w:val="clear" w:pos="4961"/>
          <w:tab w:val="clear" w:pos="5670"/>
          <w:tab w:val="clear" w:pos="8363"/>
        </w:tabs>
        <w:autoSpaceDE w:val="0"/>
        <w:autoSpaceDN w:val="0"/>
        <w:spacing w:after="0" w:line="240" w:lineRule="auto"/>
        <w:rPr>
          <w:rFonts w:cs="Arial"/>
          <w:sz w:val="22"/>
          <w:szCs w:val="22"/>
          <w:lang w:val="es-CO"/>
        </w:rPr>
      </w:pPr>
    </w:p>
    <w:p w:rsidR="004B1605" w:rsidRPr="0000746F" w:rsidRDefault="004B1605" w:rsidP="004B1605">
      <w:pPr>
        <w:widowControl w:val="0"/>
        <w:numPr>
          <w:ilvl w:val="0"/>
          <w:numId w:val="43"/>
        </w:numPr>
        <w:tabs>
          <w:tab w:val="clear" w:pos="709"/>
          <w:tab w:val="clear" w:pos="1418"/>
          <w:tab w:val="clear" w:pos="2126"/>
          <w:tab w:val="clear" w:pos="2835"/>
          <w:tab w:val="clear" w:pos="3544"/>
          <w:tab w:val="clear" w:pos="4253"/>
          <w:tab w:val="clear" w:pos="4961"/>
          <w:tab w:val="clear" w:pos="5670"/>
          <w:tab w:val="clear" w:pos="8363"/>
        </w:tabs>
        <w:autoSpaceDE w:val="0"/>
        <w:autoSpaceDN w:val="0"/>
        <w:spacing w:after="0" w:line="240" w:lineRule="auto"/>
        <w:rPr>
          <w:rFonts w:cs="Arial"/>
          <w:sz w:val="22"/>
          <w:szCs w:val="22"/>
          <w:lang w:val="es-CO"/>
        </w:rPr>
      </w:pPr>
      <w:r w:rsidRPr="0000746F">
        <w:rPr>
          <w:rFonts w:cs="Arial"/>
          <w:sz w:val="22"/>
          <w:szCs w:val="22"/>
          <w:lang w:val="es-CO" w:eastAsia="es-GT"/>
        </w:rPr>
        <w:t>Utilizar cajas de un mismo tamaño para apilarlas adecuadamente en cada parte del proceso (maquilado, traslado, entrega e inventarios).</w:t>
      </w:r>
    </w:p>
    <w:p w:rsidR="00643528" w:rsidRDefault="00643528" w:rsidP="00771D69">
      <w:pPr>
        <w:rPr>
          <w:b/>
          <w:sz w:val="22"/>
          <w:szCs w:val="22"/>
          <w:lang w:val="es-ES_tradnl"/>
        </w:rPr>
      </w:pPr>
    </w:p>
    <w:p w:rsidR="00B17A8D" w:rsidRPr="00BA4B19" w:rsidRDefault="000A2220" w:rsidP="00771D69">
      <w:pPr>
        <w:rPr>
          <w:rFonts w:cs="Arial"/>
          <w:b/>
          <w:sz w:val="22"/>
          <w:szCs w:val="22"/>
          <w:lang w:val="es-ES_tradnl"/>
        </w:rPr>
      </w:pPr>
      <w:r w:rsidRPr="00BA4B19">
        <w:rPr>
          <w:b/>
          <w:sz w:val="22"/>
          <w:szCs w:val="22"/>
          <w:lang w:val="es-ES_tradnl"/>
        </w:rPr>
        <w:t xml:space="preserve">Criterios de la Adjudicación </w:t>
      </w:r>
    </w:p>
    <w:p w:rsidR="00864D62" w:rsidRDefault="000A2220" w:rsidP="008F0E43">
      <w:pPr>
        <w:rPr>
          <w:rFonts w:cs="Arial"/>
          <w:sz w:val="22"/>
          <w:szCs w:val="22"/>
          <w:lang w:val="es-ES_tradnl"/>
        </w:rPr>
      </w:pPr>
      <w:r w:rsidRPr="00C31079">
        <w:rPr>
          <w:rFonts w:cs="Arial"/>
          <w:sz w:val="22"/>
          <w:szCs w:val="22"/>
          <w:lang w:val="es-ES_tradnl"/>
        </w:rPr>
        <w:t xml:space="preserve">La </w:t>
      </w:r>
      <w:r w:rsidR="00F336E0" w:rsidRPr="00C31079">
        <w:rPr>
          <w:rFonts w:cs="Arial"/>
          <w:sz w:val="22"/>
          <w:szCs w:val="22"/>
          <w:lang w:val="es-ES_tradnl"/>
        </w:rPr>
        <w:t>adjudicación</w:t>
      </w:r>
      <w:r w:rsidRPr="00C31079">
        <w:rPr>
          <w:rFonts w:cs="Arial"/>
          <w:sz w:val="22"/>
          <w:szCs w:val="22"/>
          <w:lang w:val="es-ES_tradnl"/>
        </w:rPr>
        <w:t xml:space="preserve"> del contrato se har</w:t>
      </w:r>
      <w:r w:rsidR="00F336E0" w:rsidRPr="00C31079">
        <w:rPr>
          <w:rFonts w:cs="Arial"/>
          <w:sz w:val="22"/>
          <w:szCs w:val="22"/>
          <w:lang w:val="es-ES_tradnl"/>
        </w:rPr>
        <w:t>á</w:t>
      </w:r>
      <w:r w:rsidRPr="00C31079">
        <w:rPr>
          <w:rFonts w:cs="Arial"/>
          <w:sz w:val="22"/>
          <w:szCs w:val="22"/>
          <w:lang w:val="es-ES_tradnl"/>
        </w:rPr>
        <w:t xml:space="preserve"> en base a los siguientes requerimientos</w:t>
      </w:r>
      <w:r w:rsidR="00B17A8D" w:rsidRPr="00C31079">
        <w:rPr>
          <w:rFonts w:cs="Arial"/>
          <w:sz w:val="22"/>
          <w:szCs w:val="22"/>
          <w:lang w:val="es-ES_tradnl"/>
        </w:rPr>
        <w:t xml:space="preserve">: </w:t>
      </w:r>
    </w:p>
    <w:p w:rsidR="00643528" w:rsidRPr="008F0E43" w:rsidRDefault="00643528" w:rsidP="008F0E43">
      <w:pPr>
        <w:rPr>
          <w:rFonts w:cs="Arial"/>
          <w:sz w:val="22"/>
          <w:szCs w:val="22"/>
          <w:lang w:val="es-ES_tradnl"/>
        </w:rPr>
      </w:pPr>
    </w:p>
    <w:tbl>
      <w:tblPr>
        <w:tblW w:w="5000" w:type="pct"/>
        <w:tblLook w:val="04A0" w:firstRow="1" w:lastRow="0" w:firstColumn="1" w:lastColumn="0" w:noHBand="0" w:noVBand="1"/>
      </w:tblPr>
      <w:tblGrid>
        <w:gridCol w:w="6742"/>
        <w:gridCol w:w="2298"/>
        <w:gridCol w:w="20"/>
      </w:tblGrid>
      <w:tr w:rsidR="008F0E43" w:rsidRPr="00D1378C" w:rsidTr="008F0E43">
        <w:trPr>
          <w:trHeight w:val="302"/>
        </w:trPr>
        <w:tc>
          <w:tcPr>
            <w:tcW w:w="5000" w:type="pct"/>
            <w:gridSpan w:val="3"/>
            <w:tcBorders>
              <w:top w:val="single" w:sz="4" w:space="0" w:color="auto"/>
              <w:left w:val="single" w:sz="4" w:space="0" w:color="auto"/>
              <w:bottom w:val="single" w:sz="4" w:space="0" w:color="auto"/>
              <w:right w:val="single" w:sz="4" w:space="0" w:color="auto"/>
            </w:tcBorders>
            <w:shd w:val="clear" w:color="000000" w:fill="A6A6A6"/>
            <w:vAlign w:val="bottom"/>
            <w:hideMark/>
          </w:tcPr>
          <w:p w:rsidR="008F0E43" w:rsidRPr="00F11120" w:rsidRDefault="008F0E43" w:rsidP="006B474F">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sz w:val="24"/>
                <w:szCs w:val="24"/>
                <w:lang w:eastAsia="en-GB"/>
              </w:rPr>
            </w:pPr>
            <w:r w:rsidRPr="00F11120">
              <w:rPr>
                <w:rFonts w:cs="Arial"/>
                <w:b/>
                <w:bCs/>
                <w:kern w:val="0"/>
                <w:sz w:val="24"/>
                <w:szCs w:val="24"/>
                <w:lang w:eastAsia="en-GB"/>
              </w:rPr>
              <w:t>Criterios Básicos</w:t>
            </w:r>
            <w:r>
              <w:rPr>
                <w:rFonts w:cs="Arial"/>
                <w:b/>
                <w:bCs/>
                <w:kern w:val="0"/>
                <w:sz w:val="24"/>
                <w:szCs w:val="24"/>
                <w:lang w:eastAsia="en-GB"/>
              </w:rPr>
              <w:t xml:space="preserve"> (Cumplimiento Mandatario)</w:t>
            </w:r>
          </w:p>
        </w:tc>
      </w:tr>
      <w:tr w:rsidR="008F0E43" w:rsidRPr="00906AC5" w:rsidTr="008F0E43">
        <w:trPr>
          <w:trHeight w:val="302"/>
        </w:trPr>
        <w:tc>
          <w:tcPr>
            <w:tcW w:w="5000" w:type="pct"/>
            <w:gridSpan w:val="3"/>
            <w:tcBorders>
              <w:top w:val="nil"/>
              <w:left w:val="single" w:sz="4" w:space="0" w:color="auto"/>
              <w:bottom w:val="single" w:sz="4" w:space="0" w:color="auto"/>
              <w:right w:val="single" w:sz="4" w:space="0" w:color="auto"/>
            </w:tcBorders>
            <w:shd w:val="clear" w:color="auto" w:fill="auto"/>
            <w:vAlign w:val="center"/>
            <w:hideMark/>
          </w:tcPr>
          <w:p w:rsidR="008F0E43" w:rsidRPr="005D0272" w:rsidRDefault="00012F69" w:rsidP="00012F69">
            <w:pPr>
              <w:tabs>
                <w:tab w:val="clear" w:pos="709"/>
              </w:tabs>
              <w:spacing w:after="120"/>
              <w:rPr>
                <w:rFonts w:cs="Arial"/>
                <w:sz w:val="22"/>
                <w:szCs w:val="22"/>
                <w:lang w:val="es-ES_tradnl"/>
              </w:rPr>
            </w:pPr>
            <w:r w:rsidRPr="00012F69">
              <w:rPr>
                <w:rFonts w:cs="Arial"/>
                <w:sz w:val="22"/>
                <w:szCs w:val="22"/>
                <w:lang w:val="es-CO"/>
              </w:rPr>
              <w:t xml:space="preserve">El cumplimiento del ofertante </w:t>
            </w:r>
            <w:r w:rsidR="008F0E43" w:rsidRPr="005D0272">
              <w:rPr>
                <w:rFonts w:cs="Arial"/>
                <w:sz w:val="22"/>
                <w:szCs w:val="22"/>
                <w:lang w:val="es-ES_tradnl"/>
              </w:rPr>
              <w:t>con las especificaciones requeridas para el producto/servicio</w:t>
            </w:r>
          </w:p>
        </w:tc>
      </w:tr>
      <w:tr w:rsidR="008F0E43" w:rsidRPr="00906AC5" w:rsidTr="008F0E43">
        <w:trPr>
          <w:trHeight w:val="302"/>
        </w:trPr>
        <w:tc>
          <w:tcPr>
            <w:tcW w:w="5000" w:type="pct"/>
            <w:gridSpan w:val="3"/>
            <w:tcBorders>
              <w:top w:val="nil"/>
              <w:left w:val="single" w:sz="4" w:space="0" w:color="auto"/>
              <w:bottom w:val="single" w:sz="4" w:space="0" w:color="auto"/>
              <w:right w:val="single" w:sz="4" w:space="0" w:color="auto"/>
            </w:tcBorders>
            <w:shd w:val="clear" w:color="auto" w:fill="auto"/>
            <w:vAlign w:val="center"/>
          </w:tcPr>
          <w:p w:rsidR="008F0E43" w:rsidRPr="005D0272" w:rsidRDefault="008F0E43" w:rsidP="006B474F">
            <w:pPr>
              <w:tabs>
                <w:tab w:val="clear" w:pos="709"/>
              </w:tabs>
              <w:spacing w:after="120"/>
              <w:rPr>
                <w:rFonts w:cs="Arial"/>
                <w:sz w:val="22"/>
                <w:szCs w:val="22"/>
                <w:lang w:val="es-ES_tradnl"/>
              </w:rPr>
            </w:pPr>
            <w:r w:rsidRPr="005D0272">
              <w:rPr>
                <w:rFonts w:cs="Arial"/>
                <w:sz w:val="22"/>
                <w:szCs w:val="22"/>
                <w:lang w:val="es-ES_tradnl"/>
              </w:rPr>
              <w:t>La confirmación del ofertante de cumplimiento de las condiciones adjuntas a la oferta de servicios, términos y condiciones de la compra, Política de fraude y corrupción, Política de seguridad de la Niñez y el código de conducta de adquisiciones (IAPG).</w:t>
            </w:r>
          </w:p>
        </w:tc>
      </w:tr>
      <w:tr w:rsidR="008F0E43" w:rsidRPr="00906AC5" w:rsidTr="008F0E43">
        <w:trPr>
          <w:trHeight w:val="542"/>
        </w:trPr>
        <w:tc>
          <w:tcPr>
            <w:tcW w:w="5000" w:type="pct"/>
            <w:gridSpan w:val="3"/>
            <w:tcBorders>
              <w:top w:val="nil"/>
              <w:left w:val="single" w:sz="4" w:space="0" w:color="auto"/>
              <w:bottom w:val="single" w:sz="4" w:space="0" w:color="auto"/>
              <w:right w:val="single" w:sz="4" w:space="0" w:color="auto"/>
            </w:tcBorders>
            <w:shd w:val="clear" w:color="auto" w:fill="auto"/>
            <w:vAlign w:val="center"/>
            <w:hideMark/>
          </w:tcPr>
          <w:p w:rsidR="008F0E43" w:rsidRPr="005D0272" w:rsidRDefault="00012F69" w:rsidP="006B474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kern w:val="0"/>
                <w:sz w:val="22"/>
                <w:szCs w:val="22"/>
                <w:lang w:val="es-CO" w:eastAsia="en-GB"/>
              </w:rPr>
            </w:pPr>
            <w:r>
              <w:rPr>
                <w:rFonts w:cs="Arial"/>
                <w:kern w:val="0"/>
                <w:sz w:val="22"/>
                <w:szCs w:val="22"/>
                <w:lang w:val="es-CO" w:eastAsia="en-GB"/>
              </w:rPr>
              <w:t xml:space="preserve">El cumplimiento </w:t>
            </w:r>
            <w:r w:rsidR="008F0E43" w:rsidRPr="005D0272">
              <w:rPr>
                <w:rFonts w:cs="Arial"/>
                <w:kern w:val="0"/>
                <w:sz w:val="22"/>
                <w:szCs w:val="22"/>
                <w:lang w:val="es-CO" w:eastAsia="en-GB"/>
              </w:rPr>
              <w:t>con las leyes tributarias y fiscales del país (empresas o contribuyentes formalmente inscritos)</w:t>
            </w:r>
          </w:p>
        </w:tc>
      </w:tr>
      <w:tr w:rsidR="008F0E43" w:rsidRPr="00906AC5" w:rsidTr="008F0E43">
        <w:trPr>
          <w:trHeight w:val="542"/>
        </w:trPr>
        <w:tc>
          <w:tcPr>
            <w:tcW w:w="5000" w:type="pct"/>
            <w:gridSpan w:val="3"/>
            <w:tcBorders>
              <w:top w:val="nil"/>
              <w:left w:val="single" w:sz="4" w:space="0" w:color="auto"/>
              <w:bottom w:val="single" w:sz="4" w:space="0" w:color="auto"/>
              <w:right w:val="single" w:sz="4" w:space="0" w:color="auto"/>
            </w:tcBorders>
            <w:shd w:val="clear" w:color="auto" w:fill="auto"/>
            <w:vAlign w:val="center"/>
          </w:tcPr>
          <w:p w:rsidR="008F0E43" w:rsidRPr="007C40C5" w:rsidRDefault="00012F69" w:rsidP="007C40C5">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sz w:val="22"/>
                <w:szCs w:val="22"/>
                <w:lang w:val="es-CO"/>
              </w:rPr>
            </w:pPr>
            <w:r w:rsidRPr="007C40C5">
              <w:rPr>
                <w:rFonts w:cs="Arial"/>
                <w:sz w:val="22"/>
                <w:szCs w:val="22"/>
                <w:lang w:val="es-CO"/>
              </w:rPr>
              <w:t xml:space="preserve">La aceptación del ofertante de proveer las muestras de productos solicitadas </w:t>
            </w:r>
            <w:r w:rsidR="007C40C5" w:rsidRPr="007C40C5">
              <w:rPr>
                <w:rFonts w:cs="Arial"/>
                <w:sz w:val="22"/>
                <w:szCs w:val="22"/>
                <w:lang w:val="es-CO"/>
              </w:rPr>
              <w:t>para los lotes con los cuales participa</w:t>
            </w:r>
          </w:p>
        </w:tc>
      </w:tr>
      <w:tr w:rsidR="005668E6" w:rsidRPr="00906AC5" w:rsidTr="008F0E43">
        <w:trPr>
          <w:trHeight w:val="542"/>
        </w:trPr>
        <w:tc>
          <w:tcPr>
            <w:tcW w:w="5000" w:type="pct"/>
            <w:gridSpan w:val="3"/>
            <w:tcBorders>
              <w:top w:val="nil"/>
              <w:left w:val="single" w:sz="4" w:space="0" w:color="auto"/>
              <w:bottom w:val="single" w:sz="4" w:space="0" w:color="auto"/>
              <w:right w:val="single" w:sz="4" w:space="0" w:color="auto"/>
            </w:tcBorders>
            <w:shd w:val="clear" w:color="auto" w:fill="auto"/>
            <w:vAlign w:val="center"/>
          </w:tcPr>
          <w:p w:rsidR="005668E6" w:rsidRPr="007C40C5" w:rsidRDefault="005668E6" w:rsidP="00012F6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sz w:val="22"/>
                <w:szCs w:val="22"/>
                <w:lang w:val="es-CO"/>
              </w:rPr>
            </w:pPr>
            <w:r w:rsidRPr="007C40C5">
              <w:rPr>
                <w:rFonts w:cs="Arial"/>
                <w:kern w:val="0"/>
                <w:sz w:val="22"/>
                <w:szCs w:val="22"/>
                <w:lang w:val="es-CO" w:eastAsia="en-GB"/>
              </w:rPr>
              <w:t>La aceptación del ofertante de la exención de IVA</w:t>
            </w:r>
          </w:p>
        </w:tc>
      </w:tr>
      <w:tr w:rsidR="008F0E43" w:rsidRPr="00D1378C" w:rsidTr="008F0E43">
        <w:trPr>
          <w:trHeight w:val="302"/>
        </w:trPr>
        <w:tc>
          <w:tcPr>
            <w:tcW w:w="5000" w:type="pct"/>
            <w:gridSpan w:val="3"/>
            <w:tcBorders>
              <w:top w:val="single" w:sz="4" w:space="0" w:color="auto"/>
              <w:left w:val="single" w:sz="4" w:space="0" w:color="auto"/>
              <w:bottom w:val="single" w:sz="4" w:space="0" w:color="auto"/>
              <w:right w:val="single" w:sz="4" w:space="0" w:color="auto"/>
            </w:tcBorders>
            <w:shd w:val="clear" w:color="000000" w:fill="A6A6A6"/>
            <w:vAlign w:val="bottom"/>
          </w:tcPr>
          <w:p w:rsidR="008F0E43" w:rsidRPr="00F11120" w:rsidRDefault="008F0E43" w:rsidP="00F11120">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sz w:val="24"/>
                <w:szCs w:val="24"/>
                <w:lang w:eastAsia="en-GB"/>
              </w:rPr>
            </w:pPr>
            <w:r w:rsidRPr="00F11120">
              <w:rPr>
                <w:rFonts w:cs="Arial"/>
                <w:b/>
                <w:bCs/>
                <w:kern w:val="0"/>
                <w:sz w:val="24"/>
                <w:szCs w:val="24"/>
                <w:lang w:eastAsia="en-GB"/>
              </w:rPr>
              <w:t>Criterios Preferidos</w:t>
            </w:r>
          </w:p>
        </w:tc>
      </w:tr>
      <w:tr w:rsidR="008F0E43" w:rsidRPr="00D1378C" w:rsidTr="008F0E43">
        <w:trPr>
          <w:trHeight w:val="302"/>
        </w:trPr>
        <w:tc>
          <w:tcPr>
            <w:tcW w:w="5000" w:type="pct"/>
            <w:gridSpan w:val="3"/>
            <w:tcBorders>
              <w:top w:val="single" w:sz="4" w:space="0" w:color="auto"/>
              <w:left w:val="single" w:sz="4" w:space="0" w:color="auto"/>
              <w:bottom w:val="single" w:sz="4" w:space="0" w:color="auto"/>
              <w:right w:val="single" w:sz="4" w:space="0" w:color="auto"/>
            </w:tcBorders>
            <w:shd w:val="clear" w:color="000000" w:fill="A6A6A6"/>
            <w:vAlign w:val="bottom"/>
            <w:hideMark/>
          </w:tcPr>
          <w:p w:rsidR="008F0E43" w:rsidRPr="00D1378C" w:rsidRDefault="008F0E43" w:rsidP="00F11120">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sz w:val="22"/>
                <w:szCs w:val="22"/>
                <w:lang w:eastAsia="en-GB"/>
              </w:rPr>
            </w:pPr>
            <w:r w:rsidRPr="00D1378C">
              <w:rPr>
                <w:rFonts w:cs="Arial"/>
                <w:b/>
                <w:bCs/>
                <w:kern w:val="0"/>
                <w:sz w:val="22"/>
                <w:szCs w:val="22"/>
                <w:lang w:eastAsia="en-GB"/>
              </w:rPr>
              <w:t xml:space="preserve">1/ </w:t>
            </w:r>
            <w:r>
              <w:rPr>
                <w:rFonts w:cs="Arial"/>
                <w:b/>
                <w:bCs/>
                <w:kern w:val="0"/>
                <w:sz w:val="22"/>
                <w:szCs w:val="22"/>
                <w:lang w:eastAsia="en-GB"/>
              </w:rPr>
              <w:t>Productos, calidad y capacidad</w:t>
            </w:r>
          </w:p>
        </w:tc>
      </w:tr>
      <w:tr w:rsidR="008F0E43" w:rsidRPr="00DC248A" w:rsidTr="008F0E43">
        <w:trPr>
          <w:trHeight w:val="302"/>
        </w:trPr>
        <w:tc>
          <w:tcPr>
            <w:tcW w:w="3721" w:type="pct"/>
            <w:tcBorders>
              <w:top w:val="nil"/>
              <w:left w:val="single" w:sz="4" w:space="0" w:color="auto"/>
              <w:bottom w:val="single" w:sz="4" w:space="0" w:color="auto"/>
              <w:right w:val="single" w:sz="4" w:space="0" w:color="auto"/>
            </w:tcBorders>
            <w:shd w:val="clear" w:color="auto" w:fill="auto"/>
            <w:vAlign w:val="center"/>
          </w:tcPr>
          <w:p w:rsidR="008F0E43" w:rsidRPr="00DC248A" w:rsidRDefault="008F0E43" w:rsidP="00DC248A">
            <w:pPr>
              <w:tabs>
                <w:tab w:val="clear" w:pos="709"/>
              </w:tabs>
              <w:spacing w:after="120"/>
              <w:rPr>
                <w:sz w:val="22"/>
                <w:szCs w:val="22"/>
                <w:lang w:val="es-ES_tradnl"/>
              </w:rPr>
            </w:pPr>
            <w:r w:rsidRPr="00DC248A">
              <w:rPr>
                <w:sz w:val="22"/>
                <w:szCs w:val="22"/>
                <w:lang w:val="es-ES_tradnl"/>
              </w:rPr>
              <w:t xml:space="preserve">Calidad de los productos del ofertante </w:t>
            </w:r>
          </w:p>
        </w:tc>
        <w:tc>
          <w:tcPr>
            <w:tcW w:w="1279" w:type="pct"/>
            <w:gridSpan w:val="2"/>
            <w:vMerge w:val="restart"/>
            <w:tcBorders>
              <w:top w:val="nil"/>
              <w:left w:val="single" w:sz="4" w:space="0" w:color="auto"/>
              <w:right w:val="single" w:sz="4" w:space="0" w:color="auto"/>
            </w:tcBorders>
            <w:vAlign w:val="center"/>
          </w:tcPr>
          <w:p w:rsidR="008F0E43" w:rsidRPr="00F247BA" w:rsidRDefault="008F0E43" w:rsidP="008F0E43">
            <w:pPr>
              <w:tabs>
                <w:tab w:val="clear" w:pos="709"/>
              </w:tabs>
              <w:spacing w:after="120"/>
              <w:jc w:val="center"/>
              <w:rPr>
                <w:sz w:val="28"/>
                <w:szCs w:val="28"/>
                <w:lang w:val="es-ES_tradnl"/>
              </w:rPr>
            </w:pPr>
            <w:r w:rsidRPr="00F247BA">
              <w:rPr>
                <w:sz w:val="28"/>
                <w:szCs w:val="28"/>
                <w:lang w:val="es-ES_tradnl"/>
              </w:rPr>
              <w:t>30%</w:t>
            </w:r>
          </w:p>
        </w:tc>
      </w:tr>
      <w:tr w:rsidR="008F0E43" w:rsidRPr="00906AC5" w:rsidTr="008F0E43">
        <w:trPr>
          <w:trHeight w:val="467"/>
        </w:trPr>
        <w:tc>
          <w:tcPr>
            <w:tcW w:w="3721" w:type="pct"/>
            <w:tcBorders>
              <w:top w:val="nil"/>
              <w:left w:val="single" w:sz="4" w:space="0" w:color="auto"/>
              <w:bottom w:val="single" w:sz="4" w:space="0" w:color="auto"/>
              <w:right w:val="single" w:sz="4" w:space="0" w:color="auto"/>
            </w:tcBorders>
            <w:shd w:val="clear" w:color="auto" w:fill="auto"/>
            <w:vAlign w:val="center"/>
          </w:tcPr>
          <w:p w:rsidR="008F0E43" w:rsidRPr="00DC248A" w:rsidRDefault="008F0E43" w:rsidP="007B4B21">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kern w:val="0"/>
                <w:sz w:val="22"/>
                <w:szCs w:val="22"/>
                <w:lang w:val="es-ES_tradnl" w:eastAsia="en-GB"/>
              </w:rPr>
            </w:pPr>
            <w:r w:rsidRPr="00DC248A">
              <w:rPr>
                <w:rFonts w:cs="Arial"/>
                <w:kern w:val="0"/>
                <w:sz w:val="22"/>
                <w:szCs w:val="22"/>
                <w:lang w:val="es-ES_tradnl" w:eastAsia="en-GB"/>
              </w:rPr>
              <w:t>La capac</w:t>
            </w:r>
            <w:r>
              <w:rPr>
                <w:rFonts w:cs="Arial"/>
                <w:kern w:val="0"/>
                <w:sz w:val="22"/>
                <w:szCs w:val="22"/>
                <w:lang w:val="es-ES_tradnl" w:eastAsia="en-GB"/>
              </w:rPr>
              <w:t>idad del ofertante de proveer los</w:t>
            </w:r>
            <w:r w:rsidRPr="00DC248A">
              <w:rPr>
                <w:rFonts w:cs="Arial"/>
                <w:kern w:val="0"/>
                <w:sz w:val="22"/>
                <w:szCs w:val="22"/>
                <w:lang w:val="es-ES_tradnl" w:eastAsia="en-GB"/>
              </w:rPr>
              <w:t xml:space="preserve"> producto</w:t>
            </w:r>
            <w:r>
              <w:rPr>
                <w:rFonts w:cs="Arial"/>
                <w:kern w:val="0"/>
                <w:sz w:val="22"/>
                <w:szCs w:val="22"/>
                <w:lang w:val="es-ES_tradnl" w:eastAsia="en-GB"/>
              </w:rPr>
              <w:t>s requeridos</w:t>
            </w:r>
            <w:r w:rsidRPr="00DC248A">
              <w:rPr>
                <w:rFonts w:cs="Arial"/>
                <w:kern w:val="0"/>
                <w:sz w:val="22"/>
                <w:szCs w:val="22"/>
                <w:lang w:val="es-ES_tradnl" w:eastAsia="en-GB"/>
              </w:rPr>
              <w:t xml:space="preserve"> a Save the Children, </w:t>
            </w:r>
            <w:r>
              <w:rPr>
                <w:rFonts w:cs="Arial"/>
                <w:kern w:val="0"/>
                <w:sz w:val="22"/>
                <w:szCs w:val="22"/>
                <w:lang w:val="es-ES_tradnl" w:eastAsia="en-GB"/>
              </w:rPr>
              <w:t>en términos</w:t>
            </w:r>
            <w:r w:rsidRPr="00DC248A">
              <w:rPr>
                <w:rFonts w:cs="Arial"/>
                <w:kern w:val="0"/>
                <w:sz w:val="22"/>
                <w:szCs w:val="22"/>
                <w:lang w:val="es-ES_tradnl" w:eastAsia="en-GB"/>
              </w:rPr>
              <w:t xml:space="preserve"> de niveles de existencias (stock</w:t>
            </w:r>
            <w:r>
              <w:rPr>
                <w:rFonts w:cs="Arial"/>
                <w:kern w:val="0"/>
                <w:sz w:val="22"/>
                <w:szCs w:val="22"/>
                <w:lang w:val="es-ES_tradnl" w:eastAsia="en-GB"/>
              </w:rPr>
              <w:t>) y número de lotes/productos</w:t>
            </w:r>
          </w:p>
        </w:tc>
        <w:tc>
          <w:tcPr>
            <w:tcW w:w="1279" w:type="pct"/>
            <w:gridSpan w:val="2"/>
            <w:vMerge/>
            <w:tcBorders>
              <w:left w:val="single" w:sz="4" w:space="0" w:color="auto"/>
              <w:bottom w:val="single" w:sz="4" w:space="0" w:color="auto"/>
              <w:right w:val="single" w:sz="4" w:space="0" w:color="auto"/>
            </w:tcBorders>
            <w:vAlign w:val="center"/>
          </w:tcPr>
          <w:p w:rsidR="008F0E43" w:rsidRPr="00F247BA" w:rsidRDefault="008F0E43" w:rsidP="008F0E4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kern w:val="0"/>
                <w:sz w:val="28"/>
                <w:szCs w:val="28"/>
                <w:lang w:val="es-ES_tradnl" w:eastAsia="en-GB"/>
              </w:rPr>
            </w:pPr>
          </w:p>
        </w:tc>
      </w:tr>
      <w:tr w:rsidR="008F0E43" w:rsidRPr="00D1378C" w:rsidTr="008F0E43">
        <w:trPr>
          <w:trHeight w:val="302"/>
        </w:trPr>
        <w:tc>
          <w:tcPr>
            <w:tcW w:w="5000" w:type="pct"/>
            <w:gridSpan w:val="3"/>
            <w:tcBorders>
              <w:top w:val="single" w:sz="4" w:space="0" w:color="auto"/>
              <w:left w:val="single" w:sz="4" w:space="0" w:color="auto"/>
              <w:bottom w:val="nil"/>
              <w:right w:val="single" w:sz="4" w:space="0" w:color="auto"/>
            </w:tcBorders>
            <w:shd w:val="clear" w:color="000000" w:fill="A6A6A6"/>
            <w:vAlign w:val="bottom"/>
            <w:hideMark/>
          </w:tcPr>
          <w:p w:rsidR="008F0E43" w:rsidRPr="00F247BA" w:rsidRDefault="008F0E43" w:rsidP="008F0E4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sz w:val="28"/>
                <w:szCs w:val="28"/>
                <w:lang w:eastAsia="en-GB"/>
              </w:rPr>
            </w:pPr>
            <w:r w:rsidRPr="00F247BA">
              <w:rPr>
                <w:rFonts w:cs="Arial"/>
                <w:b/>
                <w:bCs/>
                <w:kern w:val="0"/>
                <w:sz w:val="22"/>
                <w:szCs w:val="22"/>
                <w:lang w:eastAsia="en-GB"/>
              </w:rPr>
              <w:t>2/ Servicio al Cliente</w:t>
            </w:r>
          </w:p>
        </w:tc>
      </w:tr>
      <w:tr w:rsidR="008F0E43" w:rsidRPr="00827538" w:rsidTr="008F0E43">
        <w:trPr>
          <w:trHeight w:val="414"/>
        </w:trPr>
        <w:tc>
          <w:tcPr>
            <w:tcW w:w="3721" w:type="pct"/>
            <w:tcBorders>
              <w:top w:val="nil"/>
              <w:left w:val="single" w:sz="4" w:space="0" w:color="auto"/>
              <w:bottom w:val="single" w:sz="4" w:space="0" w:color="auto"/>
              <w:right w:val="single" w:sz="4" w:space="0" w:color="auto"/>
            </w:tcBorders>
            <w:shd w:val="clear" w:color="auto" w:fill="auto"/>
            <w:vAlign w:val="center"/>
          </w:tcPr>
          <w:p w:rsidR="008F0E43" w:rsidRPr="00827538" w:rsidRDefault="008F0E43" w:rsidP="006B474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kern w:val="0"/>
                <w:sz w:val="22"/>
                <w:szCs w:val="22"/>
                <w:lang w:val="es-CO" w:eastAsia="en-GB"/>
              </w:rPr>
            </w:pPr>
            <w:r w:rsidRPr="00827538">
              <w:rPr>
                <w:rFonts w:cs="Arial"/>
                <w:kern w:val="0"/>
                <w:sz w:val="22"/>
                <w:szCs w:val="22"/>
                <w:lang w:val="es-CO" w:eastAsia="en-GB"/>
              </w:rPr>
              <w:t>Los tiempos de entrega</w:t>
            </w:r>
            <w:r w:rsidR="00B65791">
              <w:rPr>
                <w:rFonts w:cs="Arial"/>
                <w:kern w:val="0"/>
                <w:sz w:val="22"/>
                <w:szCs w:val="22"/>
                <w:lang w:val="es-CO" w:eastAsia="en-GB"/>
              </w:rPr>
              <w:t xml:space="preserve"> y respuesta</w:t>
            </w:r>
            <w:r w:rsidRPr="00827538">
              <w:rPr>
                <w:rFonts w:cs="Arial"/>
                <w:kern w:val="0"/>
                <w:sz w:val="22"/>
                <w:szCs w:val="22"/>
                <w:lang w:val="es-CO" w:eastAsia="en-GB"/>
              </w:rPr>
              <w:t xml:space="preserve"> del ofertante son aceptable</w:t>
            </w:r>
            <w:r>
              <w:rPr>
                <w:rFonts w:cs="Arial"/>
                <w:kern w:val="0"/>
                <w:sz w:val="22"/>
                <w:szCs w:val="22"/>
                <w:lang w:val="es-CO" w:eastAsia="en-GB"/>
              </w:rPr>
              <w:t>s y realistas</w:t>
            </w:r>
          </w:p>
        </w:tc>
        <w:tc>
          <w:tcPr>
            <w:tcW w:w="1279" w:type="pct"/>
            <w:gridSpan w:val="2"/>
            <w:vMerge w:val="restart"/>
            <w:tcBorders>
              <w:top w:val="nil"/>
              <w:left w:val="single" w:sz="4" w:space="0" w:color="auto"/>
              <w:right w:val="single" w:sz="4" w:space="0" w:color="auto"/>
            </w:tcBorders>
            <w:vAlign w:val="center"/>
          </w:tcPr>
          <w:p w:rsidR="008F0E43" w:rsidRPr="00F247BA" w:rsidRDefault="00B65791" w:rsidP="008F0E4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kern w:val="0"/>
                <w:sz w:val="28"/>
                <w:szCs w:val="28"/>
                <w:lang w:val="es-CO" w:eastAsia="en-GB"/>
              </w:rPr>
            </w:pPr>
            <w:r w:rsidRPr="00F247BA">
              <w:rPr>
                <w:rFonts w:cs="Arial"/>
                <w:kern w:val="0"/>
                <w:sz w:val="28"/>
                <w:szCs w:val="28"/>
                <w:lang w:val="es-CO" w:eastAsia="en-GB"/>
              </w:rPr>
              <w:t>25</w:t>
            </w:r>
            <w:r w:rsidR="008F0E43" w:rsidRPr="00F247BA">
              <w:rPr>
                <w:rFonts w:cs="Arial"/>
                <w:kern w:val="0"/>
                <w:sz w:val="28"/>
                <w:szCs w:val="28"/>
                <w:lang w:val="es-CO" w:eastAsia="en-GB"/>
              </w:rPr>
              <w:t>%</w:t>
            </w:r>
          </w:p>
        </w:tc>
      </w:tr>
      <w:tr w:rsidR="008F0E43" w:rsidRPr="00906AC5" w:rsidTr="008F0E43">
        <w:trPr>
          <w:trHeight w:val="414"/>
        </w:trPr>
        <w:tc>
          <w:tcPr>
            <w:tcW w:w="3721" w:type="pct"/>
            <w:tcBorders>
              <w:top w:val="nil"/>
              <w:left w:val="single" w:sz="4" w:space="0" w:color="auto"/>
              <w:bottom w:val="single" w:sz="4" w:space="0" w:color="auto"/>
              <w:right w:val="single" w:sz="4" w:space="0" w:color="auto"/>
            </w:tcBorders>
            <w:shd w:val="clear" w:color="auto" w:fill="auto"/>
            <w:vAlign w:val="center"/>
          </w:tcPr>
          <w:p w:rsidR="008F0E43" w:rsidRPr="00827538" w:rsidRDefault="00B65791" w:rsidP="007B4B21">
            <w:pPr>
              <w:tabs>
                <w:tab w:val="clear" w:pos="709"/>
              </w:tabs>
              <w:spacing w:after="0"/>
              <w:rPr>
                <w:rFonts w:cs="Arial"/>
                <w:sz w:val="22"/>
                <w:szCs w:val="22"/>
                <w:lang w:val="es-CO"/>
              </w:rPr>
            </w:pPr>
            <w:r>
              <w:rPr>
                <w:rFonts w:cs="Arial"/>
                <w:color w:val="000000"/>
                <w:kern w:val="0"/>
                <w:sz w:val="22"/>
                <w:szCs w:val="22"/>
                <w:lang w:val="es-CO" w:eastAsia="en-GB"/>
              </w:rPr>
              <w:t>Habilidad del ofertante para</w:t>
            </w:r>
            <w:r w:rsidR="008F0E43" w:rsidRPr="00F11120">
              <w:rPr>
                <w:rFonts w:cs="Arial"/>
                <w:color w:val="000000"/>
                <w:kern w:val="0"/>
                <w:sz w:val="22"/>
                <w:szCs w:val="22"/>
                <w:lang w:val="es-CO" w:eastAsia="en-GB"/>
              </w:rPr>
              <w:t xml:space="preserve"> </w:t>
            </w:r>
            <w:r w:rsidR="008F0E43">
              <w:rPr>
                <w:rFonts w:cs="Arial"/>
                <w:color w:val="000000"/>
                <w:kern w:val="0"/>
                <w:sz w:val="22"/>
                <w:szCs w:val="22"/>
                <w:lang w:val="es-CO" w:eastAsia="en-GB"/>
              </w:rPr>
              <w:t>transporta</w:t>
            </w:r>
            <w:r w:rsidR="008F0E43" w:rsidRPr="00F11120">
              <w:rPr>
                <w:rFonts w:cs="Arial"/>
                <w:color w:val="000000"/>
                <w:kern w:val="0"/>
                <w:sz w:val="22"/>
                <w:szCs w:val="22"/>
                <w:lang w:val="es-CO" w:eastAsia="en-GB"/>
              </w:rPr>
              <w:t xml:space="preserve">r bienes </w:t>
            </w:r>
            <w:r>
              <w:rPr>
                <w:rFonts w:cs="Arial"/>
                <w:color w:val="000000"/>
                <w:kern w:val="0"/>
                <w:sz w:val="22"/>
                <w:szCs w:val="22"/>
                <w:lang w:val="es-CO" w:eastAsia="en-GB"/>
              </w:rPr>
              <w:t xml:space="preserve">a </w:t>
            </w:r>
            <w:r w:rsidR="008F0E43" w:rsidRPr="00F11120">
              <w:rPr>
                <w:rFonts w:cs="Arial"/>
                <w:color w:val="000000"/>
                <w:kern w:val="0"/>
                <w:sz w:val="22"/>
                <w:szCs w:val="22"/>
                <w:lang w:val="es-CO" w:eastAsia="en-GB"/>
              </w:rPr>
              <w:t>las oficinas de Save the Children</w:t>
            </w:r>
          </w:p>
        </w:tc>
        <w:tc>
          <w:tcPr>
            <w:tcW w:w="1279" w:type="pct"/>
            <w:gridSpan w:val="2"/>
            <w:vMerge/>
            <w:tcBorders>
              <w:left w:val="single" w:sz="4" w:space="0" w:color="auto"/>
              <w:right w:val="single" w:sz="4" w:space="0" w:color="auto"/>
            </w:tcBorders>
            <w:vAlign w:val="center"/>
          </w:tcPr>
          <w:p w:rsidR="008F0E43" w:rsidRPr="00F247BA" w:rsidRDefault="008F0E43" w:rsidP="008F0E43">
            <w:pPr>
              <w:tabs>
                <w:tab w:val="clear" w:pos="709"/>
              </w:tabs>
              <w:spacing w:after="0"/>
              <w:jc w:val="center"/>
              <w:rPr>
                <w:rFonts w:cs="Arial"/>
                <w:kern w:val="0"/>
                <w:sz w:val="28"/>
                <w:szCs w:val="28"/>
                <w:lang w:val="es-CO" w:eastAsia="en-GB"/>
              </w:rPr>
            </w:pPr>
          </w:p>
        </w:tc>
      </w:tr>
      <w:tr w:rsidR="008F0E43" w:rsidRPr="00906AC5" w:rsidTr="008F0E43">
        <w:trPr>
          <w:trHeight w:val="302"/>
        </w:trPr>
        <w:tc>
          <w:tcPr>
            <w:tcW w:w="3721" w:type="pct"/>
            <w:tcBorders>
              <w:top w:val="nil"/>
              <w:left w:val="single" w:sz="4" w:space="0" w:color="auto"/>
              <w:bottom w:val="single" w:sz="4" w:space="0" w:color="auto"/>
              <w:right w:val="single" w:sz="4" w:space="0" w:color="auto"/>
            </w:tcBorders>
            <w:shd w:val="clear" w:color="auto" w:fill="auto"/>
            <w:vAlign w:val="center"/>
          </w:tcPr>
          <w:p w:rsidR="008F0E43" w:rsidRPr="00827538" w:rsidRDefault="008F0E43" w:rsidP="00827538">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kern w:val="0"/>
                <w:sz w:val="22"/>
                <w:szCs w:val="22"/>
                <w:lang w:val="es-CO" w:eastAsia="en-GB"/>
              </w:rPr>
            </w:pPr>
            <w:r w:rsidRPr="00F11120">
              <w:rPr>
                <w:rFonts w:cs="Arial"/>
                <w:kern w:val="0"/>
                <w:sz w:val="22"/>
                <w:szCs w:val="22"/>
                <w:lang w:val="es-CO" w:eastAsia="en-GB"/>
              </w:rPr>
              <w:t>La disponibilidad y atención del proveedor</w:t>
            </w:r>
          </w:p>
        </w:tc>
        <w:tc>
          <w:tcPr>
            <w:tcW w:w="1279" w:type="pct"/>
            <w:gridSpan w:val="2"/>
            <w:vMerge/>
            <w:tcBorders>
              <w:left w:val="single" w:sz="4" w:space="0" w:color="auto"/>
              <w:right w:val="single" w:sz="4" w:space="0" w:color="auto"/>
            </w:tcBorders>
            <w:vAlign w:val="center"/>
          </w:tcPr>
          <w:p w:rsidR="008F0E43" w:rsidRPr="00F247BA" w:rsidRDefault="008F0E43" w:rsidP="008F0E4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kern w:val="0"/>
                <w:sz w:val="28"/>
                <w:szCs w:val="28"/>
                <w:lang w:val="es-CO" w:eastAsia="en-GB"/>
              </w:rPr>
            </w:pPr>
          </w:p>
        </w:tc>
      </w:tr>
      <w:tr w:rsidR="008F0E43" w:rsidRPr="00906AC5" w:rsidTr="008F0E43">
        <w:trPr>
          <w:trHeight w:val="302"/>
        </w:trPr>
        <w:tc>
          <w:tcPr>
            <w:tcW w:w="3721" w:type="pct"/>
            <w:tcBorders>
              <w:top w:val="nil"/>
              <w:left w:val="single" w:sz="4" w:space="0" w:color="auto"/>
              <w:bottom w:val="single" w:sz="4" w:space="0" w:color="auto"/>
              <w:right w:val="single" w:sz="4" w:space="0" w:color="auto"/>
            </w:tcBorders>
            <w:shd w:val="clear" w:color="auto" w:fill="auto"/>
            <w:vAlign w:val="bottom"/>
          </w:tcPr>
          <w:p w:rsidR="008F0E43" w:rsidRPr="00F11120" w:rsidRDefault="008F0E43" w:rsidP="00B65791">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color w:val="000000"/>
                <w:kern w:val="0"/>
                <w:sz w:val="22"/>
                <w:szCs w:val="22"/>
                <w:lang w:val="es-CO" w:eastAsia="en-GB"/>
              </w:rPr>
            </w:pPr>
            <w:r w:rsidRPr="00827538">
              <w:rPr>
                <w:rFonts w:cs="Arial"/>
                <w:kern w:val="0"/>
                <w:sz w:val="22"/>
                <w:szCs w:val="22"/>
                <w:lang w:val="es-CO" w:eastAsia="en-GB"/>
              </w:rPr>
              <w:t xml:space="preserve">La </w:t>
            </w:r>
            <w:r>
              <w:rPr>
                <w:rFonts w:cs="Arial"/>
                <w:kern w:val="0"/>
                <w:sz w:val="22"/>
                <w:szCs w:val="22"/>
                <w:lang w:val="es-CO" w:eastAsia="en-GB"/>
              </w:rPr>
              <w:t>atención y</w:t>
            </w:r>
            <w:r w:rsidR="00B65791">
              <w:rPr>
                <w:rFonts w:cs="Arial"/>
                <w:kern w:val="0"/>
                <w:sz w:val="22"/>
                <w:szCs w:val="22"/>
                <w:lang w:val="es-CO" w:eastAsia="en-GB"/>
              </w:rPr>
              <w:t xml:space="preserve"> </w:t>
            </w:r>
            <w:r w:rsidRPr="00827538">
              <w:rPr>
                <w:rFonts w:cs="Arial"/>
                <w:kern w:val="0"/>
                <w:sz w:val="22"/>
                <w:szCs w:val="22"/>
                <w:lang w:val="es-CO" w:eastAsia="en-GB"/>
              </w:rPr>
              <w:t xml:space="preserve">respuesta del ofertante a </w:t>
            </w:r>
            <w:r w:rsidR="00B65791">
              <w:rPr>
                <w:rFonts w:cs="Arial"/>
                <w:kern w:val="0"/>
                <w:sz w:val="22"/>
                <w:szCs w:val="22"/>
                <w:lang w:val="es-CO" w:eastAsia="en-GB"/>
              </w:rPr>
              <w:t>reclamos</w:t>
            </w:r>
          </w:p>
        </w:tc>
        <w:tc>
          <w:tcPr>
            <w:tcW w:w="1279" w:type="pct"/>
            <w:gridSpan w:val="2"/>
            <w:vMerge/>
            <w:tcBorders>
              <w:left w:val="single" w:sz="4" w:space="0" w:color="auto"/>
              <w:right w:val="single" w:sz="4" w:space="0" w:color="auto"/>
            </w:tcBorders>
            <w:vAlign w:val="center"/>
          </w:tcPr>
          <w:p w:rsidR="008F0E43" w:rsidRPr="00F247BA" w:rsidRDefault="008F0E43" w:rsidP="008F0E4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kern w:val="0"/>
                <w:sz w:val="28"/>
                <w:szCs w:val="28"/>
                <w:lang w:val="es-CO" w:eastAsia="en-GB"/>
              </w:rPr>
            </w:pPr>
          </w:p>
        </w:tc>
      </w:tr>
      <w:tr w:rsidR="008F0E43" w:rsidRPr="00906AC5" w:rsidTr="008F0E43">
        <w:trPr>
          <w:trHeight w:val="302"/>
        </w:trPr>
        <w:tc>
          <w:tcPr>
            <w:tcW w:w="3721" w:type="pct"/>
            <w:tcBorders>
              <w:top w:val="nil"/>
              <w:left w:val="single" w:sz="4" w:space="0" w:color="auto"/>
              <w:bottom w:val="single" w:sz="4" w:space="0" w:color="auto"/>
              <w:right w:val="single" w:sz="4" w:space="0" w:color="auto"/>
            </w:tcBorders>
            <w:shd w:val="clear" w:color="auto" w:fill="auto"/>
            <w:vAlign w:val="bottom"/>
          </w:tcPr>
          <w:p w:rsidR="008F0E43" w:rsidRPr="00F11120" w:rsidRDefault="008F0E43" w:rsidP="00F11120">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22"/>
                <w:szCs w:val="22"/>
                <w:lang w:val="es-CO" w:eastAsia="en-GB"/>
              </w:rPr>
            </w:pPr>
            <w:r w:rsidRPr="00827538">
              <w:rPr>
                <w:rFonts w:cs="Arial"/>
                <w:sz w:val="22"/>
                <w:szCs w:val="22"/>
                <w:lang w:val="es-CO"/>
              </w:rPr>
              <w:t>La capacidad del ofertante de brindar garantías y fianzas como parte del contrato (como reemplazar productos defectuosos sin costo a Save the Children)</w:t>
            </w:r>
          </w:p>
        </w:tc>
        <w:tc>
          <w:tcPr>
            <w:tcW w:w="1279" w:type="pct"/>
            <w:gridSpan w:val="2"/>
            <w:vMerge/>
            <w:tcBorders>
              <w:left w:val="single" w:sz="4" w:space="0" w:color="auto"/>
              <w:right w:val="single" w:sz="4" w:space="0" w:color="auto"/>
            </w:tcBorders>
            <w:vAlign w:val="center"/>
          </w:tcPr>
          <w:p w:rsidR="008F0E43" w:rsidRPr="00F247BA" w:rsidRDefault="008F0E43" w:rsidP="008F0E4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sz w:val="28"/>
                <w:szCs w:val="28"/>
                <w:lang w:val="es-CO"/>
              </w:rPr>
            </w:pPr>
          </w:p>
        </w:tc>
      </w:tr>
      <w:tr w:rsidR="008F0E43" w:rsidRPr="00906AC5" w:rsidTr="008F0E43">
        <w:trPr>
          <w:trHeight w:val="302"/>
        </w:trPr>
        <w:tc>
          <w:tcPr>
            <w:tcW w:w="3721" w:type="pct"/>
            <w:tcBorders>
              <w:top w:val="nil"/>
              <w:left w:val="single" w:sz="4" w:space="0" w:color="auto"/>
              <w:bottom w:val="single" w:sz="4" w:space="0" w:color="auto"/>
              <w:right w:val="single" w:sz="4" w:space="0" w:color="auto"/>
            </w:tcBorders>
            <w:shd w:val="clear" w:color="auto" w:fill="auto"/>
            <w:vAlign w:val="bottom"/>
          </w:tcPr>
          <w:p w:rsidR="008F0E43" w:rsidRPr="00F11120" w:rsidRDefault="008F0E43" w:rsidP="006B474F">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val="es-CO" w:eastAsia="en-GB"/>
              </w:rPr>
            </w:pPr>
            <w:r w:rsidRPr="00F11120">
              <w:rPr>
                <w:rFonts w:cs="Arial"/>
                <w:kern w:val="0"/>
                <w:sz w:val="22"/>
                <w:szCs w:val="22"/>
                <w:lang w:val="es-CO" w:eastAsia="en-GB"/>
              </w:rPr>
              <w:t>El ofertante demuestra ventajas y beneficios o servicios adicionales que son de valor añadido para Save the Children</w:t>
            </w:r>
          </w:p>
        </w:tc>
        <w:tc>
          <w:tcPr>
            <w:tcW w:w="1279" w:type="pct"/>
            <w:gridSpan w:val="2"/>
            <w:vMerge/>
            <w:tcBorders>
              <w:left w:val="single" w:sz="4" w:space="0" w:color="auto"/>
              <w:bottom w:val="single" w:sz="4" w:space="0" w:color="auto"/>
              <w:right w:val="single" w:sz="4" w:space="0" w:color="auto"/>
            </w:tcBorders>
            <w:vAlign w:val="center"/>
          </w:tcPr>
          <w:p w:rsidR="008F0E43" w:rsidRPr="00F247BA" w:rsidRDefault="008F0E43" w:rsidP="008F0E4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kern w:val="0"/>
                <w:sz w:val="28"/>
                <w:szCs w:val="28"/>
                <w:lang w:val="es-CO" w:eastAsia="en-GB"/>
              </w:rPr>
            </w:pPr>
          </w:p>
        </w:tc>
      </w:tr>
      <w:tr w:rsidR="00F247BA" w:rsidRPr="00F247BA" w:rsidTr="008F0E43">
        <w:trPr>
          <w:gridAfter w:val="1"/>
          <w:wAfter w:w="11" w:type="pct"/>
          <w:trHeight w:val="302"/>
        </w:trPr>
        <w:tc>
          <w:tcPr>
            <w:tcW w:w="4989" w:type="pct"/>
            <w:gridSpan w:val="2"/>
            <w:tcBorders>
              <w:top w:val="single" w:sz="4" w:space="0" w:color="auto"/>
              <w:left w:val="single" w:sz="4" w:space="0" w:color="auto"/>
              <w:bottom w:val="single" w:sz="4" w:space="0" w:color="auto"/>
              <w:right w:val="single" w:sz="4" w:space="0" w:color="auto"/>
            </w:tcBorders>
            <w:shd w:val="clear" w:color="000000" w:fill="A6A6A6"/>
            <w:vAlign w:val="center"/>
          </w:tcPr>
          <w:p w:rsidR="008F0E43" w:rsidRPr="00F247BA" w:rsidRDefault="008F0E43" w:rsidP="008F0E4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sz w:val="28"/>
                <w:szCs w:val="28"/>
                <w:lang w:eastAsia="en-GB"/>
              </w:rPr>
            </w:pPr>
            <w:r w:rsidRPr="00F247BA">
              <w:rPr>
                <w:rFonts w:cs="Arial"/>
                <w:b/>
                <w:bCs/>
                <w:kern w:val="0"/>
                <w:sz w:val="22"/>
                <w:szCs w:val="22"/>
                <w:lang w:eastAsia="en-GB"/>
              </w:rPr>
              <w:lastRenderedPageBreak/>
              <w:t>3/ Precios y pagos</w:t>
            </w:r>
          </w:p>
        </w:tc>
      </w:tr>
      <w:tr w:rsidR="00F247BA" w:rsidRPr="00F247BA" w:rsidTr="008F0E43">
        <w:trPr>
          <w:gridAfter w:val="1"/>
          <w:wAfter w:w="11" w:type="pct"/>
          <w:trHeight w:val="302"/>
        </w:trPr>
        <w:tc>
          <w:tcPr>
            <w:tcW w:w="3721" w:type="pct"/>
            <w:tcBorders>
              <w:top w:val="single" w:sz="4" w:space="0" w:color="auto"/>
              <w:left w:val="single" w:sz="4" w:space="0" w:color="auto"/>
              <w:bottom w:val="single" w:sz="4" w:space="0" w:color="auto"/>
              <w:right w:val="single" w:sz="4" w:space="0" w:color="auto"/>
            </w:tcBorders>
            <w:shd w:val="clear" w:color="auto" w:fill="auto"/>
            <w:vAlign w:val="center"/>
          </w:tcPr>
          <w:p w:rsidR="00146926" w:rsidRPr="00DC248A" w:rsidRDefault="00146926" w:rsidP="006B474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kern w:val="0"/>
                <w:sz w:val="22"/>
                <w:szCs w:val="22"/>
                <w:lang w:val="es-CO" w:eastAsia="en-GB"/>
              </w:rPr>
            </w:pPr>
            <w:r w:rsidRPr="00827538">
              <w:rPr>
                <w:rFonts w:cs="Arial"/>
                <w:kern w:val="0"/>
                <w:sz w:val="22"/>
                <w:szCs w:val="22"/>
                <w:lang w:val="es-CO" w:eastAsia="en-GB"/>
              </w:rPr>
              <w:t>Los</w:t>
            </w:r>
            <w:r w:rsidRPr="00DC248A">
              <w:rPr>
                <w:rFonts w:cs="Arial"/>
                <w:kern w:val="0"/>
                <w:sz w:val="22"/>
                <w:szCs w:val="22"/>
                <w:lang w:val="es-CO" w:eastAsia="en-GB"/>
              </w:rPr>
              <w:t xml:space="preserve"> precio</w:t>
            </w:r>
            <w:r>
              <w:rPr>
                <w:rFonts w:cs="Arial"/>
                <w:kern w:val="0"/>
                <w:sz w:val="22"/>
                <w:szCs w:val="22"/>
                <w:lang w:val="es-CO" w:eastAsia="en-GB"/>
              </w:rPr>
              <w:t>s</w:t>
            </w:r>
            <w:r w:rsidRPr="00DC248A">
              <w:rPr>
                <w:rFonts w:cs="Arial"/>
                <w:kern w:val="0"/>
                <w:sz w:val="22"/>
                <w:szCs w:val="22"/>
                <w:lang w:val="es-CO" w:eastAsia="en-GB"/>
              </w:rPr>
              <w:t xml:space="preserve"> del ofertante demuestra</w:t>
            </w:r>
            <w:r>
              <w:rPr>
                <w:rFonts w:cs="Arial"/>
                <w:kern w:val="0"/>
                <w:sz w:val="22"/>
                <w:szCs w:val="22"/>
                <w:lang w:val="es-CO" w:eastAsia="en-GB"/>
              </w:rPr>
              <w:t>n</w:t>
            </w:r>
            <w:r w:rsidRPr="00DC248A">
              <w:rPr>
                <w:rFonts w:cs="Arial"/>
                <w:kern w:val="0"/>
                <w:sz w:val="22"/>
                <w:szCs w:val="22"/>
                <w:lang w:val="es-CO" w:eastAsia="en-GB"/>
              </w:rPr>
              <w:t xml:space="preserve"> una ventaja económica para la organización Save the Children, incluido en el transporte de los bienes a las varias localidades especificadas</w:t>
            </w:r>
          </w:p>
        </w:tc>
        <w:tc>
          <w:tcPr>
            <w:tcW w:w="1268" w:type="pct"/>
            <w:vMerge w:val="restart"/>
            <w:tcBorders>
              <w:top w:val="single" w:sz="4" w:space="0" w:color="auto"/>
              <w:left w:val="single" w:sz="4" w:space="0" w:color="auto"/>
              <w:right w:val="single" w:sz="4" w:space="0" w:color="auto"/>
            </w:tcBorders>
            <w:vAlign w:val="center"/>
          </w:tcPr>
          <w:p w:rsidR="00146926" w:rsidRPr="00F247BA" w:rsidRDefault="00146926" w:rsidP="008F0E4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kern w:val="0"/>
                <w:sz w:val="28"/>
                <w:szCs w:val="28"/>
                <w:lang w:val="es-CO" w:eastAsia="en-GB"/>
              </w:rPr>
            </w:pPr>
            <w:r w:rsidRPr="00F247BA">
              <w:rPr>
                <w:rFonts w:cs="Arial"/>
                <w:kern w:val="0"/>
                <w:sz w:val="28"/>
                <w:szCs w:val="28"/>
                <w:lang w:val="es-CO" w:eastAsia="en-GB"/>
              </w:rPr>
              <w:t>25%</w:t>
            </w:r>
          </w:p>
        </w:tc>
      </w:tr>
      <w:tr w:rsidR="00F247BA" w:rsidRPr="00906AC5" w:rsidTr="008F0E43">
        <w:trPr>
          <w:gridAfter w:val="1"/>
          <w:wAfter w:w="11" w:type="pct"/>
          <w:trHeight w:val="302"/>
        </w:trPr>
        <w:tc>
          <w:tcPr>
            <w:tcW w:w="3721" w:type="pct"/>
            <w:tcBorders>
              <w:top w:val="single" w:sz="4" w:space="0" w:color="auto"/>
              <w:left w:val="single" w:sz="4" w:space="0" w:color="auto"/>
              <w:bottom w:val="single" w:sz="4" w:space="0" w:color="auto"/>
              <w:right w:val="single" w:sz="4" w:space="0" w:color="auto"/>
            </w:tcBorders>
            <w:shd w:val="clear" w:color="auto" w:fill="auto"/>
            <w:vAlign w:val="center"/>
          </w:tcPr>
          <w:p w:rsidR="00146926" w:rsidRPr="00DC248A" w:rsidRDefault="00146926" w:rsidP="006B474F">
            <w:pPr>
              <w:tabs>
                <w:tab w:val="clear" w:pos="709"/>
              </w:tabs>
              <w:spacing w:after="120"/>
              <w:jc w:val="left"/>
              <w:rPr>
                <w:rFonts w:cs="Arial"/>
                <w:kern w:val="0"/>
                <w:sz w:val="22"/>
                <w:szCs w:val="22"/>
                <w:lang w:val="es-CO" w:eastAsia="en-GB"/>
              </w:rPr>
            </w:pPr>
            <w:r w:rsidRPr="00DC248A">
              <w:rPr>
                <w:rFonts w:cs="Arial"/>
                <w:kern w:val="0"/>
                <w:sz w:val="22"/>
                <w:szCs w:val="22"/>
                <w:lang w:val="es-CO" w:eastAsia="en-GB"/>
              </w:rPr>
              <w:t xml:space="preserve">Habilidad del ofertante para fijar </w:t>
            </w:r>
            <w:r>
              <w:rPr>
                <w:rFonts w:cs="Arial"/>
                <w:kern w:val="0"/>
                <w:sz w:val="22"/>
                <w:szCs w:val="22"/>
                <w:lang w:val="es-CO" w:eastAsia="en-GB"/>
              </w:rPr>
              <w:t xml:space="preserve">los </w:t>
            </w:r>
            <w:r w:rsidRPr="00DC248A">
              <w:rPr>
                <w:rFonts w:cs="Arial"/>
                <w:kern w:val="0"/>
                <w:sz w:val="22"/>
                <w:szCs w:val="22"/>
                <w:lang w:val="es-CO" w:eastAsia="en-GB"/>
              </w:rPr>
              <w:t>precios para un per</w:t>
            </w:r>
            <w:r>
              <w:rPr>
                <w:rFonts w:cs="Arial"/>
                <w:kern w:val="0"/>
                <w:sz w:val="22"/>
                <w:szCs w:val="22"/>
                <w:lang w:val="es-CO" w:eastAsia="en-GB"/>
              </w:rPr>
              <w:t>iodo adecuado</w:t>
            </w:r>
          </w:p>
        </w:tc>
        <w:tc>
          <w:tcPr>
            <w:tcW w:w="1268" w:type="pct"/>
            <w:vMerge/>
            <w:tcBorders>
              <w:left w:val="single" w:sz="4" w:space="0" w:color="auto"/>
              <w:right w:val="single" w:sz="4" w:space="0" w:color="auto"/>
            </w:tcBorders>
            <w:vAlign w:val="center"/>
          </w:tcPr>
          <w:p w:rsidR="00146926" w:rsidRPr="00F247BA" w:rsidRDefault="00146926" w:rsidP="008F0E43">
            <w:pPr>
              <w:tabs>
                <w:tab w:val="clear" w:pos="709"/>
              </w:tabs>
              <w:spacing w:after="120"/>
              <w:jc w:val="center"/>
              <w:rPr>
                <w:rFonts w:cs="Arial"/>
                <w:kern w:val="0"/>
                <w:sz w:val="28"/>
                <w:szCs w:val="28"/>
                <w:lang w:val="es-CO" w:eastAsia="en-GB"/>
              </w:rPr>
            </w:pPr>
          </w:p>
        </w:tc>
      </w:tr>
      <w:tr w:rsidR="00F247BA" w:rsidRPr="00906AC5" w:rsidTr="008F0E43">
        <w:trPr>
          <w:gridAfter w:val="1"/>
          <w:wAfter w:w="11" w:type="pct"/>
          <w:trHeight w:val="302"/>
        </w:trPr>
        <w:tc>
          <w:tcPr>
            <w:tcW w:w="3721" w:type="pct"/>
            <w:tcBorders>
              <w:top w:val="single" w:sz="4" w:space="0" w:color="auto"/>
              <w:left w:val="single" w:sz="4" w:space="0" w:color="auto"/>
              <w:bottom w:val="single" w:sz="4" w:space="0" w:color="auto"/>
              <w:right w:val="single" w:sz="4" w:space="0" w:color="auto"/>
            </w:tcBorders>
            <w:shd w:val="clear" w:color="auto" w:fill="auto"/>
            <w:vAlign w:val="center"/>
          </w:tcPr>
          <w:p w:rsidR="00146926" w:rsidRPr="00DC248A" w:rsidRDefault="00146926" w:rsidP="006B474F">
            <w:pPr>
              <w:tabs>
                <w:tab w:val="clear" w:pos="709"/>
              </w:tabs>
              <w:spacing w:after="120"/>
              <w:jc w:val="left"/>
              <w:rPr>
                <w:rFonts w:cs="Arial"/>
                <w:kern w:val="0"/>
                <w:sz w:val="22"/>
                <w:szCs w:val="22"/>
                <w:lang w:val="es-CO" w:eastAsia="en-GB"/>
              </w:rPr>
            </w:pPr>
            <w:r>
              <w:rPr>
                <w:rFonts w:cs="Arial"/>
                <w:kern w:val="0"/>
                <w:sz w:val="22"/>
                <w:szCs w:val="22"/>
                <w:lang w:val="es-CO" w:eastAsia="en-GB"/>
              </w:rPr>
              <w:t>Las condiciones de pago aceptadas por el ofertante</w:t>
            </w:r>
          </w:p>
        </w:tc>
        <w:tc>
          <w:tcPr>
            <w:tcW w:w="1268" w:type="pct"/>
            <w:vMerge/>
            <w:tcBorders>
              <w:left w:val="single" w:sz="4" w:space="0" w:color="auto"/>
              <w:right w:val="single" w:sz="4" w:space="0" w:color="auto"/>
            </w:tcBorders>
            <w:vAlign w:val="center"/>
          </w:tcPr>
          <w:p w:rsidR="00146926" w:rsidRPr="00F247BA" w:rsidRDefault="00146926" w:rsidP="008F0E43">
            <w:pPr>
              <w:tabs>
                <w:tab w:val="clear" w:pos="709"/>
              </w:tabs>
              <w:spacing w:after="120"/>
              <w:jc w:val="center"/>
              <w:rPr>
                <w:rFonts w:cs="Arial"/>
                <w:kern w:val="0"/>
                <w:sz w:val="28"/>
                <w:szCs w:val="28"/>
                <w:lang w:val="es-CO" w:eastAsia="en-GB"/>
              </w:rPr>
            </w:pPr>
          </w:p>
        </w:tc>
      </w:tr>
      <w:tr w:rsidR="008F0E43" w:rsidRPr="00D1378C" w:rsidTr="008F0E43">
        <w:trPr>
          <w:trHeight w:val="302"/>
        </w:trPr>
        <w:tc>
          <w:tcPr>
            <w:tcW w:w="5000" w:type="pct"/>
            <w:gridSpan w:val="3"/>
            <w:tcBorders>
              <w:top w:val="single" w:sz="4" w:space="0" w:color="auto"/>
              <w:left w:val="single" w:sz="4" w:space="0" w:color="auto"/>
              <w:bottom w:val="single" w:sz="4" w:space="0" w:color="auto"/>
              <w:right w:val="single" w:sz="4" w:space="0" w:color="auto"/>
            </w:tcBorders>
            <w:shd w:val="clear" w:color="000000" w:fill="A6A6A6"/>
            <w:vAlign w:val="center"/>
          </w:tcPr>
          <w:p w:rsidR="008F0E43" w:rsidRPr="00F247BA" w:rsidRDefault="00B65791" w:rsidP="008F0E4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sz w:val="28"/>
                <w:szCs w:val="28"/>
                <w:lang w:eastAsia="en-GB"/>
              </w:rPr>
            </w:pPr>
            <w:r w:rsidRPr="00F247BA">
              <w:rPr>
                <w:rFonts w:cs="Arial"/>
                <w:b/>
                <w:bCs/>
                <w:kern w:val="0"/>
                <w:sz w:val="22"/>
                <w:szCs w:val="22"/>
                <w:lang w:eastAsia="en-GB"/>
              </w:rPr>
              <w:t>4</w:t>
            </w:r>
            <w:r w:rsidR="008F0E43" w:rsidRPr="00F247BA">
              <w:rPr>
                <w:rFonts w:cs="Arial"/>
                <w:b/>
                <w:bCs/>
                <w:kern w:val="0"/>
                <w:sz w:val="22"/>
                <w:szCs w:val="22"/>
                <w:lang w:eastAsia="en-GB"/>
              </w:rPr>
              <w:t xml:space="preserve">/ Sostenibilidad </w:t>
            </w:r>
            <w:r w:rsidR="006A1F7A">
              <w:rPr>
                <w:rFonts w:cs="Arial"/>
                <w:b/>
                <w:bCs/>
                <w:kern w:val="0"/>
                <w:sz w:val="22"/>
                <w:szCs w:val="22"/>
                <w:lang w:eastAsia="en-GB"/>
              </w:rPr>
              <w:t>financier</w:t>
            </w:r>
          </w:p>
        </w:tc>
      </w:tr>
      <w:tr w:rsidR="008F0E43" w:rsidRPr="00D1378C" w:rsidTr="008F0E43">
        <w:trPr>
          <w:trHeight w:val="592"/>
        </w:trPr>
        <w:tc>
          <w:tcPr>
            <w:tcW w:w="3721" w:type="pct"/>
            <w:tcBorders>
              <w:top w:val="nil"/>
              <w:left w:val="single" w:sz="4" w:space="0" w:color="auto"/>
              <w:bottom w:val="single" w:sz="4" w:space="0" w:color="auto"/>
              <w:right w:val="single" w:sz="4" w:space="0" w:color="auto"/>
            </w:tcBorders>
            <w:shd w:val="clear" w:color="auto" w:fill="auto"/>
            <w:vAlign w:val="center"/>
          </w:tcPr>
          <w:p w:rsidR="008F0E43" w:rsidRPr="00D1378C" w:rsidRDefault="008F0E43" w:rsidP="006B474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kern w:val="0"/>
                <w:sz w:val="22"/>
                <w:szCs w:val="22"/>
                <w:lang w:eastAsia="en-GB"/>
              </w:rPr>
            </w:pPr>
            <w:r w:rsidRPr="00DC248A">
              <w:rPr>
                <w:rFonts w:cs="Arial"/>
                <w:kern w:val="0"/>
                <w:sz w:val="22"/>
                <w:szCs w:val="22"/>
                <w:lang w:eastAsia="en-GB"/>
              </w:rPr>
              <w:t>Sostenibilidad financiera del ofertante</w:t>
            </w:r>
          </w:p>
        </w:tc>
        <w:tc>
          <w:tcPr>
            <w:tcW w:w="1279" w:type="pct"/>
            <w:gridSpan w:val="2"/>
            <w:tcBorders>
              <w:top w:val="nil"/>
              <w:left w:val="single" w:sz="4" w:space="0" w:color="auto"/>
              <w:bottom w:val="single" w:sz="4" w:space="0" w:color="auto"/>
              <w:right w:val="single" w:sz="4" w:space="0" w:color="auto"/>
            </w:tcBorders>
            <w:vAlign w:val="center"/>
          </w:tcPr>
          <w:p w:rsidR="008F0E43" w:rsidRPr="00F247BA" w:rsidRDefault="00B65791" w:rsidP="00B65791">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kern w:val="0"/>
                <w:sz w:val="28"/>
                <w:szCs w:val="28"/>
                <w:lang w:eastAsia="en-GB"/>
              </w:rPr>
            </w:pPr>
            <w:r w:rsidRPr="00F247BA">
              <w:rPr>
                <w:rFonts w:cs="Arial"/>
                <w:kern w:val="0"/>
                <w:sz w:val="28"/>
                <w:szCs w:val="28"/>
                <w:lang w:eastAsia="en-GB"/>
              </w:rPr>
              <w:t>7</w:t>
            </w:r>
            <w:r w:rsidR="008F0E43" w:rsidRPr="00F247BA">
              <w:rPr>
                <w:rFonts w:cs="Arial"/>
                <w:kern w:val="0"/>
                <w:sz w:val="28"/>
                <w:szCs w:val="28"/>
                <w:lang w:eastAsia="en-GB"/>
              </w:rPr>
              <w:t>%</w:t>
            </w:r>
          </w:p>
        </w:tc>
      </w:tr>
      <w:tr w:rsidR="008F0E43" w:rsidRPr="00D1378C" w:rsidTr="008F0E43">
        <w:trPr>
          <w:trHeight w:val="302"/>
        </w:trPr>
        <w:tc>
          <w:tcPr>
            <w:tcW w:w="5000" w:type="pct"/>
            <w:gridSpan w:val="3"/>
            <w:tcBorders>
              <w:top w:val="single" w:sz="4" w:space="0" w:color="auto"/>
              <w:left w:val="single" w:sz="4" w:space="0" w:color="auto"/>
              <w:bottom w:val="single" w:sz="4" w:space="0" w:color="auto"/>
              <w:right w:val="single" w:sz="4" w:space="0" w:color="auto"/>
            </w:tcBorders>
            <w:shd w:val="clear" w:color="000000" w:fill="A6A6A6"/>
            <w:vAlign w:val="center"/>
            <w:hideMark/>
          </w:tcPr>
          <w:p w:rsidR="008F0E43" w:rsidRPr="00F247BA" w:rsidRDefault="00B65791" w:rsidP="008F0E4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sz w:val="28"/>
                <w:szCs w:val="28"/>
                <w:lang w:eastAsia="en-GB"/>
              </w:rPr>
            </w:pPr>
            <w:r w:rsidRPr="00F247BA">
              <w:rPr>
                <w:rFonts w:cs="Arial"/>
                <w:b/>
                <w:bCs/>
                <w:kern w:val="0"/>
                <w:sz w:val="22"/>
                <w:szCs w:val="22"/>
                <w:lang w:eastAsia="en-GB"/>
              </w:rPr>
              <w:t>5</w:t>
            </w:r>
            <w:r w:rsidR="008F0E43" w:rsidRPr="00F247BA">
              <w:rPr>
                <w:rFonts w:cs="Arial"/>
                <w:b/>
                <w:bCs/>
                <w:kern w:val="0"/>
                <w:sz w:val="22"/>
                <w:szCs w:val="22"/>
                <w:lang w:eastAsia="en-GB"/>
              </w:rPr>
              <w:t>/ Estándares éticos</w:t>
            </w:r>
          </w:p>
        </w:tc>
      </w:tr>
      <w:tr w:rsidR="008F0E43" w:rsidRPr="00827538" w:rsidTr="008F0E43">
        <w:trPr>
          <w:trHeight w:val="345"/>
        </w:trPr>
        <w:tc>
          <w:tcPr>
            <w:tcW w:w="3721" w:type="pct"/>
            <w:tcBorders>
              <w:top w:val="single" w:sz="4" w:space="0" w:color="auto"/>
              <w:left w:val="single" w:sz="4" w:space="0" w:color="auto"/>
              <w:bottom w:val="single" w:sz="4" w:space="0" w:color="auto"/>
              <w:right w:val="single" w:sz="4" w:space="0" w:color="auto"/>
            </w:tcBorders>
            <w:shd w:val="clear" w:color="auto" w:fill="auto"/>
            <w:vAlign w:val="center"/>
          </w:tcPr>
          <w:p w:rsidR="008F0E43" w:rsidRPr="00827538" w:rsidRDefault="008F0E43" w:rsidP="00827538">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kern w:val="0"/>
                <w:sz w:val="22"/>
                <w:szCs w:val="22"/>
                <w:lang w:val="es-CO" w:eastAsia="en-GB"/>
              </w:rPr>
            </w:pPr>
            <w:r w:rsidRPr="00827538">
              <w:rPr>
                <w:rFonts w:cs="Arial"/>
                <w:kern w:val="0"/>
                <w:sz w:val="22"/>
                <w:szCs w:val="22"/>
                <w:lang w:val="es-CO" w:eastAsia="en-GB"/>
              </w:rPr>
              <w:t>El ofertante tiene políticas y prácticas con relación a</w:t>
            </w:r>
            <w:r w:rsidR="00B65791">
              <w:rPr>
                <w:rFonts w:cs="Arial"/>
                <w:kern w:val="0"/>
                <w:sz w:val="22"/>
                <w:szCs w:val="22"/>
                <w:lang w:val="es-CO" w:eastAsia="en-GB"/>
              </w:rPr>
              <w:t xml:space="preserve"> temas como el trabajo infantil</w:t>
            </w:r>
            <w:r w:rsidRPr="00827538">
              <w:rPr>
                <w:rFonts w:cs="Arial"/>
                <w:kern w:val="0"/>
                <w:sz w:val="22"/>
                <w:szCs w:val="22"/>
                <w:lang w:val="es-CO" w:eastAsia="en-GB"/>
              </w:rPr>
              <w:t>, salud y seguridad</w:t>
            </w:r>
            <w:r>
              <w:rPr>
                <w:rFonts w:cs="Arial"/>
                <w:kern w:val="0"/>
                <w:sz w:val="22"/>
                <w:szCs w:val="22"/>
                <w:lang w:val="es-CO" w:eastAsia="en-GB"/>
              </w:rPr>
              <w:t xml:space="preserve"> para empleados</w:t>
            </w:r>
            <w:r w:rsidRPr="00827538">
              <w:rPr>
                <w:rFonts w:cs="Arial"/>
                <w:kern w:val="0"/>
                <w:sz w:val="22"/>
                <w:szCs w:val="22"/>
                <w:lang w:val="es-CO" w:eastAsia="en-GB"/>
              </w:rPr>
              <w:t>, fraude y el medioambiente</w:t>
            </w:r>
          </w:p>
        </w:tc>
        <w:tc>
          <w:tcPr>
            <w:tcW w:w="1279" w:type="pct"/>
            <w:gridSpan w:val="2"/>
            <w:tcBorders>
              <w:top w:val="single" w:sz="4" w:space="0" w:color="auto"/>
              <w:left w:val="single" w:sz="4" w:space="0" w:color="auto"/>
              <w:bottom w:val="single" w:sz="4" w:space="0" w:color="auto"/>
              <w:right w:val="single" w:sz="4" w:space="0" w:color="auto"/>
            </w:tcBorders>
            <w:vAlign w:val="center"/>
          </w:tcPr>
          <w:p w:rsidR="008F0E43" w:rsidRPr="00F247BA" w:rsidRDefault="00B65791" w:rsidP="008F0E4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kern w:val="0"/>
                <w:sz w:val="28"/>
                <w:szCs w:val="28"/>
                <w:lang w:val="es-CO" w:eastAsia="en-GB"/>
              </w:rPr>
            </w:pPr>
            <w:r w:rsidRPr="00F247BA">
              <w:rPr>
                <w:rFonts w:cs="Arial"/>
                <w:kern w:val="0"/>
                <w:sz w:val="28"/>
                <w:szCs w:val="28"/>
                <w:lang w:val="es-CO" w:eastAsia="en-GB"/>
              </w:rPr>
              <w:t>13</w:t>
            </w:r>
            <w:r w:rsidR="008F0E43" w:rsidRPr="00F247BA">
              <w:rPr>
                <w:rFonts w:cs="Arial"/>
                <w:kern w:val="0"/>
                <w:sz w:val="28"/>
                <w:szCs w:val="28"/>
                <w:lang w:val="es-CO" w:eastAsia="en-GB"/>
              </w:rPr>
              <w:t>%</w:t>
            </w:r>
          </w:p>
        </w:tc>
      </w:tr>
    </w:tbl>
    <w:p w:rsidR="00312EDB" w:rsidRDefault="00312EDB" w:rsidP="008F0E43">
      <w:pPr>
        <w:jc w:val="center"/>
        <w:rPr>
          <w:rFonts w:cs="Arial"/>
          <w:b/>
          <w:sz w:val="22"/>
          <w:szCs w:val="22"/>
          <w:lang w:val="es-ES_tradnl"/>
        </w:rPr>
      </w:pPr>
    </w:p>
    <w:p w:rsidR="00312EDB" w:rsidRDefault="00312ED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sz w:val="22"/>
          <w:szCs w:val="22"/>
          <w:lang w:val="es-ES_tradnl"/>
        </w:rPr>
      </w:pPr>
      <w:r>
        <w:rPr>
          <w:rFonts w:cs="Arial"/>
          <w:b/>
          <w:sz w:val="22"/>
          <w:szCs w:val="22"/>
          <w:lang w:val="es-ES_tradnl"/>
        </w:rPr>
        <w:br w:type="page"/>
      </w:r>
    </w:p>
    <w:p w:rsidR="00A12E5A" w:rsidRPr="00C31079" w:rsidRDefault="00C53B42" w:rsidP="008F0E43">
      <w:pPr>
        <w:jc w:val="center"/>
        <w:rPr>
          <w:rFonts w:cs="Arial"/>
          <w:b/>
          <w:sz w:val="22"/>
          <w:szCs w:val="22"/>
          <w:lang w:val="es-ES_tradnl"/>
        </w:rPr>
      </w:pPr>
      <w:r w:rsidRPr="00C31079">
        <w:rPr>
          <w:rFonts w:cs="Arial"/>
          <w:b/>
          <w:sz w:val="22"/>
          <w:szCs w:val="22"/>
          <w:lang w:val="es-ES_tradnl"/>
        </w:rPr>
        <w:lastRenderedPageBreak/>
        <w:t>PARTE</w:t>
      </w:r>
      <w:r w:rsidR="002F6FE4" w:rsidRPr="00C31079">
        <w:rPr>
          <w:rFonts w:cs="Arial"/>
          <w:b/>
          <w:sz w:val="22"/>
          <w:szCs w:val="22"/>
          <w:lang w:val="es-ES_tradnl"/>
        </w:rPr>
        <w:t xml:space="preserve"> 2: </w:t>
      </w:r>
      <w:r w:rsidR="00A12E5A" w:rsidRPr="00C31079">
        <w:rPr>
          <w:rFonts w:cs="Arial"/>
          <w:b/>
          <w:sz w:val="22"/>
          <w:szCs w:val="22"/>
          <w:lang w:val="es-ES_tradnl"/>
        </w:rPr>
        <w:t>CONDI</w:t>
      </w:r>
      <w:r w:rsidR="00544F8B" w:rsidRPr="00C31079">
        <w:rPr>
          <w:rFonts w:cs="Arial"/>
          <w:b/>
          <w:sz w:val="22"/>
          <w:szCs w:val="22"/>
          <w:lang w:val="es-ES_tradnl"/>
        </w:rPr>
        <w:t>CIONES DEL PROCESO DE LICITACIÓN</w:t>
      </w:r>
    </w:p>
    <w:p w:rsidR="007A4602" w:rsidRPr="00C31079" w:rsidRDefault="007A4602" w:rsidP="007A4602">
      <w:pPr>
        <w:numPr>
          <w:ilvl w:val="0"/>
          <w:numId w:val="3"/>
        </w:numPr>
        <w:rPr>
          <w:rFonts w:cs="Arial"/>
          <w:b/>
          <w:sz w:val="22"/>
          <w:szCs w:val="22"/>
          <w:lang w:val="es-ES_tradnl"/>
        </w:rPr>
      </w:pPr>
      <w:r w:rsidRPr="00C31079">
        <w:rPr>
          <w:rFonts w:cs="Arial"/>
          <w:b/>
          <w:sz w:val="22"/>
          <w:szCs w:val="22"/>
          <w:lang w:val="es-ES_tradnl"/>
        </w:rPr>
        <w:t>Defini</w:t>
      </w:r>
      <w:r w:rsidR="00544F8B" w:rsidRPr="00C31079">
        <w:rPr>
          <w:rFonts w:cs="Arial"/>
          <w:b/>
          <w:sz w:val="22"/>
          <w:szCs w:val="22"/>
          <w:lang w:val="es-ES_tradnl"/>
        </w:rPr>
        <w:t>ciones</w:t>
      </w:r>
    </w:p>
    <w:p w:rsidR="007A4602" w:rsidRPr="00C31079" w:rsidRDefault="00544F8B" w:rsidP="007A4602">
      <w:pPr>
        <w:spacing w:after="120"/>
        <w:ind w:left="709"/>
        <w:rPr>
          <w:rFonts w:cs="Arial"/>
          <w:sz w:val="22"/>
          <w:szCs w:val="22"/>
          <w:lang w:val="es-ES_tradnl"/>
        </w:rPr>
      </w:pPr>
      <w:r w:rsidRPr="00C31079">
        <w:rPr>
          <w:rFonts w:cs="Arial"/>
          <w:sz w:val="22"/>
          <w:szCs w:val="22"/>
          <w:lang w:val="es-ES_tradnl"/>
        </w:rPr>
        <w:t xml:space="preserve">Adicionalmente a los términos definidos en la Carta de presentación, las siguientes definiciones aplican en estas condiciones del proceso de </w:t>
      </w:r>
      <w:r w:rsidR="00C31079" w:rsidRPr="00C31079">
        <w:rPr>
          <w:rFonts w:cs="Arial"/>
          <w:sz w:val="22"/>
          <w:szCs w:val="22"/>
          <w:lang w:val="es-ES_tradnl"/>
        </w:rPr>
        <w:t>licitación</w:t>
      </w:r>
      <w:r w:rsidR="007A4602" w:rsidRPr="00C31079">
        <w:rPr>
          <w:rFonts w:cs="Arial"/>
          <w:sz w:val="22"/>
          <w:szCs w:val="22"/>
          <w:lang w:val="es-ES_tradnl"/>
        </w:rPr>
        <w:t xml:space="preserve">: </w:t>
      </w:r>
    </w:p>
    <w:p w:rsidR="007A4602" w:rsidRPr="00C31079" w:rsidRDefault="007A4602" w:rsidP="007A4602">
      <w:pPr>
        <w:spacing w:after="120"/>
        <w:rPr>
          <w:rFonts w:cs="Arial"/>
          <w:sz w:val="22"/>
          <w:szCs w:val="22"/>
          <w:lang w:val="es-ES_tradnl"/>
        </w:rPr>
      </w:pPr>
      <w:r w:rsidRPr="00C31079">
        <w:rPr>
          <w:rFonts w:cs="Arial"/>
          <w:sz w:val="22"/>
          <w:szCs w:val="22"/>
          <w:lang w:val="es-ES_tradnl"/>
        </w:rPr>
        <w:tab/>
        <w:t>(a)</w:t>
      </w:r>
      <w:r w:rsidRPr="00C31079">
        <w:rPr>
          <w:rFonts w:cs="Arial"/>
          <w:sz w:val="22"/>
          <w:szCs w:val="22"/>
          <w:lang w:val="es-ES_tradnl"/>
        </w:rPr>
        <w:tab/>
      </w:r>
      <w:r w:rsidR="008104F3" w:rsidRPr="00C31079">
        <w:rPr>
          <w:rFonts w:cs="Arial"/>
          <w:b/>
          <w:sz w:val="22"/>
          <w:szCs w:val="22"/>
          <w:lang w:val="es-ES_tradnl"/>
        </w:rPr>
        <w:t>Criterios de adjudicación</w:t>
      </w:r>
      <w:r w:rsidRPr="00C31079">
        <w:rPr>
          <w:rFonts w:cs="Arial"/>
          <w:sz w:val="22"/>
          <w:szCs w:val="22"/>
          <w:lang w:val="es-ES_tradnl"/>
        </w:rPr>
        <w:t xml:space="preserve"> </w:t>
      </w:r>
      <w:r w:rsidR="008104F3" w:rsidRPr="00C31079">
        <w:rPr>
          <w:rFonts w:cs="Arial"/>
          <w:sz w:val="22"/>
          <w:szCs w:val="22"/>
          <w:lang w:val="es-ES_tradnl"/>
        </w:rPr>
        <w:t>–</w:t>
      </w:r>
      <w:r w:rsidRPr="00C31079">
        <w:rPr>
          <w:rFonts w:cs="Arial"/>
          <w:sz w:val="22"/>
          <w:szCs w:val="22"/>
          <w:lang w:val="es-ES_tradnl"/>
        </w:rPr>
        <w:t xml:space="preserve"> </w:t>
      </w:r>
      <w:r w:rsidR="008104F3" w:rsidRPr="00C31079">
        <w:rPr>
          <w:rFonts w:cs="Arial"/>
          <w:sz w:val="22"/>
          <w:szCs w:val="22"/>
          <w:lang w:val="es-ES_tradnl"/>
        </w:rPr>
        <w:t xml:space="preserve">establecidos en la </w:t>
      </w:r>
      <w:r w:rsidR="00C31079" w:rsidRPr="00C31079">
        <w:rPr>
          <w:rFonts w:cs="Arial"/>
          <w:sz w:val="22"/>
          <w:szCs w:val="22"/>
          <w:lang w:val="es-ES_tradnl"/>
        </w:rPr>
        <w:t>invitación</w:t>
      </w:r>
      <w:r w:rsidR="008104F3" w:rsidRPr="00C31079">
        <w:rPr>
          <w:rFonts w:cs="Arial"/>
          <w:sz w:val="22"/>
          <w:szCs w:val="22"/>
          <w:lang w:val="es-ES_tradnl"/>
        </w:rPr>
        <w:t xml:space="preserve"> a licita</w:t>
      </w:r>
      <w:r w:rsidR="008C5875">
        <w:rPr>
          <w:rFonts w:cs="Arial"/>
          <w:sz w:val="22"/>
          <w:szCs w:val="22"/>
          <w:lang w:val="es-ES_tradnl"/>
        </w:rPr>
        <w:t>r</w:t>
      </w:r>
      <w:r w:rsidRPr="00C31079">
        <w:rPr>
          <w:rFonts w:cs="Arial"/>
          <w:sz w:val="22"/>
          <w:szCs w:val="22"/>
          <w:lang w:val="es-ES_tradnl"/>
        </w:rPr>
        <w:t xml:space="preserve">. </w:t>
      </w:r>
    </w:p>
    <w:p w:rsidR="007A4602" w:rsidRPr="00C31079" w:rsidRDefault="007A4602" w:rsidP="007A4602">
      <w:pPr>
        <w:spacing w:after="120"/>
        <w:rPr>
          <w:rFonts w:cs="Arial"/>
          <w:sz w:val="22"/>
          <w:szCs w:val="22"/>
          <w:lang w:val="es-ES_tradnl"/>
        </w:rPr>
      </w:pPr>
      <w:r w:rsidRPr="00C31079">
        <w:rPr>
          <w:rFonts w:cs="Arial"/>
          <w:b/>
          <w:sz w:val="22"/>
          <w:szCs w:val="22"/>
          <w:lang w:val="es-ES_tradnl"/>
        </w:rPr>
        <w:tab/>
      </w:r>
      <w:r w:rsidRPr="00C31079">
        <w:rPr>
          <w:rFonts w:cs="Arial"/>
          <w:sz w:val="22"/>
          <w:szCs w:val="22"/>
          <w:lang w:val="es-ES_tradnl"/>
        </w:rPr>
        <w:t>(b)</w:t>
      </w:r>
      <w:r w:rsidRPr="00C31079">
        <w:rPr>
          <w:rFonts w:cs="Arial"/>
          <w:b/>
          <w:sz w:val="22"/>
          <w:szCs w:val="22"/>
          <w:lang w:val="es-ES_tradnl"/>
        </w:rPr>
        <w:tab/>
      </w:r>
      <w:r w:rsidR="008104F3" w:rsidRPr="00C31079">
        <w:rPr>
          <w:rFonts w:cs="Arial"/>
          <w:b/>
          <w:sz w:val="22"/>
          <w:szCs w:val="22"/>
          <w:lang w:val="es-ES_tradnl"/>
        </w:rPr>
        <w:t>Ofertante</w:t>
      </w:r>
      <w:r w:rsidRPr="00C31079">
        <w:rPr>
          <w:rFonts w:cs="Arial"/>
          <w:sz w:val="22"/>
          <w:szCs w:val="22"/>
          <w:lang w:val="es-ES_tradnl"/>
        </w:rPr>
        <w:t xml:space="preserve"> </w:t>
      </w:r>
      <w:r w:rsidR="008104F3" w:rsidRPr="00C31079">
        <w:rPr>
          <w:rFonts w:cs="Arial"/>
          <w:sz w:val="22"/>
          <w:szCs w:val="22"/>
          <w:lang w:val="es-ES_tradnl"/>
        </w:rPr>
        <w:t>–</w:t>
      </w:r>
      <w:r w:rsidRPr="00C31079">
        <w:rPr>
          <w:rFonts w:cs="Arial"/>
          <w:sz w:val="22"/>
          <w:szCs w:val="22"/>
          <w:lang w:val="es-ES_tradnl"/>
        </w:rPr>
        <w:t xml:space="preserve"> person</w:t>
      </w:r>
      <w:r w:rsidR="008104F3" w:rsidRPr="00C31079">
        <w:rPr>
          <w:rFonts w:cs="Arial"/>
          <w:sz w:val="22"/>
          <w:szCs w:val="22"/>
          <w:lang w:val="es-ES_tradnl"/>
        </w:rPr>
        <w:t xml:space="preserve">a u organización que oferta durante una </w:t>
      </w:r>
      <w:r w:rsidR="00C31079" w:rsidRPr="00C31079">
        <w:rPr>
          <w:rFonts w:cs="Arial"/>
          <w:sz w:val="22"/>
          <w:szCs w:val="22"/>
          <w:lang w:val="es-ES_tradnl"/>
        </w:rPr>
        <w:t>licitación</w:t>
      </w:r>
      <w:r w:rsidRPr="00C31079">
        <w:rPr>
          <w:rFonts w:cs="Arial"/>
          <w:sz w:val="22"/>
          <w:szCs w:val="22"/>
          <w:lang w:val="es-ES_tradnl"/>
        </w:rPr>
        <w:t>.</w:t>
      </w:r>
    </w:p>
    <w:p w:rsidR="007A4602" w:rsidRPr="00C31079" w:rsidRDefault="007A4602" w:rsidP="008104F3">
      <w:pPr>
        <w:spacing w:after="120"/>
        <w:ind w:left="1418" w:hanging="1418"/>
        <w:rPr>
          <w:rFonts w:cs="Arial"/>
          <w:sz w:val="22"/>
          <w:szCs w:val="22"/>
          <w:lang w:val="es-ES_tradnl"/>
        </w:rPr>
      </w:pPr>
      <w:r w:rsidRPr="00C31079">
        <w:rPr>
          <w:rFonts w:cs="Arial"/>
          <w:b/>
          <w:sz w:val="22"/>
          <w:szCs w:val="22"/>
          <w:lang w:val="es-ES_tradnl"/>
        </w:rPr>
        <w:tab/>
      </w:r>
      <w:r w:rsidRPr="00C31079">
        <w:rPr>
          <w:rFonts w:cs="Arial"/>
          <w:sz w:val="22"/>
          <w:szCs w:val="22"/>
          <w:lang w:val="es-ES_tradnl"/>
        </w:rPr>
        <w:t>(c)</w:t>
      </w:r>
      <w:r w:rsidRPr="00C31079">
        <w:rPr>
          <w:rFonts w:cs="Arial"/>
          <w:sz w:val="22"/>
          <w:szCs w:val="22"/>
          <w:lang w:val="es-ES_tradnl"/>
        </w:rPr>
        <w:tab/>
      </w:r>
      <w:r w:rsidRPr="00C31079">
        <w:rPr>
          <w:rFonts w:cs="Arial"/>
          <w:b/>
          <w:sz w:val="22"/>
          <w:szCs w:val="22"/>
          <w:lang w:val="es-ES_tradnl"/>
        </w:rPr>
        <w:t>Condi</w:t>
      </w:r>
      <w:r w:rsidR="008104F3" w:rsidRPr="00C31079">
        <w:rPr>
          <w:rFonts w:cs="Arial"/>
          <w:b/>
          <w:sz w:val="22"/>
          <w:szCs w:val="22"/>
          <w:lang w:val="es-ES_tradnl"/>
        </w:rPr>
        <w:t>ciones</w:t>
      </w:r>
      <w:r w:rsidRPr="00C31079">
        <w:rPr>
          <w:rFonts w:cs="Arial"/>
          <w:sz w:val="22"/>
          <w:szCs w:val="22"/>
          <w:lang w:val="es-ES_tradnl"/>
        </w:rPr>
        <w:t xml:space="preserve"> </w:t>
      </w:r>
      <w:r w:rsidR="008104F3" w:rsidRPr="00C31079">
        <w:rPr>
          <w:rFonts w:cs="Arial"/>
          <w:sz w:val="22"/>
          <w:szCs w:val="22"/>
          <w:lang w:val="es-ES_tradnl"/>
        </w:rPr>
        <w:t>–</w:t>
      </w:r>
      <w:r w:rsidRPr="00C31079">
        <w:rPr>
          <w:rFonts w:cs="Arial"/>
          <w:sz w:val="22"/>
          <w:szCs w:val="22"/>
          <w:lang w:val="es-ES_tradnl"/>
        </w:rPr>
        <w:t xml:space="preserve"> </w:t>
      </w:r>
      <w:r w:rsidR="008104F3" w:rsidRPr="00C31079">
        <w:rPr>
          <w:rFonts w:cs="Arial"/>
          <w:sz w:val="22"/>
          <w:szCs w:val="22"/>
          <w:lang w:val="es-ES_tradnl"/>
        </w:rPr>
        <w:t xml:space="preserve">las condiciones establecidas en documento 'Condiciones de la </w:t>
      </w:r>
      <w:r w:rsidR="00C31079" w:rsidRPr="00C31079">
        <w:rPr>
          <w:rFonts w:cs="Arial"/>
          <w:sz w:val="22"/>
          <w:szCs w:val="22"/>
          <w:lang w:val="es-ES_tradnl"/>
        </w:rPr>
        <w:t>Licitación</w:t>
      </w:r>
      <w:r w:rsidRPr="00C31079">
        <w:rPr>
          <w:rFonts w:cs="Arial"/>
          <w:sz w:val="22"/>
          <w:szCs w:val="22"/>
          <w:lang w:val="es-ES_tradnl"/>
        </w:rPr>
        <w:t>'</w:t>
      </w:r>
      <w:r w:rsidR="008104F3" w:rsidRPr="00C31079">
        <w:rPr>
          <w:rFonts w:cs="Arial"/>
          <w:sz w:val="22"/>
          <w:szCs w:val="22"/>
          <w:lang w:val="es-ES_tradnl"/>
        </w:rPr>
        <w:t>.</w:t>
      </w:r>
    </w:p>
    <w:p w:rsidR="007A4602" w:rsidRPr="00C31079" w:rsidRDefault="007A4602" w:rsidP="008104F3">
      <w:pPr>
        <w:spacing w:after="120"/>
        <w:ind w:left="1418" w:hanging="1418"/>
        <w:rPr>
          <w:rFonts w:cs="Arial"/>
          <w:sz w:val="22"/>
          <w:szCs w:val="22"/>
          <w:lang w:val="es-ES_tradnl"/>
        </w:rPr>
      </w:pPr>
      <w:r w:rsidRPr="00C31079">
        <w:rPr>
          <w:rFonts w:cs="Arial"/>
          <w:sz w:val="22"/>
          <w:szCs w:val="22"/>
          <w:lang w:val="es-ES_tradnl"/>
        </w:rPr>
        <w:tab/>
        <w:t>(d)</w:t>
      </w:r>
      <w:r w:rsidRPr="00C31079">
        <w:rPr>
          <w:rFonts w:cs="Arial"/>
          <w:sz w:val="22"/>
          <w:szCs w:val="22"/>
          <w:lang w:val="es-ES_tradnl"/>
        </w:rPr>
        <w:tab/>
      </w:r>
      <w:r w:rsidR="008104F3" w:rsidRPr="00C31079">
        <w:rPr>
          <w:rFonts w:cs="Arial"/>
          <w:b/>
          <w:sz w:val="22"/>
          <w:szCs w:val="22"/>
          <w:lang w:val="es-ES_tradnl"/>
        </w:rPr>
        <w:t>Carta de presentación</w:t>
      </w:r>
      <w:r w:rsidRPr="00C31079">
        <w:rPr>
          <w:rFonts w:cs="Arial"/>
          <w:sz w:val="22"/>
          <w:szCs w:val="22"/>
          <w:lang w:val="es-ES_tradnl"/>
        </w:rPr>
        <w:t xml:space="preserve"> </w:t>
      </w:r>
      <w:r w:rsidR="008104F3" w:rsidRPr="00C31079">
        <w:rPr>
          <w:rFonts w:cs="Arial"/>
          <w:sz w:val="22"/>
          <w:szCs w:val="22"/>
          <w:lang w:val="es-ES_tradnl"/>
        </w:rPr>
        <w:t>–</w:t>
      </w:r>
      <w:r w:rsidRPr="00C31079">
        <w:rPr>
          <w:rFonts w:cs="Arial"/>
          <w:sz w:val="22"/>
          <w:szCs w:val="22"/>
          <w:lang w:val="es-ES_tradnl"/>
        </w:rPr>
        <w:t xml:space="preserve"> </w:t>
      </w:r>
      <w:r w:rsidR="008104F3" w:rsidRPr="00C31079">
        <w:rPr>
          <w:rFonts w:cs="Arial"/>
          <w:sz w:val="22"/>
          <w:szCs w:val="22"/>
          <w:lang w:val="es-ES_tradnl"/>
        </w:rPr>
        <w:t xml:space="preserve">Carta adjunta al paquete de </w:t>
      </w:r>
      <w:r w:rsidR="00C31079" w:rsidRPr="00C31079">
        <w:rPr>
          <w:rFonts w:cs="Arial"/>
          <w:sz w:val="22"/>
          <w:szCs w:val="22"/>
          <w:lang w:val="es-ES_tradnl"/>
        </w:rPr>
        <w:t>información</w:t>
      </w:r>
      <w:r w:rsidR="008104F3" w:rsidRPr="00C31079">
        <w:rPr>
          <w:rFonts w:cs="Arial"/>
          <w:sz w:val="22"/>
          <w:szCs w:val="22"/>
          <w:lang w:val="es-ES_tradnl"/>
        </w:rPr>
        <w:t xml:space="preserve"> de la licitación.</w:t>
      </w:r>
    </w:p>
    <w:p w:rsidR="007A4602" w:rsidRPr="00C31079" w:rsidRDefault="007A4602" w:rsidP="008C5875">
      <w:pPr>
        <w:spacing w:after="120"/>
        <w:ind w:left="1411" w:hanging="1411"/>
        <w:rPr>
          <w:rFonts w:cs="Arial"/>
          <w:sz w:val="22"/>
          <w:szCs w:val="22"/>
          <w:lang w:val="es-ES_tradnl"/>
        </w:rPr>
      </w:pPr>
      <w:r w:rsidRPr="00C31079">
        <w:rPr>
          <w:rFonts w:cs="Arial"/>
          <w:sz w:val="22"/>
          <w:szCs w:val="22"/>
          <w:lang w:val="es-ES_tradnl"/>
        </w:rPr>
        <w:tab/>
        <w:t>(e)</w:t>
      </w:r>
      <w:r w:rsidRPr="00C31079">
        <w:rPr>
          <w:rFonts w:cs="Arial"/>
          <w:sz w:val="22"/>
          <w:szCs w:val="22"/>
          <w:lang w:val="es-ES_tradnl"/>
        </w:rPr>
        <w:tab/>
      </w:r>
      <w:r w:rsidR="008104F3" w:rsidRPr="00C31079">
        <w:rPr>
          <w:rFonts w:cs="Arial"/>
          <w:b/>
          <w:sz w:val="22"/>
          <w:szCs w:val="22"/>
          <w:lang w:val="es-ES_tradnl"/>
        </w:rPr>
        <w:t>Bienes y/o</w:t>
      </w:r>
      <w:r w:rsidRPr="00C31079">
        <w:rPr>
          <w:rFonts w:cs="Arial"/>
          <w:b/>
          <w:sz w:val="22"/>
          <w:szCs w:val="22"/>
          <w:lang w:val="es-ES_tradnl"/>
        </w:rPr>
        <w:t xml:space="preserve"> Servic</w:t>
      </w:r>
      <w:r w:rsidR="008104F3" w:rsidRPr="00C31079">
        <w:rPr>
          <w:rFonts w:cs="Arial"/>
          <w:b/>
          <w:sz w:val="22"/>
          <w:szCs w:val="22"/>
          <w:lang w:val="es-ES_tradnl"/>
        </w:rPr>
        <w:t>io</w:t>
      </w:r>
      <w:r w:rsidRPr="00C31079">
        <w:rPr>
          <w:rFonts w:cs="Arial"/>
          <w:b/>
          <w:sz w:val="22"/>
          <w:szCs w:val="22"/>
          <w:lang w:val="es-ES_tradnl"/>
        </w:rPr>
        <w:t xml:space="preserve">s </w:t>
      </w:r>
      <w:r w:rsidR="008104F3" w:rsidRPr="00C31079">
        <w:rPr>
          <w:rFonts w:cs="Arial"/>
          <w:sz w:val="22"/>
          <w:szCs w:val="22"/>
          <w:lang w:val="es-ES_tradnl"/>
        </w:rPr>
        <w:t>–</w:t>
      </w:r>
      <w:r w:rsidRPr="00C31079">
        <w:rPr>
          <w:rFonts w:cs="Arial"/>
          <w:sz w:val="22"/>
          <w:szCs w:val="22"/>
          <w:lang w:val="es-ES_tradnl"/>
        </w:rPr>
        <w:t xml:space="preserve"> </w:t>
      </w:r>
      <w:r w:rsidR="008104F3" w:rsidRPr="00C31079">
        <w:rPr>
          <w:rFonts w:cs="Arial"/>
          <w:sz w:val="22"/>
          <w:szCs w:val="22"/>
          <w:lang w:val="es-ES_tradnl"/>
        </w:rPr>
        <w:t>lo que</w:t>
      </w:r>
      <w:r w:rsidRPr="00C31079">
        <w:rPr>
          <w:rFonts w:cs="Arial"/>
          <w:sz w:val="22"/>
          <w:szCs w:val="22"/>
          <w:lang w:val="es-ES_tradnl"/>
        </w:rPr>
        <w:t xml:space="preserve"> SC</w:t>
      </w:r>
      <w:r w:rsidR="00181E98" w:rsidRPr="00C31079">
        <w:rPr>
          <w:rFonts w:cs="Arial"/>
          <w:sz w:val="22"/>
          <w:szCs w:val="22"/>
          <w:lang w:val="es-ES_tradnl"/>
        </w:rPr>
        <w:t>I</w:t>
      </w:r>
      <w:r w:rsidRPr="00C31079">
        <w:rPr>
          <w:rFonts w:cs="Arial"/>
          <w:sz w:val="22"/>
          <w:szCs w:val="22"/>
          <w:lang w:val="es-ES_tradnl"/>
        </w:rPr>
        <w:t xml:space="preserve"> </w:t>
      </w:r>
      <w:r w:rsidR="008104F3" w:rsidRPr="00C31079">
        <w:rPr>
          <w:rFonts w:cs="Arial"/>
          <w:sz w:val="22"/>
          <w:szCs w:val="22"/>
          <w:lang w:val="es-ES_tradnl"/>
        </w:rPr>
        <w:t xml:space="preserve">comprará bajo </w:t>
      </w:r>
      <w:r w:rsidR="008C5875">
        <w:rPr>
          <w:rFonts w:cs="Arial"/>
          <w:sz w:val="22"/>
          <w:szCs w:val="22"/>
          <w:lang w:val="es-ES_tradnl"/>
        </w:rPr>
        <w:t xml:space="preserve">lo establecido en </w:t>
      </w:r>
      <w:r w:rsidR="008104F3" w:rsidRPr="00C31079">
        <w:rPr>
          <w:rFonts w:cs="Arial"/>
          <w:sz w:val="22"/>
          <w:szCs w:val="22"/>
          <w:lang w:val="es-ES_tradnl"/>
        </w:rPr>
        <w:t>e</w:t>
      </w:r>
      <w:r w:rsidR="008C5875">
        <w:rPr>
          <w:rFonts w:cs="Arial"/>
          <w:sz w:val="22"/>
          <w:szCs w:val="22"/>
          <w:lang w:val="es-ES_tradnl"/>
        </w:rPr>
        <w:t>l</w:t>
      </w:r>
      <w:r w:rsidR="008104F3" w:rsidRPr="00C31079">
        <w:rPr>
          <w:rFonts w:cs="Arial"/>
          <w:sz w:val="22"/>
          <w:szCs w:val="22"/>
          <w:lang w:val="es-ES_tradnl"/>
        </w:rPr>
        <w:t xml:space="preserve"> contrato</w:t>
      </w:r>
      <w:r w:rsidRPr="00C31079">
        <w:rPr>
          <w:rFonts w:cs="Arial"/>
          <w:sz w:val="22"/>
          <w:szCs w:val="22"/>
          <w:lang w:val="es-ES_tradnl"/>
        </w:rPr>
        <w:t>.</w:t>
      </w:r>
    </w:p>
    <w:p w:rsidR="007A4602" w:rsidRPr="00C31079" w:rsidRDefault="007A4602" w:rsidP="007A4602">
      <w:pPr>
        <w:spacing w:after="120"/>
        <w:ind w:left="1411" w:hanging="1411"/>
        <w:rPr>
          <w:rFonts w:cs="Arial"/>
          <w:sz w:val="22"/>
          <w:szCs w:val="22"/>
          <w:lang w:val="es-ES_tradnl"/>
        </w:rPr>
      </w:pPr>
      <w:r w:rsidRPr="00C31079">
        <w:rPr>
          <w:rFonts w:cs="Arial"/>
          <w:sz w:val="22"/>
          <w:szCs w:val="22"/>
          <w:lang w:val="es-ES_tradnl"/>
        </w:rPr>
        <w:tab/>
        <w:t>(f)</w:t>
      </w:r>
      <w:r w:rsidRPr="00C31079">
        <w:rPr>
          <w:rFonts w:cs="Arial"/>
          <w:sz w:val="22"/>
          <w:szCs w:val="22"/>
          <w:lang w:val="es-ES_tradnl"/>
        </w:rPr>
        <w:tab/>
      </w:r>
      <w:r w:rsidR="00C31079" w:rsidRPr="00C31079">
        <w:rPr>
          <w:rFonts w:cs="Arial"/>
          <w:b/>
          <w:sz w:val="22"/>
          <w:szCs w:val="22"/>
          <w:lang w:val="es-ES_tradnl"/>
        </w:rPr>
        <w:t>Invitación</w:t>
      </w:r>
      <w:r w:rsidR="008104F3" w:rsidRPr="00C31079">
        <w:rPr>
          <w:rFonts w:cs="Arial"/>
          <w:b/>
          <w:sz w:val="22"/>
          <w:szCs w:val="22"/>
          <w:lang w:val="es-ES_tradnl"/>
        </w:rPr>
        <w:t xml:space="preserve"> a la Licitación</w:t>
      </w:r>
      <w:r w:rsidRPr="00C31079">
        <w:rPr>
          <w:rFonts w:cs="Arial"/>
          <w:sz w:val="22"/>
          <w:szCs w:val="22"/>
          <w:lang w:val="es-ES_tradnl"/>
        </w:rPr>
        <w:t xml:space="preserve"> </w:t>
      </w:r>
      <w:r w:rsidR="008104F3" w:rsidRPr="00C31079">
        <w:rPr>
          <w:rFonts w:cs="Arial"/>
          <w:sz w:val="22"/>
          <w:szCs w:val="22"/>
          <w:lang w:val="es-ES_tradnl"/>
        </w:rPr>
        <w:t>–</w:t>
      </w:r>
      <w:r w:rsidRPr="00C31079">
        <w:rPr>
          <w:rFonts w:cs="Arial"/>
          <w:sz w:val="22"/>
          <w:szCs w:val="22"/>
          <w:lang w:val="es-ES_tradnl"/>
        </w:rPr>
        <w:t xml:space="preserve"> </w:t>
      </w:r>
      <w:r w:rsidR="008104F3" w:rsidRPr="00C31079">
        <w:rPr>
          <w:rFonts w:cs="Arial"/>
          <w:sz w:val="22"/>
          <w:szCs w:val="22"/>
          <w:lang w:val="es-ES_tradnl"/>
        </w:rPr>
        <w:t xml:space="preserve">la </w:t>
      </w:r>
      <w:r w:rsidR="00C31079" w:rsidRPr="00C31079">
        <w:rPr>
          <w:rFonts w:cs="Arial"/>
          <w:sz w:val="22"/>
          <w:szCs w:val="22"/>
          <w:lang w:val="es-ES_tradnl"/>
        </w:rPr>
        <w:t>información</w:t>
      </w:r>
      <w:r w:rsidR="008104F3" w:rsidRPr="00C31079">
        <w:rPr>
          <w:rFonts w:cs="Arial"/>
          <w:sz w:val="22"/>
          <w:szCs w:val="22"/>
          <w:lang w:val="es-ES_tradnl"/>
        </w:rPr>
        <w:t xml:space="preserve"> de la </w:t>
      </w:r>
      <w:r w:rsidR="008C5875">
        <w:rPr>
          <w:rFonts w:cs="Arial"/>
          <w:sz w:val="22"/>
          <w:szCs w:val="22"/>
          <w:lang w:val="es-ES_tradnl"/>
        </w:rPr>
        <w:t>licit</w:t>
      </w:r>
      <w:r w:rsidR="00C31079" w:rsidRPr="00C31079">
        <w:rPr>
          <w:rFonts w:cs="Arial"/>
          <w:sz w:val="22"/>
          <w:szCs w:val="22"/>
          <w:lang w:val="es-ES_tradnl"/>
        </w:rPr>
        <w:t>ación</w:t>
      </w:r>
      <w:r w:rsidR="008104F3" w:rsidRPr="00C31079">
        <w:rPr>
          <w:rFonts w:cs="Arial"/>
          <w:sz w:val="22"/>
          <w:szCs w:val="22"/>
          <w:lang w:val="es-ES_tradnl"/>
        </w:rPr>
        <w:t xml:space="preserve">, estas condiciones, </w:t>
      </w:r>
      <w:r w:rsidR="00C31079" w:rsidRPr="00C31079">
        <w:rPr>
          <w:rFonts w:cs="Arial"/>
          <w:sz w:val="22"/>
          <w:szCs w:val="22"/>
          <w:lang w:val="es-ES_tradnl"/>
        </w:rPr>
        <w:t>términos</w:t>
      </w:r>
      <w:r w:rsidR="008104F3" w:rsidRPr="00C31079">
        <w:rPr>
          <w:rFonts w:cs="Arial"/>
          <w:sz w:val="22"/>
          <w:szCs w:val="22"/>
          <w:lang w:val="es-ES_tradnl"/>
        </w:rPr>
        <w:t xml:space="preserve"> y condiciones de la compra de </w:t>
      </w:r>
      <w:r w:rsidR="00FF6EDF" w:rsidRPr="00C31079">
        <w:rPr>
          <w:rFonts w:cs="Arial"/>
          <w:sz w:val="22"/>
          <w:szCs w:val="22"/>
          <w:lang w:val="es-ES_tradnl"/>
        </w:rPr>
        <w:t xml:space="preserve">SCI, </w:t>
      </w:r>
      <w:r w:rsidR="00C31079" w:rsidRPr="00C31079">
        <w:rPr>
          <w:rFonts w:cs="Arial"/>
          <w:sz w:val="22"/>
          <w:szCs w:val="22"/>
          <w:lang w:val="es-ES_tradnl"/>
        </w:rPr>
        <w:t>Política</w:t>
      </w:r>
      <w:r w:rsidR="008104F3" w:rsidRPr="00C31079">
        <w:rPr>
          <w:rFonts w:cs="Arial"/>
          <w:sz w:val="22"/>
          <w:szCs w:val="22"/>
          <w:lang w:val="es-ES_tradnl"/>
        </w:rPr>
        <w:t xml:space="preserve"> de protección de la niñez de </w:t>
      </w:r>
      <w:r w:rsidR="00FF6EDF" w:rsidRPr="00C31079">
        <w:rPr>
          <w:rFonts w:cs="Arial"/>
          <w:sz w:val="22"/>
          <w:szCs w:val="22"/>
          <w:lang w:val="es-ES_tradnl"/>
        </w:rPr>
        <w:t xml:space="preserve">SCI, </w:t>
      </w:r>
      <w:r w:rsidR="00C31079" w:rsidRPr="00C31079">
        <w:rPr>
          <w:rFonts w:cs="Arial"/>
          <w:sz w:val="22"/>
          <w:szCs w:val="22"/>
          <w:lang w:val="es-ES_tradnl"/>
        </w:rPr>
        <w:t>Política</w:t>
      </w:r>
      <w:r w:rsidR="008104F3" w:rsidRPr="00C31079">
        <w:rPr>
          <w:rFonts w:cs="Arial"/>
          <w:sz w:val="22"/>
          <w:szCs w:val="22"/>
          <w:lang w:val="es-ES_tradnl"/>
        </w:rPr>
        <w:t xml:space="preserve"> anti soborno y corrupción de </w:t>
      </w:r>
      <w:r w:rsidR="00FF6EDF" w:rsidRPr="00C31079">
        <w:rPr>
          <w:rFonts w:cs="Arial"/>
          <w:sz w:val="22"/>
          <w:szCs w:val="22"/>
          <w:lang w:val="es-ES_tradnl"/>
        </w:rPr>
        <w:t xml:space="preserve">SCI </w:t>
      </w:r>
      <w:r w:rsidR="008104F3" w:rsidRPr="00C31079">
        <w:rPr>
          <w:rFonts w:cs="Arial"/>
          <w:sz w:val="22"/>
          <w:szCs w:val="22"/>
          <w:lang w:val="es-ES_tradnl"/>
        </w:rPr>
        <w:t xml:space="preserve">y el </w:t>
      </w:r>
      <w:r w:rsidR="00571D9B" w:rsidRPr="00C31079">
        <w:rPr>
          <w:rFonts w:cs="Arial"/>
          <w:sz w:val="22"/>
          <w:szCs w:val="22"/>
          <w:lang w:val="es-ES_tradnl"/>
        </w:rPr>
        <w:t>Código</w:t>
      </w:r>
      <w:r w:rsidR="008104F3" w:rsidRPr="00C31079">
        <w:rPr>
          <w:rFonts w:cs="Arial"/>
          <w:sz w:val="22"/>
          <w:szCs w:val="22"/>
          <w:lang w:val="es-ES_tradnl"/>
        </w:rPr>
        <w:t xml:space="preserve"> de conducta de </w:t>
      </w:r>
      <w:r w:rsidR="00FF6EDF" w:rsidRPr="00C31079">
        <w:rPr>
          <w:rFonts w:cs="Arial"/>
          <w:sz w:val="22"/>
          <w:szCs w:val="22"/>
          <w:lang w:val="es-ES_tradnl"/>
        </w:rPr>
        <w:t>IAPG.</w:t>
      </w:r>
    </w:p>
    <w:p w:rsidR="007A4602" w:rsidRPr="00C31079" w:rsidRDefault="007A4602" w:rsidP="007A4602">
      <w:pPr>
        <w:spacing w:after="120"/>
        <w:ind w:left="1411" w:hanging="1411"/>
        <w:rPr>
          <w:rFonts w:cs="Arial"/>
          <w:sz w:val="22"/>
          <w:szCs w:val="22"/>
          <w:lang w:val="es-ES_tradnl"/>
        </w:rPr>
      </w:pPr>
      <w:r w:rsidRPr="00C31079">
        <w:rPr>
          <w:rFonts w:cs="Arial"/>
          <w:b/>
          <w:sz w:val="22"/>
          <w:szCs w:val="22"/>
          <w:lang w:val="es-ES_tradnl"/>
        </w:rPr>
        <w:tab/>
      </w:r>
      <w:r w:rsidRPr="00C31079">
        <w:rPr>
          <w:rFonts w:cs="Arial"/>
          <w:sz w:val="22"/>
          <w:szCs w:val="22"/>
          <w:lang w:val="es-ES_tradnl"/>
        </w:rPr>
        <w:t>(g)</w:t>
      </w:r>
      <w:r w:rsidRPr="00C31079">
        <w:rPr>
          <w:rFonts w:cs="Arial"/>
          <w:b/>
          <w:sz w:val="22"/>
          <w:szCs w:val="22"/>
          <w:lang w:val="es-ES_tradnl"/>
        </w:rPr>
        <w:tab/>
      </w:r>
      <w:r w:rsidR="00181E98" w:rsidRPr="00C31079">
        <w:rPr>
          <w:rFonts w:cs="Arial"/>
          <w:b/>
          <w:sz w:val="22"/>
          <w:szCs w:val="22"/>
          <w:lang w:val="es-ES_tradnl"/>
        </w:rPr>
        <w:t>SCI</w:t>
      </w:r>
      <w:r w:rsidR="00181E98" w:rsidRPr="00C31079">
        <w:rPr>
          <w:rFonts w:cs="Arial"/>
          <w:sz w:val="22"/>
          <w:szCs w:val="22"/>
          <w:lang w:val="es-ES_tradnl"/>
        </w:rPr>
        <w:t xml:space="preserve"> - Save the Children Interna</w:t>
      </w:r>
      <w:r w:rsidR="008104F3" w:rsidRPr="00C31079">
        <w:rPr>
          <w:rFonts w:cs="Arial"/>
          <w:sz w:val="22"/>
          <w:szCs w:val="22"/>
          <w:lang w:val="es-ES_tradnl"/>
        </w:rPr>
        <w:t>c</w:t>
      </w:r>
      <w:r w:rsidR="00181E98" w:rsidRPr="00C31079">
        <w:rPr>
          <w:rFonts w:cs="Arial"/>
          <w:sz w:val="22"/>
          <w:szCs w:val="22"/>
          <w:lang w:val="es-ES_tradnl"/>
        </w:rPr>
        <w:t>ional (</w:t>
      </w:r>
      <w:r w:rsidR="008104F3" w:rsidRPr="00C31079">
        <w:rPr>
          <w:rFonts w:cs="Arial"/>
          <w:sz w:val="22"/>
          <w:szCs w:val="22"/>
          <w:lang w:val="es-ES_tradnl"/>
        </w:rPr>
        <w:t xml:space="preserve">antiguamente conocida como </w:t>
      </w:r>
      <w:r w:rsidR="00181E98" w:rsidRPr="00C31079">
        <w:rPr>
          <w:rFonts w:cs="Arial"/>
          <w:sz w:val="22"/>
          <w:szCs w:val="22"/>
          <w:lang w:val="es-ES_tradnl"/>
        </w:rPr>
        <w:t xml:space="preserve">The International Save the Children Alliance Charity), </w:t>
      </w:r>
      <w:r w:rsidR="008104F3" w:rsidRPr="00C31079">
        <w:rPr>
          <w:rFonts w:cs="Arial"/>
          <w:sz w:val="22"/>
          <w:szCs w:val="22"/>
          <w:lang w:val="es-ES_tradnl"/>
        </w:rPr>
        <w:t xml:space="preserve">una empresa caritativa limitada por </w:t>
      </w:r>
      <w:r w:rsidR="00C31079" w:rsidRPr="00C31079">
        <w:rPr>
          <w:rFonts w:cs="Arial"/>
          <w:sz w:val="22"/>
          <w:szCs w:val="22"/>
          <w:lang w:val="es-ES_tradnl"/>
        </w:rPr>
        <w:t>garantía</w:t>
      </w:r>
      <w:r w:rsidR="008104F3" w:rsidRPr="00C31079">
        <w:rPr>
          <w:rFonts w:cs="Arial"/>
          <w:sz w:val="22"/>
          <w:szCs w:val="22"/>
          <w:lang w:val="es-ES_tradnl"/>
        </w:rPr>
        <w:t xml:space="preserve">, registrada en Inglaterra y Gales </w:t>
      </w:r>
      <w:r w:rsidR="00181E98" w:rsidRPr="00C31079">
        <w:rPr>
          <w:rFonts w:cs="Arial"/>
          <w:sz w:val="22"/>
          <w:szCs w:val="22"/>
          <w:lang w:val="es-ES_tradnl"/>
        </w:rPr>
        <w:t>(</w:t>
      </w:r>
      <w:r w:rsidR="008104F3" w:rsidRPr="00C31079">
        <w:rPr>
          <w:rFonts w:cs="Arial"/>
          <w:sz w:val="22"/>
          <w:szCs w:val="22"/>
          <w:lang w:val="es-ES_tradnl"/>
        </w:rPr>
        <w:t>empresa numero</w:t>
      </w:r>
      <w:r w:rsidR="00181E98" w:rsidRPr="00C31079">
        <w:rPr>
          <w:rFonts w:cs="Arial"/>
          <w:sz w:val="22"/>
          <w:szCs w:val="22"/>
          <w:lang w:val="es-ES_tradnl"/>
        </w:rPr>
        <w:t xml:space="preserve"> 03732267; </w:t>
      </w:r>
      <w:r w:rsidR="00571D9B" w:rsidRPr="00C31079">
        <w:rPr>
          <w:rFonts w:cs="Arial"/>
          <w:sz w:val="22"/>
          <w:szCs w:val="22"/>
          <w:lang w:val="es-ES_tradnl"/>
        </w:rPr>
        <w:t>número</w:t>
      </w:r>
      <w:r w:rsidR="008104F3" w:rsidRPr="00C31079">
        <w:rPr>
          <w:rFonts w:cs="Arial"/>
          <w:sz w:val="22"/>
          <w:szCs w:val="22"/>
          <w:lang w:val="es-ES_tradnl"/>
        </w:rPr>
        <w:t xml:space="preserve"> de </w:t>
      </w:r>
      <w:r w:rsidR="00571D9B" w:rsidRPr="00C31079">
        <w:rPr>
          <w:rFonts w:cs="Arial"/>
          <w:sz w:val="22"/>
          <w:szCs w:val="22"/>
          <w:lang w:val="es-ES_tradnl"/>
        </w:rPr>
        <w:t>beneficencia</w:t>
      </w:r>
      <w:r w:rsidR="00181E98" w:rsidRPr="00C31079">
        <w:rPr>
          <w:rFonts w:cs="Arial"/>
          <w:sz w:val="22"/>
          <w:szCs w:val="22"/>
          <w:lang w:val="es-ES_tradnl"/>
        </w:rPr>
        <w:t xml:space="preserve"> 1076822) </w:t>
      </w:r>
      <w:r w:rsidR="008104F3" w:rsidRPr="00C31079">
        <w:rPr>
          <w:rFonts w:cs="Arial"/>
          <w:sz w:val="22"/>
          <w:szCs w:val="22"/>
          <w:lang w:val="es-ES_tradnl"/>
        </w:rPr>
        <w:t xml:space="preserve">cuya oficina registrada se encuentra en </w:t>
      </w:r>
      <w:r w:rsidR="00181E98" w:rsidRPr="00C31079">
        <w:rPr>
          <w:rFonts w:cs="Arial"/>
          <w:sz w:val="22"/>
          <w:szCs w:val="22"/>
          <w:lang w:val="es-ES_tradnl"/>
        </w:rPr>
        <w:t>St Vincent House, 30 Orange Street, Lond</w:t>
      </w:r>
      <w:r w:rsidR="00571D9B" w:rsidRPr="00C31079">
        <w:rPr>
          <w:rFonts w:cs="Arial"/>
          <w:sz w:val="22"/>
          <w:szCs w:val="22"/>
          <w:lang w:val="es-ES_tradnl"/>
        </w:rPr>
        <w:t>res</w:t>
      </w:r>
      <w:r w:rsidR="00181E98" w:rsidRPr="00C31079">
        <w:rPr>
          <w:rFonts w:cs="Arial"/>
          <w:sz w:val="22"/>
          <w:szCs w:val="22"/>
          <w:lang w:val="es-ES_tradnl"/>
        </w:rPr>
        <w:t>, WC2H 7HH</w:t>
      </w:r>
      <w:r w:rsidR="00571D9B" w:rsidRPr="00C31079">
        <w:rPr>
          <w:rFonts w:cs="Arial"/>
          <w:sz w:val="22"/>
          <w:szCs w:val="22"/>
          <w:lang w:val="es-ES_tradnl"/>
        </w:rPr>
        <w:t xml:space="preserve"> Inglaterra</w:t>
      </w:r>
      <w:r w:rsidR="00181E98" w:rsidRPr="00C31079">
        <w:rPr>
          <w:rFonts w:cs="Arial"/>
          <w:sz w:val="22"/>
          <w:szCs w:val="22"/>
          <w:lang w:val="es-ES_tradnl"/>
        </w:rPr>
        <w:t>.</w:t>
      </w:r>
    </w:p>
    <w:p w:rsidR="007A4602" w:rsidRPr="00C31079" w:rsidRDefault="007A4602" w:rsidP="007A4602">
      <w:pPr>
        <w:tabs>
          <w:tab w:val="clear" w:pos="709"/>
          <w:tab w:val="left" w:pos="720"/>
        </w:tabs>
        <w:spacing w:after="120"/>
        <w:ind w:left="1411" w:hanging="1051"/>
        <w:rPr>
          <w:rFonts w:cs="Arial"/>
          <w:sz w:val="22"/>
          <w:szCs w:val="22"/>
          <w:lang w:val="es-ES_tradnl"/>
        </w:rPr>
      </w:pPr>
      <w:r w:rsidRPr="00C31079">
        <w:rPr>
          <w:rFonts w:cs="Arial"/>
          <w:sz w:val="22"/>
          <w:szCs w:val="22"/>
          <w:lang w:val="es-ES_tradnl"/>
        </w:rPr>
        <w:tab/>
        <w:t>(h)</w:t>
      </w:r>
      <w:r w:rsidRPr="00C31079">
        <w:rPr>
          <w:rFonts w:cs="Arial"/>
          <w:sz w:val="22"/>
          <w:szCs w:val="22"/>
          <w:lang w:val="es-ES_tradnl"/>
        </w:rPr>
        <w:tab/>
      </w:r>
      <w:r w:rsidR="00571D9B" w:rsidRPr="00C31079">
        <w:rPr>
          <w:rFonts w:cs="Arial"/>
          <w:b/>
          <w:sz w:val="22"/>
          <w:szCs w:val="22"/>
          <w:lang w:val="es-ES_tradnl"/>
        </w:rPr>
        <w:t>Es</w:t>
      </w:r>
      <w:r w:rsidRPr="00C31079">
        <w:rPr>
          <w:rFonts w:cs="Arial"/>
          <w:b/>
          <w:sz w:val="22"/>
          <w:szCs w:val="22"/>
          <w:lang w:val="es-ES_tradnl"/>
        </w:rPr>
        <w:t>pecifica</w:t>
      </w:r>
      <w:r w:rsidR="00571D9B" w:rsidRPr="00C31079">
        <w:rPr>
          <w:rFonts w:cs="Arial"/>
          <w:b/>
          <w:sz w:val="22"/>
          <w:szCs w:val="22"/>
          <w:lang w:val="es-ES_tradnl"/>
        </w:rPr>
        <w:t>ció</w:t>
      </w:r>
      <w:r w:rsidRPr="00C31079">
        <w:rPr>
          <w:rFonts w:cs="Arial"/>
          <w:b/>
          <w:sz w:val="22"/>
          <w:szCs w:val="22"/>
          <w:lang w:val="es-ES_tradnl"/>
        </w:rPr>
        <w:t>n</w:t>
      </w:r>
      <w:r w:rsidRPr="00C31079">
        <w:rPr>
          <w:rFonts w:cs="Arial"/>
          <w:sz w:val="22"/>
          <w:szCs w:val="22"/>
          <w:lang w:val="es-ES_tradnl"/>
        </w:rPr>
        <w:t xml:space="preserve"> </w:t>
      </w:r>
      <w:r w:rsidR="00571D9B" w:rsidRPr="00C31079">
        <w:rPr>
          <w:rFonts w:cs="Arial"/>
          <w:sz w:val="22"/>
          <w:szCs w:val="22"/>
          <w:lang w:val="es-ES_tradnl"/>
        </w:rPr>
        <w:t>–</w:t>
      </w:r>
      <w:r w:rsidRPr="00C31079">
        <w:rPr>
          <w:rFonts w:cs="Arial"/>
          <w:sz w:val="22"/>
          <w:szCs w:val="22"/>
          <w:lang w:val="es-ES_tradnl"/>
        </w:rPr>
        <w:t xml:space="preserve"> </w:t>
      </w:r>
      <w:r w:rsidR="00571D9B" w:rsidRPr="00C31079">
        <w:rPr>
          <w:rFonts w:cs="Arial"/>
          <w:sz w:val="22"/>
          <w:szCs w:val="22"/>
          <w:lang w:val="es-ES_tradnl"/>
        </w:rPr>
        <w:t xml:space="preserve">cualquier </w:t>
      </w:r>
      <w:r w:rsidR="00C31079" w:rsidRPr="00C31079">
        <w:rPr>
          <w:rFonts w:cs="Arial"/>
          <w:sz w:val="22"/>
          <w:szCs w:val="22"/>
          <w:lang w:val="es-ES_tradnl"/>
        </w:rPr>
        <w:t>especificación</w:t>
      </w:r>
      <w:r w:rsidR="00571D9B" w:rsidRPr="00C31079">
        <w:rPr>
          <w:rFonts w:cs="Arial"/>
          <w:sz w:val="22"/>
          <w:szCs w:val="22"/>
          <w:lang w:val="es-ES_tradnl"/>
        </w:rPr>
        <w:t xml:space="preserve"> de bienes y/o servicios, incluye planos o dibujos relacionados</w:t>
      </w:r>
      <w:r w:rsidRPr="00C31079">
        <w:rPr>
          <w:rFonts w:cs="Arial"/>
          <w:sz w:val="22"/>
          <w:szCs w:val="22"/>
          <w:lang w:val="es-ES_tradnl"/>
        </w:rPr>
        <w:t xml:space="preserve">, </w:t>
      </w:r>
      <w:r w:rsidR="00571D9B" w:rsidRPr="00C31079">
        <w:rPr>
          <w:rFonts w:cs="Arial"/>
          <w:sz w:val="22"/>
          <w:szCs w:val="22"/>
          <w:lang w:val="es-ES_tradnl"/>
        </w:rPr>
        <w:t>otorgados por parte de</w:t>
      </w:r>
      <w:r w:rsidRPr="00C31079">
        <w:rPr>
          <w:rFonts w:cs="Arial"/>
          <w:sz w:val="22"/>
          <w:szCs w:val="22"/>
          <w:lang w:val="es-ES_tradnl"/>
        </w:rPr>
        <w:t xml:space="preserve"> SC</w:t>
      </w:r>
      <w:r w:rsidR="00181E98" w:rsidRPr="00C31079">
        <w:rPr>
          <w:rFonts w:cs="Arial"/>
          <w:sz w:val="22"/>
          <w:szCs w:val="22"/>
          <w:lang w:val="es-ES_tradnl"/>
        </w:rPr>
        <w:t>I</w:t>
      </w:r>
      <w:r w:rsidRPr="00C31079">
        <w:rPr>
          <w:rFonts w:cs="Arial"/>
          <w:sz w:val="22"/>
          <w:szCs w:val="22"/>
          <w:lang w:val="es-ES_tradnl"/>
        </w:rPr>
        <w:t xml:space="preserve"> </w:t>
      </w:r>
      <w:r w:rsidR="00571D9B" w:rsidRPr="00C31079">
        <w:rPr>
          <w:rFonts w:cs="Arial"/>
          <w:sz w:val="22"/>
          <w:szCs w:val="22"/>
          <w:lang w:val="es-ES_tradnl"/>
        </w:rPr>
        <w:t xml:space="preserve">al proveedor, o han sido específicamente producidos para el proveedor por parte de </w:t>
      </w:r>
      <w:r w:rsidR="00181E98" w:rsidRPr="00C31079">
        <w:rPr>
          <w:rFonts w:cs="Arial"/>
          <w:sz w:val="22"/>
          <w:szCs w:val="22"/>
          <w:lang w:val="es-ES_tradnl"/>
        </w:rPr>
        <w:t>SCI</w:t>
      </w:r>
      <w:r w:rsidRPr="00C31079">
        <w:rPr>
          <w:rFonts w:cs="Arial"/>
          <w:sz w:val="22"/>
          <w:szCs w:val="22"/>
          <w:lang w:val="es-ES_tradnl"/>
        </w:rPr>
        <w:t xml:space="preserve">, </w:t>
      </w:r>
      <w:r w:rsidR="00571D9B" w:rsidRPr="00C31079">
        <w:rPr>
          <w:rFonts w:cs="Arial"/>
          <w:sz w:val="22"/>
          <w:szCs w:val="22"/>
          <w:lang w:val="es-ES_tradnl"/>
        </w:rPr>
        <w:t>e</w:t>
      </w:r>
      <w:r w:rsidRPr="00C31079">
        <w:rPr>
          <w:rFonts w:cs="Arial"/>
          <w:sz w:val="22"/>
          <w:szCs w:val="22"/>
          <w:lang w:val="es-ES_tradnl"/>
        </w:rPr>
        <w:t xml:space="preserve">n </w:t>
      </w:r>
      <w:r w:rsidR="00571D9B" w:rsidRPr="00C31079">
        <w:rPr>
          <w:rFonts w:cs="Arial"/>
          <w:sz w:val="22"/>
          <w:szCs w:val="22"/>
          <w:lang w:val="es-ES_tradnl"/>
        </w:rPr>
        <w:t xml:space="preserve">relación con la </w:t>
      </w:r>
      <w:r w:rsidR="00C31079" w:rsidRPr="00C31079">
        <w:rPr>
          <w:rFonts w:cs="Arial"/>
          <w:sz w:val="22"/>
          <w:szCs w:val="22"/>
          <w:lang w:val="es-ES_tradnl"/>
        </w:rPr>
        <w:t>licitación</w:t>
      </w:r>
      <w:r w:rsidRPr="00C31079">
        <w:rPr>
          <w:rFonts w:cs="Arial"/>
          <w:sz w:val="22"/>
          <w:szCs w:val="22"/>
          <w:lang w:val="es-ES_tradnl"/>
        </w:rPr>
        <w:t>.</w:t>
      </w:r>
    </w:p>
    <w:p w:rsidR="007A4602" w:rsidRPr="00C31079" w:rsidRDefault="007A4602" w:rsidP="00FF6EDF">
      <w:pPr>
        <w:tabs>
          <w:tab w:val="clear" w:pos="709"/>
          <w:tab w:val="left" w:pos="720"/>
        </w:tabs>
        <w:ind w:left="1411" w:hanging="1051"/>
        <w:rPr>
          <w:rFonts w:cs="Arial"/>
          <w:sz w:val="22"/>
          <w:szCs w:val="22"/>
          <w:lang w:val="es-ES_tradnl"/>
        </w:rPr>
      </w:pPr>
      <w:r w:rsidRPr="00C31079">
        <w:rPr>
          <w:rFonts w:cs="Arial"/>
          <w:sz w:val="22"/>
          <w:szCs w:val="22"/>
          <w:lang w:val="es-ES_tradnl"/>
        </w:rPr>
        <w:tab/>
        <w:t>(i)</w:t>
      </w:r>
      <w:r w:rsidRPr="00C31079">
        <w:rPr>
          <w:rFonts w:cs="Arial"/>
          <w:sz w:val="22"/>
          <w:szCs w:val="22"/>
          <w:lang w:val="es-ES_tradnl"/>
        </w:rPr>
        <w:tab/>
      </w:r>
      <w:r w:rsidR="00571D9B" w:rsidRPr="00C31079">
        <w:rPr>
          <w:rFonts w:cs="Arial"/>
          <w:b/>
          <w:sz w:val="22"/>
          <w:szCs w:val="22"/>
          <w:lang w:val="es-ES_tradnl"/>
        </w:rPr>
        <w:t>Proveedor</w:t>
      </w:r>
      <w:r w:rsidRPr="00C31079">
        <w:rPr>
          <w:rFonts w:cs="Arial"/>
          <w:sz w:val="22"/>
          <w:szCs w:val="22"/>
          <w:lang w:val="es-ES_tradnl"/>
        </w:rPr>
        <w:t xml:space="preserve"> </w:t>
      </w:r>
      <w:r w:rsidR="00571D9B" w:rsidRPr="00C31079">
        <w:rPr>
          <w:rFonts w:cs="Arial"/>
          <w:sz w:val="22"/>
          <w:szCs w:val="22"/>
          <w:lang w:val="es-ES_tradnl"/>
        </w:rPr>
        <w:t>–</w:t>
      </w:r>
      <w:r w:rsidRPr="00C31079">
        <w:rPr>
          <w:rFonts w:cs="Arial"/>
          <w:sz w:val="22"/>
          <w:szCs w:val="22"/>
          <w:lang w:val="es-ES_tradnl"/>
        </w:rPr>
        <w:t xml:space="preserve"> </w:t>
      </w:r>
      <w:r w:rsidR="00571D9B" w:rsidRPr="00C31079">
        <w:rPr>
          <w:rFonts w:cs="Arial"/>
          <w:sz w:val="22"/>
          <w:szCs w:val="22"/>
          <w:lang w:val="es-ES_tradnl"/>
        </w:rPr>
        <w:t xml:space="preserve">la parte que brindara los bienes y/o servicios a </w:t>
      </w:r>
      <w:r w:rsidRPr="00C31079">
        <w:rPr>
          <w:rFonts w:cs="Arial"/>
          <w:sz w:val="22"/>
          <w:szCs w:val="22"/>
          <w:lang w:val="es-ES_tradnl"/>
        </w:rPr>
        <w:t>SC</w:t>
      </w:r>
      <w:r w:rsidR="00181E98" w:rsidRPr="00C31079">
        <w:rPr>
          <w:rFonts w:cs="Arial"/>
          <w:sz w:val="22"/>
          <w:szCs w:val="22"/>
          <w:lang w:val="es-ES_tradnl"/>
        </w:rPr>
        <w:t>I</w:t>
      </w:r>
      <w:r w:rsidRPr="00C31079">
        <w:rPr>
          <w:rFonts w:cs="Arial"/>
          <w:sz w:val="22"/>
          <w:szCs w:val="22"/>
          <w:lang w:val="es-ES_tradnl"/>
        </w:rPr>
        <w:t xml:space="preserve">. </w:t>
      </w:r>
    </w:p>
    <w:p w:rsidR="007A4602" w:rsidRPr="00C31079" w:rsidRDefault="00571D9B" w:rsidP="007A4602">
      <w:pPr>
        <w:numPr>
          <w:ilvl w:val="0"/>
          <w:numId w:val="3"/>
        </w:numPr>
        <w:rPr>
          <w:rFonts w:cs="Arial"/>
          <w:b/>
          <w:sz w:val="22"/>
          <w:szCs w:val="22"/>
          <w:lang w:val="es-ES_tradnl"/>
        </w:rPr>
      </w:pPr>
      <w:r w:rsidRPr="00C31079">
        <w:rPr>
          <w:rFonts w:cs="Arial"/>
          <w:b/>
          <w:sz w:val="22"/>
          <w:szCs w:val="22"/>
          <w:lang w:val="es-ES_tradnl"/>
        </w:rPr>
        <w:t>El Contra</w:t>
      </w:r>
      <w:r w:rsidR="007A4602" w:rsidRPr="00C31079">
        <w:rPr>
          <w:rFonts w:cs="Arial"/>
          <w:b/>
          <w:sz w:val="22"/>
          <w:szCs w:val="22"/>
          <w:lang w:val="es-ES_tradnl"/>
        </w:rPr>
        <w:t>t</w:t>
      </w:r>
      <w:r w:rsidRPr="00C31079">
        <w:rPr>
          <w:rFonts w:cs="Arial"/>
          <w:b/>
          <w:sz w:val="22"/>
          <w:szCs w:val="22"/>
          <w:lang w:val="es-ES_tradnl"/>
        </w:rPr>
        <w:t>o</w:t>
      </w:r>
      <w:r w:rsidR="007A4602" w:rsidRPr="00C31079">
        <w:rPr>
          <w:rFonts w:cs="Arial"/>
          <w:b/>
          <w:sz w:val="22"/>
          <w:szCs w:val="22"/>
          <w:lang w:val="es-ES_tradnl"/>
        </w:rPr>
        <w:t xml:space="preserve"> </w:t>
      </w:r>
    </w:p>
    <w:p w:rsidR="007A4602" w:rsidRPr="00C31079" w:rsidRDefault="00571D9B" w:rsidP="007A4602">
      <w:pPr>
        <w:ind w:left="709"/>
        <w:rPr>
          <w:rFonts w:cs="Arial"/>
          <w:sz w:val="22"/>
          <w:szCs w:val="22"/>
          <w:lang w:val="es-ES_tradnl"/>
        </w:rPr>
      </w:pPr>
      <w:r w:rsidRPr="00C31079">
        <w:rPr>
          <w:rFonts w:cs="Arial"/>
          <w:sz w:val="22"/>
          <w:szCs w:val="22"/>
          <w:lang w:val="es-ES_tradnl"/>
        </w:rPr>
        <w:t xml:space="preserve">El contrato otorgado </w:t>
      </w:r>
      <w:r w:rsidR="002A7668" w:rsidRPr="00C31079">
        <w:rPr>
          <w:rFonts w:cs="Arial"/>
          <w:sz w:val="22"/>
          <w:szCs w:val="22"/>
          <w:lang w:val="es-ES_tradnl"/>
        </w:rPr>
        <w:t>será</w:t>
      </w:r>
      <w:r w:rsidRPr="00C31079">
        <w:rPr>
          <w:rFonts w:cs="Arial"/>
          <w:sz w:val="22"/>
          <w:szCs w:val="22"/>
          <w:lang w:val="es-ES_tradnl"/>
        </w:rPr>
        <w:t xml:space="preserve"> por la venta de bienes y/o servicios</w:t>
      </w:r>
      <w:r w:rsidR="007A4602" w:rsidRPr="00C31079">
        <w:rPr>
          <w:rFonts w:cs="Arial"/>
          <w:sz w:val="22"/>
          <w:szCs w:val="22"/>
          <w:lang w:val="es-ES_tradnl"/>
        </w:rPr>
        <w:t>, su</w:t>
      </w:r>
      <w:r w:rsidRPr="00C31079">
        <w:rPr>
          <w:rFonts w:cs="Arial"/>
          <w:sz w:val="22"/>
          <w:szCs w:val="22"/>
          <w:lang w:val="es-ES_tradnl"/>
        </w:rPr>
        <w:t xml:space="preserve">jetos a los términos y condiciones de compra de </w:t>
      </w:r>
      <w:r w:rsidR="007A4602" w:rsidRPr="00C31079">
        <w:rPr>
          <w:rFonts w:cs="Arial"/>
          <w:sz w:val="22"/>
          <w:szCs w:val="22"/>
          <w:lang w:val="es-ES_tradnl"/>
        </w:rPr>
        <w:t>SC</w:t>
      </w:r>
      <w:r w:rsidR="00181E98" w:rsidRPr="00C31079">
        <w:rPr>
          <w:rFonts w:cs="Arial"/>
          <w:sz w:val="22"/>
          <w:szCs w:val="22"/>
          <w:lang w:val="es-ES_tradnl"/>
        </w:rPr>
        <w:t>I</w:t>
      </w:r>
      <w:r w:rsidR="007A4602" w:rsidRPr="00C31079">
        <w:rPr>
          <w:rFonts w:cs="Arial"/>
          <w:sz w:val="22"/>
          <w:szCs w:val="22"/>
          <w:lang w:val="es-ES_tradnl"/>
        </w:rPr>
        <w:t xml:space="preserve"> (a</w:t>
      </w:r>
      <w:r w:rsidRPr="00C31079">
        <w:rPr>
          <w:rFonts w:cs="Arial"/>
          <w:sz w:val="22"/>
          <w:szCs w:val="22"/>
          <w:lang w:val="es-ES_tradnl"/>
        </w:rPr>
        <w:t>djunto a estas condiciones</w:t>
      </w:r>
      <w:r w:rsidR="007A4602" w:rsidRPr="00C31079">
        <w:rPr>
          <w:rFonts w:cs="Arial"/>
          <w:sz w:val="22"/>
          <w:szCs w:val="22"/>
          <w:lang w:val="es-ES_tradnl"/>
        </w:rPr>
        <w:t>). SC</w:t>
      </w:r>
      <w:r w:rsidR="00181E98" w:rsidRPr="00C31079">
        <w:rPr>
          <w:rFonts w:cs="Arial"/>
          <w:sz w:val="22"/>
          <w:szCs w:val="22"/>
          <w:lang w:val="es-ES_tradnl"/>
        </w:rPr>
        <w:t>I</w:t>
      </w:r>
      <w:r w:rsidR="007A4602" w:rsidRPr="00C31079">
        <w:rPr>
          <w:rFonts w:cs="Arial"/>
          <w:sz w:val="22"/>
          <w:szCs w:val="22"/>
          <w:lang w:val="es-ES_tradnl"/>
        </w:rPr>
        <w:t xml:space="preserve"> </w:t>
      </w:r>
      <w:r w:rsidRPr="00C31079">
        <w:rPr>
          <w:rFonts w:cs="Arial"/>
          <w:sz w:val="22"/>
          <w:szCs w:val="22"/>
          <w:lang w:val="es-ES_tradnl"/>
        </w:rPr>
        <w:t>se reserv</w:t>
      </w:r>
      <w:r w:rsidR="008C5875">
        <w:rPr>
          <w:rFonts w:cs="Arial"/>
          <w:sz w:val="22"/>
          <w:szCs w:val="22"/>
          <w:lang w:val="es-ES_tradnl"/>
        </w:rPr>
        <w:t>a</w:t>
      </w:r>
      <w:r w:rsidRPr="00C31079">
        <w:rPr>
          <w:rFonts w:cs="Arial"/>
          <w:sz w:val="22"/>
          <w:szCs w:val="22"/>
          <w:lang w:val="es-ES_tradnl"/>
        </w:rPr>
        <w:t xml:space="preserve"> el derecho </w:t>
      </w:r>
      <w:r w:rsidR="008C5875">
        <w:rPr>
          <w:rFonts w:cs="Arial"/>
          <w:sz w:val="22"/>
          <w:szCs w:val="22"/>
          <w:lang w:val="es-ES_tradnl"/>
        </w:rPr>
        <w:t>a</w:t>
      </w:r>
      <w:r w:rsidRPr="00C31079">
        <w:rPr>
          <w:rFonts w:cs="Arial"/>
          <w:sz w:val="22"/>
          <w:szCs w:val="22"/>
          <w:lang w:val="es-ES_tradnl"/>
        </w:rPr>
        <w:t xml:space="preserve"> realizar una </w:t>
      </w:r>
      <w:r w:rsidR="002A7668" w:rsidRPr="00C31079">
        <w:rPr>
          <w:rFonts w:cs="Arial"/>
          <w:sz w:val="22"/>
          <w:szCs w:val="22"/>
          <w:lang w:val="es-ES_tradnl"/>
        </w:rPr>
        <w:t>revisión</w:t>
      </w:r>
      <w:r w:rsidRPr="00C31079">
        <w:rPr>
          <w:rFonts w:cs="Arial"/>
          <w:sz w:val="22"/>
          <w:szCs w:val="22"/>
          <w:lang w:val="es-ES_tradnl"/>
        </w:rPr>
        <w:t xml:space="preserve"> formal del contrato</w:t>
      </w:r>
      <w:bookmarkStart w:id="0" w:name="_GoBack"/>
      <w:bookmarkEnd w:id="0"/>
      <w:r w:rsidRPr="00C31079">
        <w:rPr>
          <w:rFonts w:cs="Arial"/>
          <w:sz w:val="22"/>
          <w:szCs w:val="22"/>
          <w:lang w:val="es-ES_tradnl"/>
        </w:rPr>
        <w:t xml:space="preserve"> </w:t>
      </w:r>
      <w:r w:rsidR="002A7668" w:rsidRPr="00C31079">
        <w:rPr>
          <w:rFonts w:cs="Arial"/>
          <w:sz w:val="22"/>
          <w:szCs w:val="22"/>
          <w:lang w:val="es-ES_tradnl"/>
        </w:rPr>
        <w:t>después</w:t>
      </w:r>
      <w:r w:rsidRPr="00C31079">
        <w:rPr>
          <w:rFonts w:cs="Arial"/>
          <w:sz w:val="22"/>
          <w:szCs w:val="22"/>
          <w:lang w:val="es-ES_tradnl"/>
        </w:rPr>
        <w:t xml:space="preserve"> de doce </w:t>
      </w:r>
      <w:r w:rsidR="007A4602" w:rsidRPr="00C31079">
        <w:rPr>
          <w:rFonts w:cs="Arial"/>
          <w:sz w:val="22"/>
          <w:szCs w:val="22"/>
          <w:lang w:val="es-ES_tradnl"/>
        </w:rPr>
        <w:t>(12) m</w:t>
      </w:r>
      <w:r w:rsidRPr="00C31079">
        <w:rPr>
          <w:rFonts w:cs="Arial"/>
          <w:sz w:val="22"/>
          <w:szCs w:val="22"/>
          <w:lang w:val="es-ES_tradnl"/>
        </w:rPr>
        <w:t>ese</w:t>
      </w:r>
      <w:r w:rsidR="007A4602" w:rsidRPr="00C31079">
        <w:rPr>
          <w:rFonts w:cs="Arial"/>
          <w:sz w:val="22"/>
          <w:szCs w:val="22"/>
          <w:lang w:val="es-ES_tradnl"/>
        </w:rPr>
        <w:t xml:space="preserve">s. </w:t>
      </w:r>
    </w:p>
    <w:p w:rsidR="007A4602" w:rsidRPr="00C31079" w:rsidRDefault="007A4602" w:rsidP="007A4602">
      <w:pPr>
        <w:numPr>
          <w:ilvl w:val="0"/>
          <w:numId w:val="3"/>
        </w:numPr>
        <w:rPr>
          <w:rFonts w:cs="Arial"/>
          <w:b/>
          <w:sz w:val="22"/>
          <w:szCs w:val="22"/>
          <w:lang w:val="es-ES_tradnl"/>
        </w:rPr>
      </w:pPr>
      <w:r w:rsidRPr="00C31079">
        <w:rPr>
          <w:rFonts w:cs="Arial"/>
          <w:b/>
          <w:sz w:val="22"/>
          <w:szCs w:val="22"/>
          <w:lang w:val="es-ES_tradnl"/>
        </w:rPr>
        <w:t>L</w:t>
      </w:r>
      <w:r w:rsidR="00571D9B" w:rsidRPr="00C31079">
        <w:rPr>
          <w:rFonts w:cs="Arial"/>
          <w:b/>
          <w:sz w:val="22"/>
          <w:szCs w:val="22"/>
          <w:lang w:val="es-ES_tradnl"/>
        </w:rPr>
        <w:t xml:space="preserve">icitaciones tardías </w:t>
      </w:r>
    </w:p>
    <w:p w:rsidR="007A4602" w:rsidRPr="00C31079" w:rsidRDefault="00571D9B" w:rsidP="007A4602">
      <w:pPr>
        <w:ind w:left="709"/>
        <w:rPr>
          <w:rFonts w:cs="Arial"/>
          <w:sz w:val="22"/>
          <w:szCs w:val="22"/>
          <w:lang w:val="es-ES_tradnl"/>
        </w:rPr>
      </w:pPr>
      <w:r w:rsidRPr="00C31079">
        <w:rPr>
          <w:rFonts w:cs="Arial"/>
          <w:sz w:val="22"/>
          <w:szCs w:val="22"/>
          <w:lang w:val="es-ES_tradnl"/>
        </w:rPr>
        <w:t xml:space="preserve">Las ofertas de </w:t>
      </w:r>
      <w:r w:rsidR="00C31079" w:rsidRPr="00C31079">
        <w:rPr>
          <w:rFonts w:cs="Arial"/>
          <w:sz w:val="22"/>
          <w:szCs w:val="22"/>
          <w:lang w:val="es-ES_tradnl"/>
        </w:rPr>
        <w:t>licitación</w:t>
      </w:r>
      <w:r w:rsidRPr="00C31079">
        <w:rPr>
          <w:rFonts w:cs="Arial"/>
          <w:sz w:val="22"/>
          <w:szCs w:val="22"/>
          <w:lang w:val="es-ES_tradnl"/>
        </w:rPr>
        <w:t xml:space="preserve"> recibidas </w:t>
      </w:r>
      <w:r w:rsidR="00C31079" w:rsidRPr="00C31079">
        <w:rPr>
          <w:rFonts w:cs="Arial"/>
          <w:sz w:val="22"/>
          <w:szCs w:val="22"/>
          <w:lang w:val="es-ES_tradnl"/>
        </w:rPr>
        <w:t>después</w:t>
      </w:r>
      <w:r w:rsidRPr="00C31079">
        <w:rPr>
          <w:rFonts w:cs="Arial"/>
          <w:sz w:val="22"/>
          <w:szCs w:val="22"/>
          <w:lang w:val="es-ES_tradnl"/>
        </w:rPr>
        <w:t xml:space="preserve"> de la f</w:t>
      </w:r>
      <w:r w:rsidR="00C53B42" w:rsidRPr="00C31079">
        <w:rPr>
          <w:rFonts w:cs="Arial"/>
          <w:sz w:val="22"/>
          <w:szCs w:val="22"/>
          <w:lang w:val="es-ES_tradnl"/>
        </w:rPr>
        <w:t>echa</w:t>
      </w:r>
      <w:r w:rsidR="007A4602" w:rsidRPr="00C31079">
        <w:rPr>
          <w:rFonts w:cs="Arial"/>
          <w:sz w:val="22"/>
          <w:szCs w:val="22"/>
          <w:lang w:val="es-ES_tradnl"/>
        </w:rPr>
        <w:t xml:space="preserve"> </w:t>
      </w:r>
      <w:r w:rsidR="008C5875">
        <w:rPr>
          <w:rFonts w:cs="Arial"/>
          <w:sz w:val="22"/>
          <w:szCs w:val="22"/>
          <w:lang w:val="es-ES_tradnl"/>
        </w:rPr>
        <w:t xml:space="preserve">de cierre no </w:t>
      </w:r>
      <w:r w:rsidR="00C31079" w:rsidRPr="00C31079">
        <w:rPr>
          <w:rFonts w:cs="Arial"/>
          <w:sz w:val="22"/>
          <w:szCs w:val="22"/>
          <w:lang w:val="es-ES_tradnl"/>
        </w:rPr>
        <w:t>serán</w:t>
      </w:r>
      <w:r w:rsidRPr="00C31079">
        <w:rPr>
          <w:rFonts w:cs="Arial"/>
          <w:sz w:val="22"/>
          <w:szCs w:val="22"/>
          <w:lang w:val="es-ES_tradnl"/>
        </w:rPr>
        <w:t xml:space="preserve"> consideradas, a menos que </w:t>
      </w:r>
      <w:r w:rsidR="007A4602" w:rsidRPr="00C31079">
        <w:rPr>
          <w:rFonts w:cs="Arial"/>
          <w:sz w:val="22"/>
          <w:szCs w:val="22"/>
          <w:lang w:val="es-ES_tradnl"/>
        </w:rPr>
        <w:t>SC</w:t>
      </w:r>
      <w:r w:rsidR="00181E98" w:rsidRPr="00C31079">
        <w:rPr>
          <w:rFonts w:cs="Arial"/>
          <w:sz w:val="22"/>
          <w:szCs w:val="22"/>
          <w:lang w:val="es-ES_tradnl"/>
        </w:rPr>
        <w:t>I</w:t>
      </w:r>
      <w:r w:rsidRPr="00C31079">
        <w:rPr>
          <w:rFonts w:cs="Arial"/>
          <w:sz w:val="22"/>
          <w:szCs w:val="22"/>
          <w:lang w:val="es-ES_tradnl"/>
        </w:rPr>
        <w:t xml:space="preserve"> a su entera discreción considere las causas excepcionales que </w:t>
      </w:r>
      <w:r w:rsidR="008C5875">
        <w:rPr>
          <w:rFonts w:cs="Arial"/>
          <w:sz w:val="22"/>
          <w:szCs w:val="22"/>
          <w:lang w:val="es-ES_tradnl"/>
        </w:rPr>
        <w:t>llevaron</w:t>
      </w:r>
      <w:r w:rsidR="002A7668" w:rsidRPr="00C31079">
        <w:rPr>
          <w:rFonts w:cs="Arial"/>
          <w:sz w:val="22"/>
          <w:szCs w:val="22"/>
          <w:lang w:val="es-ES_tradnl"/>
        </w:rPr>
        <w:t xml:space="preserve"> </w:t>
      </w:r>
      <w:r w:rsidR="008C5875">
        <w:rPr>
          <w:rFonts w:cs="Arial"/>
          <w:sz w:val="22"/>
          <w:szCs w:val="22"/>
          <w:lang w:val="es-ES_tradnl"/>
        </w:rPr>
        <w:t>a</w:t>
      </w:r>
      <w:r w:rsidRPr="00C31079">
        <w:rPr>
          <w:rFonts w:cs="Arial"/>
          <w:sz w:val="22"/>
          <w:szCs w:val="22"/>
          <w:lang w:val="es-ES_tradnl"/>
        </w:rPr>
        <w:t>l retraso</w:t>
      </w:r>
      <w:r w:rsidR="007A4602" w:rsidRPr="00C31079">
        <w:rPr>
          <w:rFonts w:cs="Arial"/>
          <w:sz w:val="22"/>
          <w:szCs w:val="22"/>
          <w:lang w:val="es-ES_tradnl"/>
        </w:rPr>
        <w:t xml:space="preserve">. </w:t>
      </w:r>
    </w:p>
    <w:p w:rsidR="007A4602" w:rsidRPr="00C31079" w:rsidRDefault="007A4602" w:rsidP="007A4602">
      <w:pPr>
        <w:numPr>
          <w:ilvl w:val="0"/>
          <w:numId w:val="3"/>
        </w:numPr>
        <w:rPr>
          <w:rFonts w:cs="Arial"/>
          <w:b/>
          <w:sz w:val="22"/>
          <w:szCs w:val="22"/>
          <w:lang w:val="es-ES_tradnl"/>
        </w:rPr>
      </w:pPr>
      <w:r w:rsidRPr="00C31079">
        <w:rPr>
          <w:rFonts w:cs="Arial"/>
          <w:b/>
          <w:sz w:val="22"/>
          <w:szCs w:val="22"/>
          <w:lang w:val="es-ES_tradnl"/>
        </w:rPr>
        <w:t>Correspondenc</w:t>
      </w:r>
      <w:r w:rsidR="002A7668" w:rsidRPr="00C31079">
        <w:rPr>
          <w:rFonts w:cs="Arial"/>
          <w:b/>
          <w:sz w:val="22"/>
          <w:szCs w:val="22"/>
          <w:lang w:val="es-ES_tradnl"/>
        </w:rPr>
        <w:t>ia</w:t>
      </w:r>
    </w:p>
    <w:p w:rsidR="007A4602" w:rsidRPr="00C31079" w:rsidRDefault="002A7668" w:rsidP="007A4602">
      <w:pPr>
        <w:ind w:left="709"/>
        <w:rPr>
          <w:rFonts w:cs="Arial"/>
          <w:sz w:val="22"/>
          <w:szCs w:val="22"/>
          <w:lang w:val="es-ES_tradnl"/>
        </w:rPr>
      </w:pPr>
      <w:r w:rsidRPr="00C31079">
        <w:rPr>
          <w:rFonts w:cs="Arial"/>
          <w:sz w:val="22"/>
          <w:szCs w:val="22"/>
          <w:lang w:val="es-ES_tradnl"/>
        </w:rPr>
        <w:t xml:space="preserve">Toda la </w:t>
      </w:r>
      <w:r w:rsidR="00C31079" w:rsidRPr="00C31079">
        <w:rPr>
          <w:rFonts w:cs="Arial"/>
          <w:sz w:val="22"/>
          <w:szCs w:val="22"/>
          <w:lang w:val="es-ES_tradnl"/>
        </w:rPr>
        <w:t>comunicación</w:t>
      </w:r>
      <w:r w:rsidRPr="00C31079">
        <w:rPr>
          <w:rFonts w:cs="Arial"/>
          <w:sz w:val="22"/>
          <w:szCs w:val="22"/>
          <w:lang w:val="es-ES_tradnl"/>
        </w:rPr>
        <w:t xml:space="preserve"> de los ofertantes </w:t>
      </w:r>
      <w:r w:rsidR="008C5875">
        <w:rPr>
          <w:rFonts w:cs="Arial"/>
          <w:sz w:val="22"/>
          <w:szCs w:val="22"/>
          <w:lang w:val="es-ES_tradnl"/>
        </w:rPr>
        <w:t>hacia</w:t>
      </w:r>
      <w:r w:rsidRPr="00C31079">
        <w:rPr>
          <w:rFonts w:cs="Arial"/>
          <w:sz w:val="22"/>
          <w:szCs w:val="22"/>
          <w:lang w:val="es-ES_tradnl"/>
        </w:rPr>
        <w:t xml:space="preserve"> </w:t>
      </w:r>
      <w:r w:rsidR="007A4602" w:rsidRPr="00C31079">
        <w:rPr>
          <w:rFonts w:cs="Arial"/>
          <w:sz w:val="22"/>
          <w:szCs w:val="22"/>
          <w:lang w:val="es-ES_tradnl"/>
        </w:rPr>
        <w:t>SC</w:t>
      </w:r>
      <w:r w:rsidR="00181E98" w:rsidRPr="00C31079">
        <w:rPr>
          <w:rFonts w:cs="Arial"/>
          <w:sz w:val="22"/>
          <w:szCs w:val="22"/>
          <w:lang w:val="es-ES_tradnl"/>
        </w:rPr>
        <w:t>I</w:t>
      </w:r>
      <w:r w:rsidR="007A4602" w:rsidRPr="00C31079">
        <w:rPr>
          <w:rFonts w:cs="Arial"/>
          <w:sz w:val="22"/>
          <w:szCs w:val="22"/>
          <w:lang w:val="es-ES_tradnl"/>
        </w:rPr>
        <w:t xml:space="preserve"> </w:t>
      </w:r>
      <w:r w:rsidRPr="00C31079">
        <w:rPr>
          <w:rFonts w:cs="Arial"/>
          <w:sz w:val="22"/>
          <w:szCs w:val="22"/>
          <w:lang w:val="es-ES_tradnl"/>
        </w:rPr>
        <w:t xml:space="preserve">relacionada con la </w:t>
      </w:r>
      <w:r w:rsidR="00C31079" w:rsidRPr="00C31079">
        <w:rPr>
          <w:rFonts w:cs="Arial"/>
          <w:sz w:val="22"/>
          <w:szCs w:val="22"/>
          <w:lang w:val="es-ES_tradnl"/>
        </w:rPr>
        <w:t>licitación</w:t>
      </w:r>
      <w:r w:rsidR="008C5875">
        <w:rPr>
          <w:rFonts w:cs="Arial"/>
          <w:sz w:val="22"/>
          <w:szCs w:val="22"/>
          <w:lang w:val="es-ES_tradnl"/>
        </w:rPr>
        <w:t>,</w:t>
      </w:r>
      <w:r w:rsidRPr="00C31079">
        <w:rPr>
          <w:rFonts w:cs="Arial"/>
          <w:sz w:val="22"/>
          <w:szCs w:val="22"/>
          <w:lang w:val="es-ES_tradnl"/>
        </w:rPr>
        <w:t xml:space="preserve"> debera hacerse por escrito y dirigida a la persona identificada en la carta de </w:t>
      </w:r>
      <w:r w:rsidR="00C31079" w:rsidRPr="00C31079">
        <w:rPr>
          <w:rFonts w:cs="Arial"/>
          <w:sz w:val="22"/>
          <w:szCs w:val="22"/>
          <w:lang w:val="es-ES_tradnl"/>
        </w:rPr>
        <w:t>presentación</w:t>
      </w:r>
      <w:r w:rsidR="007A4602" w:rsidRPr="00C31079">
        <w:rPr>
          <w:rFonts w:cs="Arial"/>
          <w:sz w:val="22"/>
          <w:szCs w:val="22"/>
          <w:lang w:val="es-ES_tradnl"/>
        </w:rPr>
        <w:t xml:space="preserve">. </w:t>
      </w:r>
      <w:r w:rsidRPr="00C31079">
        <w:rPr>
          <w:rFonts w:cs="Arial"/>
          <w:sz w:val="22"/>
          <w:szCs w:val="22"/>
          <w:lang w:val="es-ES_tradnl"/>
        </w:rPr>
        <w:t xml:space="preserve">Cualquier solicitud de </w:t>
      </w:r>
      <w:r w:rsidR="00C31079" w:rsidRPr="00C31079">
        <w:rPr>
          <w:rFonts w:cs="Arial"/>
          <w:sz w:val="22"/>
          <w:szCs w:val="22"/>
          <w:lang w:val="es-ES_tradnl"/>
        </w:rPr>
        <w:t>información</w:t>
      </w:r>
      <w:r w:rsidRPr="00C31079">
        <w:rPr>
          <w:rFonts w:cs="Arial"/>
          <w:sz w:val="22"/>
          <w:szCs w:val="22"/>
          <w:lang w:val="es-ES_tradnl"/>
        </w:rPr>
        <w:t xml:space="preserve"> debera recibirse al menos </w:t>
      </w:r>
      <w:r w:rsidR="007A4602" w:rsidRPr="00C31079">
        <w:rPr>
          <w:rFonts w:cs="Arial"/>
          <w:sz w:val="22"/>
          <w:szCs w:val="22"/>
          <w:lang w:val="es-ES_tradnl"/>
        </w:rPr>
        <w:t xml:space="preserve">5 </w:t>
      </w:r>
      <w:r w:rsidR="00C31079" w:rsidRPr="00C31079">
        <w:rPr>
          <w:rFonts w:cs="Arial"/>
          <w:sz w:val="22"/>
          <w:szCs w:val="22"/>
          <w:lang w:val="es-ES_tradnl"/>
        </w:rPr>
        <w:t>días</w:t>
      </w:r>
      <w:r w:rsidRPr="00C31079">
        <w:rPr>
          <w:rFonts w:cs="Arial"/>
          <w:sz w:val="22"/>
          <w:szCs w:val="22"/>
          <w:lang w:val="es-ES_tradnl"/>
        </w:rPr>
        <w:t xml:space="preserve"> antes de la f</w:t>
      </w:r>
      <w:r w:rsidR="00C53B42" w:rsidRPr="00C31079">
        <w:rPr>
          <w:rFonts w:cs="Arial"/>
          <w:sz w:val="22"/>
          <w:szCs w:val="22"/>
          <w:lang w:val="es-ES_tradnl"/>
        </w:rPr>
        <w:t>echa</w:t>
      </w:r>
      <w:r w:rsidRPr="00C31079">
        <w:rPr>
          <w:rFonts w:cs="Arial"/>
          <w:sz w:val="22"/>
          <w:szCs w:val="22"/>
          <w:lang w:val="es-ES_tradnl"/>
        </w:rPr>
        <w:t xml:space="preserve"> </w:t>
      </w:r>
      <w:r w:rsidRPr="00C31079">
        <w:rPr>
          <w:rFonts w:cs="Arial"/>
          <w:sz w:val="22"/>
          <w:szCs w:val="22"/>
          <w:lang w:val="es-ES_tradnl"/>
        </w:rPr>
        <w:lastRenderedPageBreak/>
        <w:t>de cierre</w:t>
      </w:r>
      <w:r w:rsidR="007A4602" w:rsidRPr="00C31079">
        <w:rPr>
          <w:rFonts w:cs="Arial"/>
          <w:sz w:val="22"/>
          <w:szCs w:val="22"/>
          <w:lang w:val="es-ES_tradnl"/>
        </w:rPr>
        <w:t xml:space="preserve">, </w:t>
      </w:r>
      <w:r w:rsidRPr="00C31079">
        <w:rPr>
          <w:rFonts w:cs="Arial"/>
          <w:sz w:val="22"/>
          <w:szCs w:val="22"/>
          <w:lang w:val="es-ES_tradnl"/>
        </w:rPr>
        <w:t>como se define en la invitación de licitación</w:t>
      </w:r>
      <w:r w:rsidR="007A4602" w:rsidRPr="00C31079">
        <w:rPr>
          <w:rFonts w:cs="Arial"/>
          <w:sz w:val="22"/>
          <w:szCs w:val="22"/>
          <w:lang w:val="es-ES_tradnl"/>
        </w:rPr>
        <w:t xml:space="preserve">. </w:t>
      </w:r>
      <w:r w:rsidRPr="00C31079">
        <w:rPr>
          <w:rFonts w:cs="Arial"/>
          <w:sz w:val="22"/>
          <w:szCs w:val="22"/>
          <w:lang w:val="es-ES_tradnl"/>
        </w:rPr>
        <w:t>Las respuestas a preguntas de la licitación por parte del Ofertante</w:t>
      </w:r>
      <w:r w:rsidR="008C5875">
        <w:rPr>
          <w:rFonts w:cs="Arial"/>
          <w:sz w:val="22"/>
          <w:szCs w:val="22"/>
          <w:lang w:val="es-ES_tradnl"/>
        </w:rPr>
        <w:t>,</w:t>
      </w:r>
      <w:r w:rsidRPr="00C31079">
        <w:rPr>
          <w:rFonts w:cs="Arial"/>
          <w:sz w:val="22"/>
          <w:szCs w:val="22"/>
          <w:lang w:val="es-ES_tradnl"/>
        </w:rPr>
        <w:t xml:space="preserve"> se harán circular con </w:t>
      </w:r>
      <w:r w:rsidR="007A4602" w:rsidRPr="00C31079">
        <w:rPr>
          <w:rFonts w:cs="Arial"/>
          <w:sz w:val="22"/>
          <w:szCs w:val="22"/>
          <w:lang w:val="es-ES_tradnl"/>
        </w:rPr>
        <w:t>SC</w:t>
      </w:r>
      <w:r w:rsidR="00181E98" w:rsidRPr="00C31079">
        <w:rPr>
          <w:rFonts w:cs="Arial"/>
          <w:sz w:val="22"/>
          <w:szCs w:val="22"/>
          <w:lang w:val="es-ES_tradnl"/>
        </w:rPr>
        <w:t>I</w:t>
      </w:r>
      <w:r w:rsidR="007A4602" w:rsidRPr="00C31079">
        <w:rPr>
          <w:rFonts w:cs="Arial"/>
          <w:sz w:val="22"/>
          <w:szCs w:val="22"/>
          <w:lang w:val="es-ES_tradnl"/>
        </w:rPr>
        <w:t xml:space="preserve"> </w:t>
      </w:r>
      <w:r w:rsidRPr="00C31079">
        <w:rPr>
          <w:rFonts w:cs="Arial"/>
          <w:sz w:val="22"/>
          <w:szCs w:val="22"/>
          <w:lang w:val="es-ES_tradnl"/>
        </w:rPr>
        <w:t xml:space="preserve">a todos los ofertantes para asegurar la imparcialidad </w:t>
      </w:r>
      <w:r w:rsidR="008C5875">
        <w:rPr>
          <w:rFonts w:cs="Arial"/>
          <w:sz w:val="22"/>
          <w:szCs w:val="22"/>
          <w:lang w:val="es-ES_tradnl"/>
        </w:rPr>
        <w:t>d</w:t>
      </w:r>
      <w:r w:rsidRPr="00C31079">
        <w:rPr>
          <w:rFonts w:cs="Arial"/>
          <w:sz w:val="22"/>
          <w:szCs w:val="22"/>
          <w:lang w:val="es-ES_tradnl"/>
        </w:rPr>
        <w:t>el proceso</w:t>
      </w:r>
      <w:r w:rsidR="007A4602" w:rsidRPr="00C31079">
        <w:rPr>
          <w:rFonts w:cs="Arial"/>
          <w:sz w:val="22"/>
          <w:szCs w:val="22"/>
          <w:lang w:val="es-ES_tradnl"/>
        </w:rPr>
        <w:t xml:space="preserve">. </w:t>
      </w:r>
    </w:p>
    <w:p w:rsidR="007A4602" w:rsidRPr="00C31079" w:rsidRDefault="00C31079" w:rsidP="007A4602">
      <w:pPr>
        <w:keepNext/>
        <w:numPr>
          <w:ilvl w:val="0"/>
          <w:numId w:val="3"/>
        </w:numPr>
        <w:ind w:left="714" w:hanging="357"/>
        <w:rPr>
          <w:rFonts w:cs="Arial"/>
          <w:b/>
          <w:sz w:val="22"/>
          <w:szCs w:val="22"/>
          <w:lang w:val="es-ES_tradnl"/>
        </w:rPr>
      </w:pPr>
      <w:r w:rsidRPr="00C31079">
        <w:rPr>
          <w:rFonts w:cs="Arial"/>
          <w:b/>
          <w:sz w:val="22"/>
          <w:szCs w:val="22"/>
          <w:lang w:val="es-ES_tradnl"/>
        </w:rPr>
        <w:t>Aceptación</w:t>
      </w:r>
      <w:r w:rsidR="002A7668" w:rsidRPr="00C31079">
        <w:rPr>
          <w:rFonts w:cs="Arial"/>
          <w:b/>
          <w:sz w:val="22"/>
          <w:szCs w:val="22"/>
          <w:lang w:val="es-ES_tradnl"/>
        </w:rPr>
        <w:t xml:space="preserve"> de las ofertas de licitación </w:t>
      </w:r>
      <w:r w:rsidR="007A4602" w:rsidRPr="00C31079">
        <w:rPr>
          <w:rFonts w:cs="Arial"/>
          <w:b/>
          <w:sz w:val="22"/>
          <w:szCs w:val="22"/>
          <w:lang w:val="es-ES_tradnl"/>
        </w:rPr>
        <w:t xml:space="preserve"> </w:t>
      </w:r>
    </w:p>
    <w:p w:rsidR="007A4602" w:rsidRPr="00C31079" w:rsidRDefault="007A4602" w:rsidP="007A4602">
      <w:pPr>
        <w:ind w:left="709"/>
        <w:rPr>
          <w:rFonts w:cs="Arial"/>
          <w:sz w:val="22"/>
          <w:szCs w:val="22"/>
          <w:lang w:val="es-ES_tradnl"/>
        </w:rPr>
      </w:pPr>
      <w:r w:rsidRPr="00C31079">
        <w:rPr>
          <w:rFonts w:cs="Arial"/>
          <w:sz w:val="22"/>
          <w:szCs w:val="22"/>
          <w:lang w:val="es-ES_tradnl"/>
        </w:rPr>
        <w:t>SC</w:t>
      </w:r>
      <w:r w:rsidR="00181E98" w:rsidRPr="00C31079">
        <w:rPr>
          <w:rFonts w:cs="Arial"/>
          <w:sz w:val="22"/>
          <w:szCs w:val="22"/>
          <w:lang w:val="es-ES_tradnl"/>
        </w:rPr>
        <w:t>I</w:t>
      </w:r>
      <w:r w:rsidRPr="00C31079">
        <w:rPr>
          <w:rFonts w:cs="Arial"/>
          <w:sz w:val="22"/>
          <w:szCs w:val="22"/>
          <w:lang w:val="es-ES_tradnl"/>
        </w:rPr>
        <w:t xml:space="preserve"> </w:t>
      </w:r>
      <w:r w:rsidR="00C31079" w:rsidRPr="00C31079">
        <w:rPr>
          <w:rFonts w:cs="Arial"/>
          <w:sz w:val="22"/>
          <w:szCs w:val="22"/>
          <w:lang w:val="es-ES_tradnl"/>
        </w:rPr>
        <w:t>podría</w:t>
      </w:r>
      <w:r w:rsidR="002A7668" w:rsidRPr="00C31079">
        <w:rPr>
          <w:rFonts w:cs="Arial"/>
          <w:sz w:val="22"/>
          <w:szCs w:val="22"/>
          <w:lang w:val="es-ES_tradnl"/>
        </w:rPr>
        <w:t xml:space="preserve">, a menos que el ofertante estipule lo contrario en la oferta, aceptar cualquier parte de la oferta que </w:t>
      </w:r>
      <w:r w:rsidRPr="00C31079">
        <w:rPr>
          <w:rFonts w:cs="Arial"/>
          <w:sz w:val="22"/>
          <w:szCs w:val="22"/>
          <w:lang w:val="es-ES_tradnl"/>
        </w:rPr>
        <w:t>SC</w:t>
      </w:r>
      <w:r w:rsidR="00181E98" w:rsidRPr="00C31079">
        <w:rPr>
          <w:rFonts w:cs="Arial"/>
          <w:sz w:val="22"/>
          <w:szCs w:val="22"/>
          <w:lang w:val="es-ES_tradnl"/>
        </w:rPr>
        <w:t>I</w:t>
      </w:r>
      <w:r w:rsidRPr="00C31079">
        <w:rPr>
          <w:rFonts w:cs="Arial"/>
          <w:sz w:val="22"/>
          <w:szCs w:val="22"/>
          <w:lang w:val="es-ES_tradnl"/>
        </w:rPr>
        <w:t xml:space="preserve"> </w:t>
      </w:r>
      <w:r w:rsidR="00C31079" w:rsidRPr="00C31079">
        <w:rPr>
          <w:rFonts w:cs="Arial"/>
          <w:sz w:val="22"/>
          <w:szCs w:val="22"/>
          <w:lang w:val="es-ES_tradnl"/>
        </w:rPr>
        <w:t>así</w:t>
      </w:r>
      <w:r w:rsidR="002A7668" w:rsidRPr="00C31079">
        <w:rPr>
          <w:rFonts w:cs="Arial"/>
          <w:sz w:val="22"/>
          <w:szCs w:val="22"/>
          <w:lang w:val="es-ES_tradnl"/>
        </w:rPr>
        <w:t xml:space="preserve"> lo considere. </w:t>
      </w:r>
      <w:r w:rsidRPr="00C31079">
        <w:rPr>
          <w:rFonts w:cs="Arial"/>
          <w:sz w:val="22"/>
          <w:szCs w:val="22"/>
          <w:lang w:val="es-ES_tradnl"/>
        </w:rPr>
        <w:t>SC</w:t>
      </w:r>
      <w:r w:rsidR="00181E98" w:rsidRPr="00C31079">
        <w:rPr>
          <w:rFonts w:cs="Arial"/>
          <w:sz w:val="22"/>
          <w:szCs w:val="22"/>
          <w:lang w:val="es-ES_tradnl"/>
        </w:rPr>
        <w:t>I</w:t>
      </w:r>
      <w:r w:rsidRPr="00C31079">
        <w:rPr>
          <w:rFonts w:cs="Arial"/>
          <w:sz w:val="22"/>
          <w:szCs w:val="22"/>
          <w:lang w:val="es-ES_tradnl"/>
        </w:rPr>
        <w:t xml:space="preserve"> </w:t>
      </w:r>
      <w:r w:rsidR="002A7668" w:rsidRPr="00C31079">
        <w:rPr>
          <w:rFonts w:cs="Arial"/>
          <w:sz w:val="22"/>
          <w:szCs w:val="22"/>
          <w:lang w:val="es-ES_tradnl"/>
        </w:rPr>
        <w:t xml:space="preserve">no tiene ninguna </w:t>
      </w:r>
      <w:r w:rsidR="00C31079" w:rsidRPr="00C31079">
        <w:rPr>
          <w:rFonts w:cs="Arial"/>
          <w:sz w:val="22"/>
          <w:szCs w:val="22"/>
          <w:lang w:val="es-ES_tradnl"/>
        </w:rPr>
        <w:t>obligación</w:t>
      </w:r>
      <w:r w:rsidR="002A7668" w:rsidRPr="00C31079">
        <w:rPr>
          <w:rFonts w:cs="Arial"/>
          <w:sz w:val="22"/>
          <w:szCs w:val="22"/>
          <w:lang w:val="es-ES_tradnl"/>
        </w:rPr>
        <w:t xml:space="preserve"> de aceptar la menor o </w:t>
      </w:r>
      <w:r w:rsidR="00C31079" w:rsidRPr="00C31079">
        <w:rPr>
          <w:rFonts w:cs="Arial"/>
          <w:sz w:val="22"/>
          <w:szCs w:val="22"/>
          <w:lang w:val="es-ES_tradnl"/>
        </w:rPr>
        <w:t>ninguna</w:t>
      </w:r>
      <w:r w:rsidR="002A7668" w:rsidRPr="00C31079">
        <w:rPr>
          <w:rFonts w:cs="Arial"/>
          <w:sz w:val="22"/>
          <w:szCs w:val="22"/>
          <w:lang w:val="es-ES_tradnl"/>
        </w:rPr>
        <w:t xml:space="preserve"> de las ofertas</w:t>
      </w:r>
      <w:r w:rsidRPr="00C31079">
        <w:rPr>
          <w:rFonts w:cs="Arial"/>
          <w:sz w:val="22"/>
          <w:szCs w:val="22"/>
          <w:lang w:val="es-ES_tradnl"/>
        </w:rPr>
        <w:t>.</w:t>
      </w:r>
    </w:p>
    <w:p w:rsidR="007A4602" w:rsidRPr="00C31079" w:rsidRDefault="002A7668" w:rsidP="007A4602">
      <w:pPr>
        <w:keepNext/>
        <w:numPr>
          <w:ilvl w:val="0"/>
          <w:numId w:val="3"/>
        </w:numPr>
        <w:ind w:left="714" w:hanging="357"/>
        <w:rPr>
          <w:rFonts w:cs="Arial"/>
          <w:b/>
          <w:sz w:val="22"/>
          <w:szCs w:val="22"/>
          <w:lang w:val="es-ES_tradnl"/>
        </w:rPr>
      </w:pPr>
      <w:r w:rsidRPr="00C31079">
        <w:rPr>
          <w:rFonts w:cs="Arial"/>
          <w:b/>
          <w:sz w:val="22"/>
          <w:szCs w:val="22"/>
          <w:lang w:val="es-ES_tradnl"/>
        </w:rPr>
        <w:t xml:space="preserve">Oferta alternativa </w:t>
      </w:r>
    </w:p>
    <w:p w:rsidR="007A4602" w:rsidRPr="00C31079" w:rsidRDefault="002A7668" w:rsidP="007A4602">
      <w:pPr>
        <w:keepLines/>
        <w:ind w:left="709"/>
        <w:rPr>
          <w:rFonts w:cs="Arial"/>
          <w:sz w:val="22"/>
          <w:szCs w:val="22"/>
          <w:lang w:val="es-ES_tradnl"/>
        </w:rPr>
      </w:pPr>
      <w:r w:rsidRPr="00C31079">
        <w:rPr>
          <w:rFonts w:cs="Arial"/>
          <w:sz w:val="22"/>
          <w:szCs w:val="22"/>
          <w:lang w:val="es-ES_tradnl"/>
        </w:rPr>
        <w:t xml:space="preserve">Si el ofertante desea proponer modificaciones a la oferta de </w:t>
      </w:r>
      <w:r w:rsidR="00251364" w:rsidRPr="00C31079">
        <w:rPr>
          <w:rFonts w:cs="Arial"/>
          <w:sz w:val="22"/>
          <w:szCs w:val="22"/>
          <w:lang w:val="es-ES_tradnl"/>
        </w:rPr>
        <w:t>licitación</w:t>
      </w:r>
      <w:r w:rsidRPr="00C31079">
        <w:rPr>
          <w:rFonts w:cs="Arial"/>
          <w:sz w:val="22"/>
          <w:szCs w:val="22"/>
          <w:lang w:val="es-ES_tradnl"/>
        </w:rPr>
        <w:t xml:space="preserve"> (la cual </w:t>
      </w:r>
      <w:r w:rsidR="00C31079" w:rsidRPr="00C31079">
        <w:rPr>
          <w:rFonts w:cs="Arial"/>
          <w:sz w:val="22"/>
          <w:szCs w:val="22"/>
          <w:lang w:val="es-ES_tradnl"/>
        </w:rPr>
        <w:t>podría</w:t>
      </w:r>
      <w:r w:rsidRPr="00C31079">
        <w:rPr>
          <w:rFonts w:cs="Arial"/>
          <w:sz w:val="22"/>
          <w:szCs w:val="22"/>
          <w:lang w:val="es-ES_tradnl"/>
        </w:rPr>
        <w:t xml:space="preserve"> cumplir mejor </w:t>
      </w:r>
      <w:r w:rsidR="008C5875">
        <w:rPr>
          <w:rFonts w:cs="Arial"/>
          <w:sz w:val="22"/>
          <w:szCs w:val="22"/>
          <w:lang w:val="es-ES_tradnl"/>
        </w:rPr>
        <w:t xml:space="preserve">con </w:t>
      </w:r>
      <w:r w:rsidRPr="00C31079">
        <w:rPr>
          <w:rFonts w:cs="Arial"/>
          <w:sz w:val="22"/>
          <w:szCs w:val="22"/>
          <w:lang w:val="es-ES_tradnl"/>
        </w:rPr>
        <w:t xml:space="preserve">la especificación de </w:t>
      </w:r>
      <w:r w:rsidR="007A4602" w:rsidRPr="00C31079">
        <w:rPr>
          <w:rFonts w:cs="Arial"/>
          <w:sz w:val="22"/>
          <w:szCs w:val="22"/>
          <w:lang w:val="es-ES_tradnl"/>
        </w:rPr>
        <w:t>SC</w:t>
      </w:r>
      <w:r w:rsidR="00181E98" w:rsidRPr="00C31079">
        <w:rPr>
          <w:rFonts w:cs="Arial"/>
          <w:sz w:val="22"/>
          <w:szCs w:val="22"/>
          <w:lang w:val="es-ES_tradnl"/>
        </w:rPr>
        <w:t>I</w:t>
      </w:r>
      <w:r w:rsidR="007A4602" w:rsidRPr="00C31079">
        <w:rPr>
          <w:rFonts w:cs="Arial"/>
          <w:sz w:val="22"/>
          <w:szCs w:val="22"/>
          <w:lang w:val="es-ES_tradnl"/>
        </w:rPr>
        <w:t xml:space="preserve">) </w:t>
      </w:r>
      <w:r w:rsidR="008C5875">
        <w:rPr>
          <w:rFonts w:cs="Arial"/>
          <w:sz w:val="22"/>
          <w:szCs w:val="22"/>
          <w:lang w:val="es-ES_tradnl"/>
        </w:rPr>
        <w:t xml:space="preserve">y </w:t>
      </w:r>
      <w:r w:rsidR="007A4602" w:rsidRPr="00C31079">
        <w:rPr>
          <w:rFonts w:cs="Arial"/>
          <w:sz w:val="22"/>
          <w:szCs w:val="22"/>
          <w:lang w:val="es-ES_tradnl"/>
        </w:rPr>
        <w:t>a</w:t>
      </w:r>
      <w:r w:rsidRPr="00C31079">
        <w:rPr>
          <w:rFonts w:cs="Arial"/>
          <w:sz w:val="22"/>
          <w:szCs w:val="22"/>
          <w:lang w:val="es-ES_tradnl"/>
        </w:rPr>
        <w:t xml:space="preserve"> discreción de </w:t>
      </w:r>
      <w:r w:rsidR="00181E98" w:rsidRPr="00C31079">
        <w:rPr>
          <w:rFonts w:cs="Arial"/>
          <w:sz w:val="22"/>
          <w:szCs w:val="22"/>
          <w:lang w:val="es-ES_tradnl"/>
        </w:rPr>
        <w:t>SCI</w:t>
      </w:r>
      <w:r w:rsidR="00251364" w:rsidRPr="00C31079">
        <w:rPr>
          <w:rFonts w:cs="Arial"/>
          <w:sz w:val="22"/>
          <w:szCs w:val="22"/>
          <w:lang w:val="es-ES_tradnl"/>
        </w:rPr>
        <w:t xml:space="preserve">, </w:t>
      </w:r>
      <w:r w:rsidR="008C5875">
        <w:rPr>
          <w:rFonts w:cs="Arial"/>
          <w:sz w:val="22"/>
          <w:szCs w:val="22"/>
          <w:lang w:val="es-ES_tradnl"/>
        </w:rPr>
        <w:t xml:space="preserve">se </w:t>
      </w:r>
      <w:r w:rsidR="00251364" w:rsidRPr="00C31079">
        <w:rPr>
          <w:rFonts w:cs="Arial"/>
          <w:sz w:val="22"/>
          <w:szCs w:val="22"/>
          <w:lang w:val="es-ES_tradnl"/>
        </w:rPr>
        <w:t>podrá considerar la oferta alternativa. El ofertante debera hacer cualquier oferta alternativa en una carta por separado que acompañe a la oferta de licitación</w:t>
      </w:r>
      <w:r w:rsidR="007A4602" w:rsidRPr="00C31079">
        <w:rPr>
          <w:rFonts w:cs="Arial"/>
          <w:sz w:val="22"/>
          <w:szCs w:val="22"/>
          <w:lang w:val="es-ES_tradnl"/>
        </w:rPr>
        <w:t>. SC</w:t>
      </w:r>
      <w:r w:rsidR="00181E98" w:rsidRPr="00C31079">
        <w:rPr>
          <w:rFonts w:cs="Arial"/>
          <w:sz w:val="22"/>
          <w:szCs w:val="22"/>
          <w:lang w:val="es-ES_tradnl"/>
        </w:rPr>
        <w:t>I</w:t>
      </w:r>
      <w:r w:rsidR="007A4602" w:rsidRPr="00C31079">
        <w:rPr>
          <w:rFonts w:cs="Arial"/>
          <w:sz w:val="22"/>
          <w:szCs w:val="22"/>
          <w:lang w:val="es-ES_tradnl"/>
        </w:rPr>
        <w:t xml:space="preserve"> </w:t>
      </w:r>
      <w:r w:rsidR="00251364" w:rsidRPr="00C31079">
        <w:rPr>
          <w:rFonts w:cs="Arial"/>
          <w:sz w:val="22"/>
          <w:szCs w:val="22"/>
          <w:lang w:val="es-ES_tradnl"/>
        </w:rPr>
        <w:t xml:space="preserve">no tiene </w:t>
      </w:r>
      <w:r w:rsidR="00C31079" w:rsidRPr="00C31079">
        <w:rPr>
          <w:rFonts w:cs="Arial"/>
          <w:sz w:val="22"/>
          <w:szCs w:val="22"/>
          <w:lang w:val="es-ES_tradnl"/>
        </w:rPr>
        <w:t>ninguna</w:t>
      </w:r>
      <w:r w:rsidR="00251364" w:rsidRPr="00C31079">
        <w:rPr>
          <w:rFonts w:cs="Arial"/>
          <w:sz w:val="22"/>
          <w:szCs w:val="22"/>
          <w:lang w:val="es-ES_tradnl"/>
        </w:rPr>
        <w:t xml:space="preserve"> obligación de aceptar las ofertas alternativas</w:t>
      </w:r>
      <w:r w:rsidR="007A4602" w:rsidRPr="00C31079">
        <w:rPr>
          <w:rFonts w:cs="Arial"/>
          <w:sz w:val="22"/>
          <w:szCs w:val="22"/>
          <w:lang w:val="es-ES_tradnl"/>
        </w:rPr>
        <w:t>.</w:t>
      </w:r>
    </w:p>
    <w:p w:rsidR="007A4602" w:rsidRPr="00C31079" w:rsidRDefault="007A4602" w:rsidP="007A4602">
      <w:pPr>
        <w:numPr>
          <w:ilvl w:val="0"/>
          <w:numId w:val="3"/>
        </w:numPr>
        <w:rPr>
          <w:rFonts w:cs="Arial"/>
          <w:b/>
          <w:sz w:val="22"/>
          <w:szCs w:val="22"/>
          <w:lang w:val="es-ES_tradnl"/>
        </w:rPr>
      </w:pPr>
      <w:r w:rsidRPr="00C31079">
        <w:rPr>
          <w:rFonts w:cs="Arial"/>
          <w:b/>
          <w:sz w:val="22"/>
          <w:szCs w:val="22"/>
          <w:lang w:val="es-ES_tradnl"/>
        </w:rPr>
        <w:t>Pr</w:t>
      </w:r>
      <w:r w:rsidR="00251364" w:rsidRPr="00C31079">
        <w:rPr>
          <w:rFonts w:cs="Arial"/>
          <w:b/>
          <w:sz w:val="22"/>
          <w:szCs w:val="22"/>
          <w:lang w:val="es-ES_tradnl"/>
        </w:rPr>
        <w:t>ecios</w:t>
      </w:r>
    </w:p>
    <w:p w:rsidR="007A4602" w:rsidRPr="00C31079" w:rsidRDefault="00251364" w:rsidP="007A4602">
      <w:pPr>
        <w:ind w:left="709"/>
        <w:rPr>
          <w:rFonts w:cs="Arial"/>
          <w:sz w:val="22"/>
          <w:szCs w:val="22"/>
          <w:lang w:val="es-ES_tradnl"/>
        </w:rPr>
      </w:pPr>
      <w:r w:rsidRPr="00C31079">
        <w:rPr>
          <w:rFonts w:cs="Arial"/>
          <w:sz w:val="22"/>
          <w:szCs w:val="22"/>
          <w:lang w:val="es-ES_tradnl"/>
        </w:rPr>
        <w:t xml:space="preserve">Los precios en la oferta de licitación deberán mostrarse con el </w:t>
      </w:r>
      <w:r w:rsidR="00667615" w:rsidRPr="00C31079">
        <w:rPr>
          <w:rFonts w:cs="Arial"/>
          <w:sz w:val="22"/>
          <w:szCs w:val="22"/>
          <w:lang w:val="es-ES_tradnl"/>
        </w:rPr>
        <w:t xml:space="preserve">Impuesto </w:t>
      </w:r>
      <w:r w:rsidR="00667615">
        <w:rPr>
          <w:rFonts w:cs="Arial"/>
          <w:sz w:val="22"/>
          <w:szCs w:val="22"/>
          <w:lang w:val="es-ES_tradnl"/>
        </w:rPr>
        <w:t xml:space="preserve">del </w:t>
      </w:r>
      <w:r w:rsidRPr="00C31079">
        <w:rPr>
          <w:rFonts w:cs="Arial"/>
          <w:sz w:val="22"/>
          <w:szCs w:val="22"/>
          <w:lang w:val="es-ES_tradnl"/>
        </w:rPr>
        <w:t xml:space="preserve">Valor </w:t>
      </w:r>
      <w:r w:rsidRPr="00667615">
        <w:rPr>
          <w:rFonts w:cs="Arial"/>
          <w:sz w:val="22"/>
          <w:szCs w:val="22"/>
          <w:lang w:val="es-ES_tradnl"/>
        </w:rPr>
        <w:t xml:space="preserve">Agregado IVA o cualquier otro impuesto </w:t>
      </w:r>
      <w:r w:rsidR="007A4602" w:rsidRPr="00C31079">
        <w:rPr>
          <w:rFonts w:cs="Arial"/>
          <w:sz w:val="22"/>
          <w:szCs w:val="22"/>
          <w:lang w:val="es-ES_tradnl"/>
        </w:rPr>
        <w:t>(</w:t>
      </w:r>
      <w:r w:rsidRPr="00C31079">
        <w:rPr>
          <w:rFonts w:cs="Arial"/>
          <w:sz w:val="22"/>
          <w:szCs w:val="22"/>
          <w:lang w:val="es-ES_tradnl"/>
        </w:rPr>
        <w:t>que aplique</w:t>
      </w:r>
      <w:r w:rsidR="007A4602" w:rsidRPr="00C31079">
        <w:rPr>
          <w:rFonts w:cs="Arial"/>
          <w:sz w:val="22"/>
          <w:szCs w:val="22"/>
          <w:lang w:val="es-ES_tradnl"/>
        </w:rPr>
        <w:t>).</w:t>
      </w:r>
    </w:p>
    <w:p w:rsidR="007A4602" w:rsidRPr="00C31079" w:rsidRDefault="007A4602" w:rsidP="007A4602">
      <w:pPr>
        <w:numPr>
          <w:ilvl w:val="0"/>
          <w:numId w:val="3"/>
        </w:numPr>
        <w:tabs>
          <w:tab w:val="clear" w:pos="720"/>
          <w:tab w:val="left" w:pos="709"/>
        </w:tabs>
        <w:rPr>
          <w:rFonts w:cs="Arial"/>
          <w:b/>
          <w:sz w:val="22"/>
          <w:szCs w:val="22"/>
          <w:lang w:val="es-ES_tradnl"/>
        </w:rPr>
      </w:pPr>
      <w:r w:rsidRPr="00C31079">
        <w:rPr>
          <w:rFonts w:cs="Arial"/>
          <w:b/>
          <w:sz w:val="22"/>
          <w:szCs w:val="22"/>
          <w:lang w:val="es-ES_tradnl"/>
        </w:rPr>
        <w:t>No re</w:t>
      </w:r>
      <w:r w:rsidR="00251364" w:rsidRPr="00C31079">
        <w:rPr>
          <w:rFonts w:cs="Arial"/>
          <w:b/>
          <w:sz w:val="22"/>
          <w:szCs w:val="22"/>
          <w:lang w:val="es-ES_tradnl"/>
        </w:rPr>
        <w:t xml:space="preserve">embolso de gastos de licitación </w:t>
      </w:r>
    </w:p>
    <w:p w:rsidR="007A4602" w:rsidRPr="00C31079" w:rsidRDefault="00251364" w:rsidP="007A4602">
      <w:pPr>
        <w:ind w:left="709"/>
        <w:rPr>
          <w:rFonts w:cs="Arial"/>
          <w:sz w:val="22"/>
          <w:szCs w:val="22"/>
          <w:lang w:val="es-ES_tradnl"/>
        </w:rPr>
      </w:pPr>
      <w:r w:rsidRPr="00C31079">
        <w:rPr>
          <w:rFonts w:cs="Arial"/>
          <w:sz w:val="22"/>
          <w:szCs w:val="22"/>
          <w:lang w:val="es-ES_tradnl"/>
        </w:rPr>
        <w:t xml:space="preserve">Los gastos </w:t>
      </w:r>
      <w:r w:rsidR="00C31079" w:rsidRPr="00C31079">
        <w:rPr>
          <w:rFonts w:cs="Arial"/>
          <w:sz w:val="22"/>
          <w:szCs w:val="22"/>
          <w:lang w:val="es-ES_tradnl"/>
        </w:rPr>
        <w:t>incurridos</w:t>
      </w:r>
      <w:r w:rsidRPr="00C31079">
        <w:rPr>
          <w:rFonts w:cs="Arial"/>
          <w:sz w:val="22"/>
          <w:szCs w:val="22"/>
          <w:lang w:val="es-ES_tradnl"/>
        </w:rPr>
        <w:t xml:space="preserve"> en la preparación y despacho de esta oferta de licitación no serán reembolsados</w:t>
      </w:r>
      <w:r w:rsidR="007A4602" w:rsidRPr="00C31079">
        <w:rPr>
          <w:rFonts w:cs="Arial"/>
          <w:sz w:val="22"/>
          <w:szCs w:val="22"/>
          <w:lang w:val="es-ES_tradnl"/>
        </w:rPr>
        <w:t xml:space="preserve">. </w:t>
      </w:r>
    </w:p>
    <w:p w:rsidR="007A4602" w:rsidRPr="00C31079" w:rsidRDefault="00251364" w:rsidP="007A4602">
      <w:pPr>
        <w:numPr>
          <w:ilvl w:val="0"/>
          <w:numId w:val="3"/>
        </w:numPr>
        <w:tabs>
          <w:tab w:val="clear" w:pos="720"/>
          <w:tab w:val="left" w:pos="709"/>
        </w:tabs>
        <w:rPr>
          <w:rFonts w:cs="Arial"/>
          <w:b/>
          <w:sz w:val="22"/>
          <w:szCs w:val="22"/>
          <w:lang w:val="es-ES_tradnl"/>
        </w:rPr>
      </w:pPr>
      <w:r w:rsidRPr="00C31079">
        <w:rPr>
          <w:rFonts w:cs="Arial"/>
          <w:b/>
          <w:sz w:val="22"/>
          <w:szCs w:val="22"/>
          <w:lang w:val="es-ES_tradnl"/>
        </w:rPr>
        <w:t>No</w:t>
      </w:r>
      <w:r w:rsidR="007A4602" w:rsidRPr="00C31079">
        <w:rPr>
          <w:rFonts w:cs="Arial"/>
          <w:b/>
          <w:sz w:val="22"/>
          <w:szCs w:val="22"/>
          <w:lang w:val="es-ES_tradnl"/>
        </w:rPr>
        <w:t xml:space="preserve"> Di</w:t>
      </w:r>
      <w:r w:rsidRPr="00C31079">
        <w:rPr>
          <w:rFonts w:cs="Arial"/>
          <w:b/>
          <w:sz w:val="22"/>
          <w:szCs w:val="22"/>
          <w:lang w:val="es-ES_tradnl"/>
        </w:rPr>
        <w:t>vulgación y Confidencialidad</w:t>
      </w:r>
      <w:r w:rsidR="007A4602" w:rsidRPr="00C31079">
        <w:rPr>
          <w:rFonts w:cs="Arial"/>
          <w:b/>
          <w:sz w:val="22"/>
          <w:szCs w:val="22"/>
          <w:lang w:val="es-ES_tradnl"/>
        </w:rPr>
        <w:t xml:space="preserve">  </w:t>
      </w:r>
    </w:p>
    <w:p w:rsidR="007A4602" w:rsidRPr="00C31079" w:rsidRDefault="00251364" w:rsidP="007A4602">
      <w:pPr>
        <w:tabs>
          <w:tab w:val="clear" w:pos="709"/>
          <w:tab w:val="left" w:pos="720"/>
        </w:tabs>
        <w:ind w:left="720"/>
        <w:rPr>
          <w:rFonts w:cs="Arial"/>
          <w:b/>
          <w:sz w:val="22"/>
          <w:szCs w:val="22"/>
          <w:lang w:val="es-ES_tradnl"/>
        </w:rPr>
      </w:pPr>
      <w:r w:rsidRPr="00C31079">
        <w:rPr>
          <w:rFonts w:cs="Arial"/>
          <w:sz w:val="22"/>
          <w:szCs w:val="22"/>
          <w:lang w:val="es-ES_tradnl"/>
        </w:rPr>
        <w:t xml:space="preserve">Los ofertantes deberán tratar esta invitación de </w:t>
      </w:r>
      <w:r w:rsidR="00C31079" w:rsidRPr="00C31079">
        <w:rPr>
          <w:rFonts w:cs="Arial"/>
          <w:sz w:val="22"/>
          <w:szCs w:val="22"/>
          <w:lang w:val="es-ES_tradnl"/>
        </w:rPr>
        <w:t>licitación</w:t>
      </w:r>
      <w:r w:rsidR="007A4602" w:rsidRPr="00C31079">
        <w:rPr>
          <w:rFonts w:cs="Arial"/>
          <w:sz w:val="22"/>
          <w:szCs w:val="22"/>
          <w:lang w:val="es-ES_tradnl"/>
        </w:rPr>
        <w:t xml:space="preserve">, </w:t>
      </w:r>
      <w:r w:rsidRPr="00C31079">
        <w:rPr>
          <w:rFonts w:cs="Arial"/>
          <w:sz w:val="22"/>
          <w:szCs w:val="22"/>
          <w:lang w:val="es-ES_tradnl"/>
        </w:rPr>
        <w:t xml:space="preserve">el contrato y toda la </w:t>
      </w:r>
      <w:r w:rsidR="00C31079" w:rsidRPr="00C31079">
        <w:rPr>
          <w:rFonts w:cs="Arial"/>
          <w:sz w:val="22"/>
          <w:szCs w:val="22"/>
          <w:lang w:val="es-ES_tradnl"/>
        </w:rPr>
        <w:t>documentación</w:t>
      </w:r>
      <w:r w:rsidRPr="00C31079">
        <w:rPr>
          <w:rFonts w:cs="Arial"/>
          <w:sz w:val="22"/>
          <w:szCs w:val="22"/>
          <w:lang w:val="es-ES_tradnl"/>
        </w:rPr>
        <w:t xml:space="preserve"> asociada </w:t>
      </w:r>
      <w:r w:rsidR="007A4602" w:rsidRPr="00C31079">
        <w:rPr>
          <w:rFonts w:cs="Arial"/>
          <w:sz w:val="22"/>
          <w:szCs w:val="22"/>
          <w:lang w:val="es-ES_tradnl"/>
        </w:rPr>
        <w:t>(inclu</w:t>
      </w:r>
      <w:r w:rsidRPr="00C31079">
        <w:rPr>
          <w:rFonts w:cs="Arial"/>
          <w:sz w:val="22"/>
          <w:szCs w:val="22"/>
          <w:lang w:val="es-ES_tradnl"/>
        </w:rPr>
        <w:t xml:space="preserve">yendo la </w:t>
      </w:r>
      <w:r w:rsidR="00C31079" w:rsidRPr="00C31079">
        <w:rPr>
          <w:rFonts w:cs="Arial"/>
          <w:sz w:val="22"/>
          <w:szCs w:val="22"/>
          <w:lang w:val="es-ES_tradnl"/>
        </w:rPr>
        <w:t>especificación</w:t>
      </w:r>
      <w:r w:rsidR="007A4602" w:rsidRPr="00C31079">
        <w:rPr>
          <w:rFonts w:cs="Arial"/>
          <w:sz w:val="22"/>
          <w:szCs w:val="22"/>
          <w:lang w:val="es-ES_tradnl"/>
        </w:rPr>
        <w:t xml:space="preserve">) </w:t>
      </w:r>
      <w:r w:rsidR="00C31079" w:rsidRPr="00C31079">
        <w:rPr>
          <w:rFonts w:cs="Arial"/>
          <w:sz w:val="22"/>
          <w:szCs w:val="22"/>
          <w:lang w:val="es-ES_tradnl"/>
        </w:rPr>
        <w:t>así</w:t>
      </w:r>
      <w:r w:rsidRPr="00C31079">
        <w:rPr>
          <w:rFonts w:cs="Arial"/>
          <w:sz w:val="22"/>
          <w:szCs w:val="22"/>
          <w:lang w:val="es-ES_tradnl"/>
        </w:rPr>
        <w:t xml:space="preserve"> como cualquier otra información relacionada con los empleados, </w:t>
      </w:r>
      <w:r w:rsidR="008C5875">
        <w:rPr>
          <w:rFonts w:cs="Arial"/>
          <w:sz w:val="22"/>
          <w:szCs w:val="22"/>
          <w:lang w:val="es-ES_tradnl"/>
        </w:rPr>
        <w:t>funcionarios</w:t>
      </w:r>
      <w:r w:rsidRPr="00C31079">
        <w:rPr>
          <w:rFonts w:cs="Arial"/>
          <w:sz w:val="22"/>
          <w:szCs w:val="22"/>
          <w:lang w:val="es-ES_tradnl"/>
        </w:rPr>
        <w:t xml:space="preserve">, oficiales de </w:t>
      </w:r>
      <w:r w:rsidR="007A4602" w:rsidRPr="00C31079">
        <w:rPr>
          <w:rFonts w:cs="Arial"/>
          <w:sz w:val="22"/>
          <w:szCs w:val="22"/>
          <w:lang w:val="es-ES_tradnl"/>
        </w:rPr>
        <w:t>SC</w:t>
      </w:r>
      <w:r w:rsidR="00181E98" w:rsidRPr="00C31079">
        <w:rPr>
          <w:rFonts w:cs="Arial"/>
          <w:sz w:val="22"/>
          <w:szCs w:val="22"/>
          <w:lang w:val="es-ES_tradnl"/>
        </w:rPr>
        <w:t>I</w:t>
      </w:r>
      <w:r w:rsidRPr="00C31079">
        <w:rPr>
          <w:rFonts w:cs="Arial"/>
          <w:sz w:val="22"/>
          <w:szCs w:val="22"/>
          <w:lang w:val="es-ES_tradnl"/>
        </w:rPr>
        <w:t xml:space="preserve">; </w:t>
      </w:r>
      <w:r w:rsidR="008C5875">
        <w:rPr>
          <w:rFonts w:cs="Arial"/>
          <w:sz w:val="22"/>
          <w:szCs w:val="22"/>
          <w:lang w:val="es-ES_tradnl"/>
        </w:rPr>
        <w:t xml:space="preserve">demás </w:t>
      </w:r>
      <w:r w:rsidRPr="00C31079">
        <w:rPr>
          <w:rFonts w:cs="Arial"/>
          <w:sz w:val="22"/>
          <w:szCs w:val="22"/>
          <w:lang w:val="es-ES_tradnl"/>
        </w:rPr>
        <w:t xml:space="preserve">negocios o asuntos relacionados como confidencial </w:t>
      </w:r>
      <w:r w:rsidR="007A4602" w:rsidRPr="00C31079">
        <w:rPr>
          <w:rFonts w:cs="Arial"/>
          <w:sz w:val="22"/>
          <w:szCs w:val="22"/>
          <w:lang w:val="es-ES_tradnl"/>
        </w:rPr>
        <w:t>(</w:t>
      </w:r>
      <w:r w:rsidRPr="00C31079">
        <w:rPr>
          <w:rFonts w:cs="Arial"/>
          <w:sz w:val="22"/>
          <w:szCs w:val="22"/>
          <w:lang w:val="es-ES_tradnl"/>
        </w:rPr>
        <w:t xml:space="preserve">la </w:t>
      </w:r>
      <w:r w:rsidR="007A4602" w:rsidRPr="00C31079">
        <w:rPr>
          <w:rFonts w:cs="Arial"/>
          <w:sz w:val="22"/>
          <w:szCs w:val="22"/>
          <w:lang w:val="es-ES_tradnl"/>
        </w:rPr>
        <w:t>"</w:t>
      </w:r>
      <w:r w:rsidR="00C31079" w:rsidRPr="00C31079">
        <w:rPr>
          <w:rFonts w:cs="Arial"/>
          <w:b/>
          <w:sz w:val="22"/>
          <w:szCs w:val="22"/>
          <w:lang w:val="es-ES_tradnl"/>
        </w:rPr>
        <w:t>Información</w:t>
      </w:r>
      <w:r w:rsidRPr="00C31079">
        <w:rPr>
          <w:rFonts w:cs="Arial"/>
          <w:b/>
          <w:sz w:val="22"/>
          <w:szCs w:val="22"/>
          <w:lang w:val="es-ES_tradnl"/>
        </w:rPr>
        <w:t xml:space="preserve"> confidencial</w:t>
      </w:r>
      <w:r w:rsidR="007A4602" w:rsidRPr="00C31079">
        <w:rPr>
          <w:rFonts w:cs="Arial"/>
          <w:sz w:val="22"/>
          <w:szCs w:val="22"/>
          <w:lang w:val="es-ES_tradnl"/>
        </w:rPr>
        <w:t xml:space="preserve">”). </w:t>
      </w:r>
      <w:r w:rsidRPr="00C31079">
        <w:rPr>
          <w:rFonts w:cs="Arial"/>
          <w:sz w:val="22"/>
          <w:szCs w:val="22"/>
          <w:lang w:val="es-ES_tradnl"/>
        </w:rPr>
        <w:t xml:space="preserve">Todos los ofertantes </w:t>
      </w:r>
      <w:r w:rsidR="00C31079" w:rsidRPr="00C31079">
        <w:rPr>
          <w:rFonts w:cs="Arial"/>
          <w:sz w:val="22"/>
          <w:szCs w:val="22"/>
          <w:lang w:val="es-ES_tradnl"/>
        </w:rPr>
        <w:t>deberán</w:t>
      </w:r>
      <w:r w:rsidR="007A4602" w:rsidRPr="00C31079">
        <w:rPr>
          <w:rFonts w:cs="Arial"/>
          <w:sz w:val="22"/>
          <w:szCs w:val="22"/>
          <w:lang w:val="es-ES_tradnl"/>
        </w:rPr>
        <w:t>:</w:t>
      </w:r>
    </w:p>
    <w:p w:rsidR="007A4602" w:rsidRPr="00C31079" w:rsidRDefault="00251364" w:rsidP="007A4602">
      <w:pPr>
        <w:numPr>
          <w:ilvl w:val="0"/>
          <w:numId w:val="21"/>
        </w:numPr>
        <w:tabs>
          <w:tab w:val="clear" w:pos="436"/>
          <w:tab w:val="clear" w:pos="709"/>
          <w:tab w:val="clear" w:pos="1418"/>
          <w:tab w:val="clear" w:pos="2126"/>
          <w:tab w:val="num" w:pos="1080"/>
        </w:tabs>
        <w:ind w:left="1080" w:hanging="360"/>
        <w:rPr>
          <w:rFonts w:cs="Arial"/>
          <w:sz w:val="22"/>
          <w:szCs w:val="22"/>
          <w:lang w:val="es-ES_tradnl"/>
        </w:rPr>
      </w:pPr>
      <w:r w:rsidRPr="00C31079">
        <w:rPr>
          <w:rFonts w:cs="Arial"/>
          <w:sz w:val="22"/>
          <w:szCs w:val="22"/>
          <w:lang w:val="es-ES_tradnl"/>
        </w:rPr>
        <w:t>R</w:t>
      </w:r>
      <w:r w:rsidR="007A4602" w:rsidRPr="00C31079">
        <w:rPr>
          <w:rFonts w:cs="Arial"/>
          <w:sz w:val="22"/>
          <w:szCs w:val="22"/>
          <w:lang w:val="es-ES_tradnl"/>
        </w:rPr>
        <w:t>eco</w:t>
      </w:r>
      <w:r w:rsidRPr="00C31079">
        <w:rPr>
          <w:rFonts w:cs="Arial"/>
          <w:sz w:val="22"/>
          <w:szCs w:val="22"/>
          <w:lang w:val="es-ES_tradnl"/>
        </w:rPr>
        <w:t>nocer la naturaleza de confidencialidad de la información</w:t>
      </w:r>
      <w:r w:rsidR="007A4602" w:rsidRPr="00C31079">
        <w:rPr>
          <w:rFonts w:cs="Arial"/>
          <w:sz w:val="22"/>
          <w:szCs w:val="22"/>
          <w:lang w:val="es-ES_tradnl"/>
        </w:rPr>
        <w:t>;</w:t>
      </w:r>
    </w:p>
    <w:p w:rsidR="007A4602" w:rsidRPr="00C31079" w:rsidRDefault="00251364" w:rsidP="007A4602">
      <w:pPr>
        <w:numPr>
          <w:ilvl w:val="0"/>
          <w:numId w:val="21"/>
        </w:numPr>
        <w:tabs>
          <w:tab w:val="clear" w:pos="436"/>
          <w:tab w:val="clear" w:pos="709"/>
          <w:tab w:val="clear" w:pos="1418"/>
          <w:tab w:val="clear" w:pos="2126"/>
          <w:tab w:val="num" w:pos="1080"/>
        </w:tabs>
        <w:ind w:left="1080" w:hanging="360"/>
        <w:rPr>
          <w:rFonts w:cs="Arial"/>
          <w:sz w:val="22"/>
          <w:szCs w:val="22"/>
          <w:lang w:val="es-ES_tradnl"/>
        </w:rPr>
      </w:pPr>
      <w:r w:rsidRPr="00C31079">
        <w:rPr>
          <w:rFonts w:cs="Arial"/>
          <w:sz w:val="22"/>
          <w:szCs w:val="22"/>
          <w:lang w:val="es-ES_tradnl"/>
        </w:rPr>
        <w:t>R</w:t>
      </w:r>
      <w:r w:rsidR="007A4602" w:rsidRPr="00C31079">
        <w:rPr>
          <w:rFonts w:cs="Arial"/>
          <w:sz w:val="22"/>
          <w:szCs w:val="22"/>
          <w:lang w:val="es-ES_tradnl"/>
        </w:rPr>
        <w:t>espe</w:t>
      </w:r>
      <w:r w:rsidRPr="00C31079">
        <w:rPr>
          <w:rFonts w:cs="Arial"/>
          <w:sz w:val="22"/>
          <w:szCs w:val="22"/>
          <w:lang w:val="es-ES_tradnl"/>
        </w:rPr>
        <w:t xml:space="preserve">tar la confianza puesta en el Ofertante por parte de </w:t>
      </w:r>
      <w:r w:rsidR="007A4602" w:rsidRPr="00C31079">
        <w:rPr>
          <w:rFonts w:cs="Arial"/>
          <w:sz w:val="22"/>
          <w:szCs w:val="22"/>
          <w:lang w:val="es-ES_tradnl"/>
        </w:rPr>
        <w:t>SC</w:t>
      </w:r>
      <w:r w:rsidR="00181E98" w:rsidRPr="00C31079">
        <w:rPr>
          <w:rFonts w:cs="Arial"/>
          <w:sz w:val="22"/>
          <w:szCs w:val="22"/>
          <w:lang w:val="es-ES_tradnl"/>
        </w:rPr>
        <w:t>I</w:t>
      </w:r>
      <w:r w:rsidRPr="00C31079">
        <w:rPr>
          <w:rFonts w:cs="Arial"/>
          <w:sz w:val="22"/>
          <w:szCs w:val="22"/>
          <w:lang w:val="es-ES_tradnl"/>
        </w:rPr>
        <w:t xml:space="preserve"> de mantener </w:t>
      </w:r>
      <w:r w:rsidR="007B1B10" w:rsidRPr="00C31079">
        <w:rPr>
          <w:rFonts w:cs="Arial"/>
          <w:sz w:val="22"/>
          <w:szCs w:val="22"/>
          <w:lang w:val="es-ES_tradnl"/>
        </w:rPr>
        <w:t xml:space="preserve">la confidencialidad </w:t>
      </w:r>
      <w:r w:rsidRPr="00C31079">
        <w:rPr>
          <w:rFonts w:cs="Arial"/>
          <w:sz w:val="22"/>
          <w:szCs w:val="22"/>
          <w:lang w:val="es-ES_tradnl"/>
        </w:rPr>
        <w:t xml:space="preserve">de la </w:t>
      </w:r>
      <w:r w:rsidR="00C31079" w:rsidRPr="00C31079">
        <w:rPr>
          <w:rFonts w:cs="Arial"/>
          <w:sz w:val="22"/>
          <w:szCs w:val="22"/>
          <w:lang w:val="es-ES_tradnl"/>
        </w:rPr>
        <w:t>información</w:t>
      </w:r>
      <w:r w:rsidRPr="00C31079">
        <w:rPr>
          <w:rFonts w:cs="Arial"/>
          <w:sz w:val="22"/>
          <w:szCs w:val="22"/>
          <w:lang w:val="es-ES_tradnl"/>
        </w:rPr>
        <w:t xml:space="preserve"> confidencial</w:t>
      </w:r>
      <w:r w:rsidR="007A4602" w:rsidRPr="00C31079">
        <w:rPr>
          <w:rFonts w:cs="Arial"/>
          <w:sz w:val="22"/>
          <w:szCs w:val="22"/>
          <w:lang w:val="es-ES_tradnl"/>
        </w:rPr>
        <w:t xml:space="preserve">; </w:t>
      </w:r>
    </w:p>
    <w:p w:rsidR="007A4602" w:rsidRPr="00C31079" w:rsidRDefault="007B1B10" w:rsidP="007A4602">
      <w:pPr>
        <w:numPr>
          <w:ilvl w:val="0"/>
          <w:numId w:val="21"/>
        </w:numPr>
        <w:tabs>
          <w:tab w:val="clear" w:pos="436"/>
          <w:tab w:val="clear" w:pos="709"/>
          <w:tab w:val="clear" w:pos="1418"/>
          <w:tab w:val="clear" w:pos="2126"/>
          <w:tab w:val="num" w:pos="1080"/>
        </w:tabs>
        <w:ind w:left="1080" w:hanging="360"/>
        <w:rPr>
          <w:rFonts w:cs="Arial"/>
          <w:sz w:val="22"/>
          <w:szCs w:val="22"/>
          <w:lang w:val="es-ES_tradnl"/>
        </w:rPr>
      </w:pPr>
      <w:r w:rsidRPr="00C31079">
        <w:rPr>
          <w:rFonts w:cs="Arial"/>
          <w:sz w:val="22"/>
          <w:szCs w:val="22"/>
          <w:lang w:val="es-ES_tradnl"/>
        </w:rPr>
        <w:t xml:space="preserve">No emplear ninguna parte de la </w:t>
      </w:r>
      <w:r w:rsidR="00C31079" w:rsidRPr="00C31079">
        <w:rPr>
          <w:rFonts w:cs="Arial"/>
          <w:sz w:val="22"/>
          <w:szCs w:val="22"/>
          <w:lang w:val="es-ES_tradnl"/>
        </w:rPr>
        <w:t>información</w:t>
      </w:r>
      <w:r w:rsidRPr="00C31079">
        <w:rPr>
          <w:rFonts w:cs="Arial"/>
          <w:sz w:val="22"/>
          <w:szCs w:val="22"/>
          <w:lang w:val="es-ES_tradnl"/>
        </w:rPr>
        <w:t xml:space="preserve"> confidencial sin el previo consentimiento </w:t>
      </w:r>
      <w:r w:rsidR="008C5875" w:rsidRPr="00C31079">
        <w:rPr>
          <w:rFonts w:cs="Arial"/>
          <w:sz w:val="22"/>
          <w:szCs w:val="22"/>
          <w:lang w:val="es-ES_tradnl"/>
        </w:rPr>
        <w:t xml:space="preserve">por escrito </w:t>
      </w:r>
      <w:r w:rsidRPr="00C31079">
        <w:rPr>
          <w:rFonts w:cs="Arial"/>
          <w:sz w:val="22"/>
          <w:szCs w:val="22"/>
          <w:lang w:val="es-ES_tradnl"/>
        </w:rPr>
        <w:t xml:space="preserve">de </w:t>
      </w:r>
      <w:r w:rsidR="007A4602" w:rsidRPr="00C31079">
        <w:rPr>
          <w:rFonts w:cs="Arial"/>
          <w:sz w:val="22"/>
          <w:szCs w:val="22"/>
          <w:lang w:val="es-ES_tradnl"/>
        </w:rPr>
        <w:t>SC</w:t>
      </w:r>
      <w:r w:rsidR="00181E98" w:rsidRPr="00C31079">
        <w:rPr>
          <w:rFonts w:cs="Arial"/>
          <w:sz w:val="22"/>
          <w:szCs w:val="22"/>
          <w:lang w:val="es-ES_tradnl"/>
        </w:rPr>
        <w:t>I</w:t>
      </w:r>
      <w:r w:rsidRPr="00C31079">
        <w:rPr>
          <w:rFonts w:cs="Arial"/>
          <w:sz w:val="22"/>
          <w:szCs w:val="22"/>
          <w:lang w:val="es-ES_tradnl"/>
        </w:rPr>
        <w:t xml:space="preserve">, para </w:t>
      </w:r>
      <w:r w:rsidR="00C31079" w:rsidRPr="00C31079">
        <w:rPr>
          <w:rFonts w:cs="Arial"/>
          <w:sz w:val="22"/>
          <w:szCs w:val="22"/>
          <w:lang w:val="es-ES_tradnl"/>
        </w:rPr>
        <w:t>ningún</w:t>
      </w:r>
      <w:r w:rsidRPr="00C31079">
        <w:rPr>
          <w:rFonts w:cs="Arial"/>
          <w:sz w:val="22"/>
          <w:szCs w:val="22"/>
          <w:lang w:val="es-ES_tradnl"/>
        </w:rPr>
        <w:t xml:space="preserve"> </w:t>
      </w:r>
      <w:r w:rsidR="00C31079" w:rsidRPr="00C31079">
        <w:rPr>
          <w:rFonts w:cs="Arial"/>
          <w:sz w:val="22"/>
          <w:szCs w:val="22"/>
          <w:lang w:val="es-ES_tradnl"/>
        </w:rPr>
        <w:t>propósito</w:t>
      </w:r>
      <w:r w:rsidRPr="00C31079">
        <w:rPr>
          <w:rFonts w:cs="Arial"/>
          <w:sz w:val="22"/>
          <w:szCs w:val="22"/>
          <w:lang w:val="es-ES_tradnl"/>
        </w:rPr>
        <w:t xml:space="preserve"> excepto de aquellos relacionados con el negocio de la </w:t>
      </w:r>
      <w:r w:rsidR="00C31079" w:rsidRPr="00C31079">
        <w:rPr>
          <w:rFonts w:cs="Arial"/>
          <w:sz w:val="22"/>
          <w:szCs w:val="22"/>
          <w:lang w:val="es-ES_tradnl"/>
        </w:rPr>
        <w:t>licitación</w:t>
      </w:r>
      <w:r w:rsidRPr="00C31079">
        <w:rPr>
          <w:rFonts w:cs="Arial"/>
          <w:sz w:val="22"/>
          <w:szCs w:val="22"/>
          <w:lang w:val="es-ES_tradnl"/>
        </w:rPr>
        <w:t xml:space="preserve"> con </w:t>
      </w:r>
      <w:r w:rsidR="007A4602" w:rsidRPr="00C31079">
        <w:rPr>
          <w:rFonts w:cs="Arial"/>
          <w:sz w:val="22"/>
          <w:szCs w:val="22"/>
          <w:lang w:val="es-ES_tradnl"/>
        </w:rPr>
        <w:t>SC</w:t>
      </w:r>
      <w:r w:rsidR="00181E98" w:rsidRPr="00C31079">
        <w:rPr>
          <w:rFonts w:cs="Arial"/>
          <w:sz w:val="22"/>
          <w:szCs w:val="22"/>
          <w:lang w:val="es-ES_tradnl"/>
        </w:rPr>
        <w:t>I</w:t>
      </w:r>
      <w:r w:rsidR="007A4602" w:rsidRPr="00C31079">
        <w:rPr>
          <w:rFonts w:cs="Arial"/>
          <w:sz w:val="22"/>
          <w:szCs w:val="22"/>
          <w:lang w:val="es-ES_tradnl"/>
        </w:rPr>
        <w:t>;</w:t>
      </w:r>
    </w:p>
    <w:p w:rsidR="007A4602" w:rsidRPr="00C31079" w:rsidRDefault="007B1B10" w:rsidP="007A4602">
      <w:pPr>
        <w:numPr>
          <w:ilvl w:val="0"/>
          <w:numId w:val="21"/>
        </w:numPr>
        <w:tabs>
          <w:tab w:val="clear" w:pos="436"/>
          <w:tab w:val="clear" w:pos="709"/>
          <w:tab w:val="clear" w:pos="1418"/>
          <w:tab w:val="clear" w:pos="2126"/>
          <w:tab w:val="num" w:pos="1080"/>
        </w:tabs>
        <w:ind w:left="1080" w:hanging="360"/>
        <w:rPr>
          <w:rFonts w:cs="Arial"/>
          <w:sz w:val="22"/>
          <w:szCs w:val="22"/>
          <w:lang w:val="es-ES_tradnl"/>
        </w:rPr>
      </w:pPr>
      <w:r w:rsidRPr="00C31079">
        <w:rPr>
          <w:rFonts w:cs="Arial"/>
          <w:sz w:val="22"/>
          <w:szCs w:val="22"/>
          <w:lang w:val="es-ES_tradnl"/>
        </w:rPr>
        <w:t>N</w:t>
      </w:r>
      <w:r w:rsidR="007A4602" w:rsidRPr="00C31079">
        <w:rPr>
          <w:rFonts w:cs="Arial"/>
          <w:sz w:val="22"/>
          <w:szCs w:val="22"/>
          <w:lang w:val="es-ES_tradnl"/>
        </w:rPr>
        <w:t>o</w:t>
      </w:r>
      <w:r w:rsidRPr="00C31079">
        <w:rPr>
          <w:rFonts w:cs="Arial"/>
          <w:sz w:val="22"/>
          <w:szCs w:val="22"/>
          <w:lang w:val="es-ES_tradnl"/>
        </w:rPr>
        <w:t xml:space="preserve"> </w:t>
      </w:r>
      <w:r w:rsidR="00C31079" w:rsidRPr="00C31079">
        <w:rPr>
          <w:rFonts w:cs="Arial"/>
          <w:sz w:val="22"/>
          <w:szCs w:val="22"/>
          <w:lang w:val="es-ES_tradnl"/>
        </w:rPr>
        <w:t>divulgar</w:t>
      </w:r>
      <w:r w:rsidRPr="00C31079">
        <w:rPr>
          <w:rFonts w:cs="Arial"/>
          <w:sz w:val="22"/>
          <w:szCs w:val="22"/>
          <w:lang w:val="es-ES_tradnl"/>
        </w:rPr>
        <w:t xml:space="preserve"> </w:t>
      </w:r>
      <w:r w:rsidR="00C31079" w:rsidRPr="00C31079">
        <w:rPr>
          <w:rFonts w:cs="Arial"/>
          <w:sz w:val="22"/>
          <w:szCs w:val="22"/>
          <w:lang w:val="es-ES_tradnl"/>
        </w:rPr>
        <w:t>información</w:t>
      </w:r>
      <w:r w:rsidRPr="00C31079">
        <w:rPr>
          <w:rFonts w:cs="Arial"/>
          <w:sz w:val="22"/>
          <w:szCs w:val="22"/>
          <w:lang w:val="es-ES_tradnl"/>
        </w:rPr>
        <w:t xml:space="preserve"> </w:t>
      </w:r>
      <w:r w:rsidR="00C31079" w:rsidRPr="00C31079">
        <w:rPr>
          <w:rFonts w:cs="Arial"/>
          <w:sz w:val="22"/>
          <w:szCs w:val="22"/>
          <w:lang w:val="es-ES_tradnl"/>
        </w:rPr>
        <w:t>confidencial</w:t>
      </w:r>
      <w:r w:rsidRPr="00C31079">
        <w:rPr>
          <w:rFonts w:cs="Arial"/>
          <w:sz w:val="22"/>
          <w:szCs w:val="22"/>
          <w:lang w:val="es-ES_tradnl"/>
        </w:rPr>
        <w:t xml:space="preserve"> a terceros sin el previo consentimiento </w:t>
      </w:r>
      <w:r w:rsidR="008C5875" w:rsidRPr="00C31079">
        <w:rPr>
          <w:rFonts w:cs="Arial"/>
          <w:sz w:val="22"/>
          <w:szCs w:val="22"/>
          <w:lang w:val="es-ES_tradnl"/>
        </w:rPr>
        <w:t xml:space="preserve">por escrito </w:t>
      </w:r>
      <w:r w:rsidRPr="00C31079">
        <w:rPr>
          <w:rFonts w:cs="Arial"/>
          <w:sz w:val="22"/>
          <w:szCs w:val="22"/>
          <w:lang w:val="es-ES_tradnl"/>
        </w:rPr>
        <w:t xml:space="preserve">de </w:t>
      </w:r>
      <w:r w:rsidR="007A4602" w:rsidRPr="00C31079">
        <w:rPr>
          <w:rFonts w:cs="Arial"/>
          <w:sz w:val="22"/>
          <w:szCs w:val="22"/>
          <w:lang w:val="es-ES_tradnl"/>
        </w:rPr>
        <w:t>SC</w:t>
      </w:r>
      <w:r w:rsidR="00181E98" w:rsidRPr="00C31079">
        <w:rPr>
          <w:rFonts w:cs="Arial"/>
          <w:sz w:val="22"/>
          <w:szCs w:val="22"/>
          <w:lang w:val="es-ES_tradnl"/>
        </w:rPr>
        <w:t>I</w:t>
      </w:r>
      <w:r w:rsidR="007A4602" w:rsidRPr="00C31079">
        <w:rPr>
          <w:rFonts w:cs="Arial"/>
          <w:sz w:val="22"/>
          <w:szCs w:val="22"/>
          <w:lang w:val="es-ES_tradnl"/>
        </w:rPr>
        <w:t>;</w:t>
      </w:r>
    </w:p>
    <w:p w:rsidR="007A4602" w:rsidRPr="00C31079" w:rsidRDefault="007B1B10" w:rsidP="007A4602">
      <w:pPr>
        <w:numPr>
          <w:ilvl w:val="0"/>
          <w:numId w:val="21"/>
        </w:numPr>
        <w:tabs>
          <w:tab w:val="clear" w:pos="436"/>
          <w:tab w:val="clear" w:pos="709"/>
          <w:tab w:val="clear" w:pos="1418"/>
          <w:tab w:val="clear" w:pos="2126"/>
          <w:tab w:val="num" w:pos="1080"/>
        </w:tabs>
        <w:ind w:left="1080" w:hanging="360"/>
        <w:rPr>
          <w:rFonts w:cs="Arial"/>
          <w:sz w:val="22"/>
          <w:szCs w:val="22"/>
          <w:lang w:val="es-ES_tradnl"/>
        </w:rPr>
      </w:pPr>
      <w:r w:rsidRPr="00C31079">
        <w:rPr>
          <w:rFonts w:cs="Arial"/>
          <w:sz w:val="22"/>
          <w:szCs w:val="22"/>
          <w:lang w:val="es-ES_tradnl"/>
        </w:rPr>
        <w:t xml:space="preserve">No emplear el </w:t>
      </w:r>
      <w:r w:rsidR="00C31079" w:rsidRPr="00C31079">
        <w:rPr>
          <w:rFonts w:cs="Arial"/>
          <w:sz w:val="22"/>
          <w:szCs w:val="22"/>
          <w:lang w:val="es-ES_tradnl"/>
        </w:rPr>
        <w:t>conocimiento</w:t>
      </w:r>
      <w:r w:rsidRPr="00C31079">
        <w:rPr>
          <w:rFonts w:cs="Arial"/>
          <w:sz w:val="22"/>
          <w:szCs w:val="22"/>
          <w:lang w:val="es-ES_tradnl"/>
        </w:rPr>
        <w:t xml:space="preserve"> de la </w:t>
      </w:r>
      <w:r w:rsidR="00C31079" w:rsidRPr="00C31079">
        <w:rPr>
          <w:rFonts w:cs="Arial"/>
          <w:sz w:val="22"/>
          <w:szCs w:val="22"/>
          <w:lang w:val="es-ES_tradnl"/>
        </w:rPr>
        <w:t>información</w:t>
      </w:r>
      <w:r w:rsidRPr="00C31079">
        <w:rPr>
          <w:rFonts w:cs="Arial"/>
          <w:sz w:val="22"/>
          <w:szCs w:val="22"/>
          <w:lang w:val="es-ES_tradnl"/>
        </w:rPr>
        <w:t xml:space="preserve"> confidencial de ninguna manera que sea de detrimento o daño para </w:t>
      </w:r>
      <w:r w:rsidR="007A4602" w:rsidRPr="00C31079">
        <w:rPr>
          <w:rFonts w:cs="Arial"/>
          <w:sz w:val="22"/>
          <w:szCs w:val="22"/>
          <w:lang w:val="es-ES_tradnl"/>
        </w:rPr>
        <w:t>SC</w:t>
      </w:r>
      <w:r w:rsidR="00181E98" w:rsidRPr="00C31079">
        <w:rPr>
          <w:rFonts w:cs="Arial"/>
          <w:sz w:val="22"/>
          <w:szCs w:val="22"/>
          <w:lang w:val="es-ES_tradnl"/>
        </w:rPr>
        <w:t>I</w:t>
      </w:r>
      <w:r w:rsidR="007A4602" w:rsidRPr="00C31079">
        <w:rPr>
          <w:rFonts w:cs="Arial"/>
          <w:sz w:val="22"/>
          <w:szCs w:val="22"/>
          <w:lang w:val="es-ES_tradnl"/>
        </w:rPr>
        <w:t>;</w:t>
      </w:r>
    </w:p>
    <w:p w:rsidR="007A4602" w:rsidRPr="00C31079" w:rsidRDefault="007B1B10" w:rsidP="007A4602">
      <w:pPr>
        <w:numPr>
          <w:ilvl w:val="0"/>
          <w:numId w:val="21"/>
        </w:numPr>
        <w:tabs>
          <w:tab w:val="clear" w:pos="436"/>
          <w:tab w:val="clear" w:pos="709"/>
          <w:tab w:val="clear" w:pos="1418"/>
          <w:tab w:val="clear" w:pos="2126"/>
          <w:tab w:val="num" w:pos="1080"/>
        </w:tabs>
        <w:ind w:left="1080" w:hanging="360"/>
        <w:rPr>
          <w:rFonts w:cs="Arial"/>
          <w:sz w:val="22"/>
          <w:szCs w:val="22"/>
          <w:lang w:val="es-ES_tradnl"/>
        </w:rPr>
      </w:pPr>
      <w:r w:rsidRPr="00C31079">
        <w:rPr>
          <w:rFonts w:cs="Arial"/>
          <w:sz w:val="22"/>
          <w:szCs w:val="22"/>
          <w:lang w:val="es-ES_tradnl"/>
        </w:rPr>
        <w:lastRenderedPageBreak/>
        <w:t>Utilizar todos los esfuerzos razonables para prevenir la divulgación de la información confidencial a terceros</w:t>
      </w:r>
      <w:r w:rsidR="007A4602" w:rsidRPr="00C31079">
        <w:rPr>
          <w:rFonts w:cs="Arial"/>
          <w:sz w:val="22"/>
          <w:szCs w:val="22"/>
          <w:lang w:val="es-ES_tradnl"/>
        </w:rPr>
        <w:t>;</w:t>
      </w:r>
    </w:p>
    <w:p w:rsidR="007A4602" w:rsidRPr="00C31079" w:rsidRDefault="007B1B10" w:rsidP="007A4602">
      <w:pPr>
        <w:numPr>
          <w:ilvl w:val="0"/>
          <w:numId w:val="21"/>
        </w:numPr>
        <w:tabs>
          <w:tab w:val="clear" w:pos="436"/>
          <w:tab w:val="clear" w:pos="709"/>
          <w:tab w:val="clear" w:pos="1418"/>
          <w:tab w:val="clear" w:pos="2126"/>
          <w:tab w:val="num" w:pos="1080"/>
        </w:tabs>
        <w:ind w:left="1080" w:hanging="360"/>
        <w:rPr>
          <w:rFonts w:cs="Arial"/>
          <w:sz w:val="22"/>
          <w:szCs w:val="22"/>
          <w:lang w:val="es-ES_tradnl"/>
        </w:rPr>
      </w:pPr>
      <w:r w:rsidRPr="00C31079">
        <w:rPr>
          <w:rFonts w:cs="Arial"/>
          <w:sz w:val="22"/>
          <w:szCs w:val="22"/>
          <w:lang w:val="es-ES_tradnl"/>
        </w:rPr>
        <w:t>Notifica</w:t>
      </w:r>
      <w:r w:rsidR="008C5875">
        <w:rPr>
          <w:rFonts w:cs="Arial"/>
          <w:sz w:val="22"/>
          <w:szCs w:val="22"/>
          <w:lang w:val="es-ES_tradnl"/>
        </w:rPr>
        <w:t>r</w:t>
      </w:r>
      <w:r w:rsidRPr="00C31079">
        <w:rPr>
          <w:rFonts w:cs="Arial"/>
          <w:sz w:val="22"/>
          <w:szCs w:val="22"/>
          <w:lang w:val="es-ES_tradnl"/>
        </w:rPr>
        <w:t xml:space="preserve"> </w:t>
      </w:r>
      <w:r w:rsidRPr="008C5875">
        <w:rPr>
          <w:rFonts w:cs="Arial"/>
          <w:sz w:val="22"/>
          <w:szCs w:val="22"/>
          <w:lang w:val="es-ES_tradnl"/>
        </w:rPr>
        <w:t xml:space="preserve">inmediatamente a </w:t>
      </w:r>
      <w:r w:rsidR="007A4602" w:rsidRPr="008C5875">
        <w:rPr>
          <w:rFonts w:cs="Arial"/>
          <w:sz w:val="22"/>
          <w:szCs w:val="22"/>
          <w:lang w:val="es-ES_tradnl"/>
        </w:rPr>
        <w:t>SC</w:t>
      </w:r>
      <w:r w:rsidR="00181E98" w:rsidRPr="008C5875">
        <w:rPr>
          <w:rFonts w:cs="Arial"/>
          <w:sz w:val="22"/>
          <w:szCs w:val="22"/>
          <w:lang w:val="es-ES_tradnl"/>
        </w:rPr>
        <w:t>I</w:t>
      </w:r>
      <w:r w:rsidR="007A4602" w:rsidRPr="008C5875">
        <w:rPr>
          <w:rFonts w:cs="Arial"/>
          <w:sz w:val="22"/>
          <w:szCs w:val="22"/>
          <w:lang w:val="es-ES_tradnl"/>
        </w:rPr>
        <w:t xml:space="preserve"> </w:t>
      </w:r>
      <w:r w:rsidRPr="008C5875">
        <w:rPr>
          <w:rFonts w:cs="Arial"/>
          <w:sz w:val="22"/>
          <w:szCs w:val="22"/>
          <w:lang w:val="es-ES_tradnl"/>
        </w:rPr>
        <w:t xml:space="preserve">de cualquier posible infracción en las provisiones de esta condición </w:t>
      </w:r>
      <w:r w:rsidR="008C5875" w:rsidRPr="008C5875">
        <w:rPr>
          <w:rFonts w:cs="Arial"/>
          <w:sz w:val="22"/>
          <w:szCs w:val="22"/>
          <w:lang w:val="es-ES_tradnl"/>
        </w:rPr>
        <w:t>#</w:t>
      </w:r>
      <w:r w:rsidR="007A4602" w:rsidRPr="008C5875">
        <w:rPr>
          <w:rFonts w:cs="Arial"/>
          <w:sz w:val="22"/>
          <w:szCs w:val="22"/>
          <w:lang w:val="es-ES_tradnl"/>
        </w:rPr>
        <w:t xml:space="preserve">9 </w:t>
      </w:r>
      <w:r w:rsidRPr="008C5875">
        <w:rPr>
          <w:rFonts w:cs="Arial"/>
          <w:sz w:val="22"/>
          <w:szCs w:val="22"/>
          <w:lang w:val="es-ES_tradnl"/>
        </w:rPr>
        <w:t>y</w:t>
      </w:r>
      <w:r w:rsidRPr="00C31079">
        <w:rPr>
          <w:rFonts w:cs="Arial"/>
          <w:sz w:val="22"/>
          <w:szCs w:val="22"/>
          <w:lang w:val="es-ES_tradnl"/>
        </w:rPr>
        <w:t xml:space="preserve"> reconocer que los daños o perjuicios podrían no ser un remedio adecuado para tal violación</w:t>
      </w:r>
      <w:r w:rsidR="007A4602" w:rsidRPr="00C31079">
        <w:rPr>
          <w:rFonts w:cs="Arial"/>
          <w:sz w:val="22"/>
          <w:szCs w:val="22"/>
          <w:lang w:val="es-ES_tradnl"/>
        </w:rPr>
        <w:t xml:space="preserve">. </w:t>
      </w:r>
    </w:p>
    <w:p w:rsidR="007A4602" w:rsidRPr="00C31079" w:rsidRDefault="007B1B10" w:rsidP="007A4602">
      <w:pPr>
        <w:keepNext/>
        <w:numPr>
          <w:ilvl w:val="0"/>
          <w:numId w:val="3"/>
        </w:numPr>
        <w:tabs>
          <w:tab w:val="clear" w:pos="720"/>
          <w:tab w:val="left" w:pos="709"/>
        </w:tabs>
        <w:ind w:left="714" w:hanging="357"/>
        <w:rPr>
          <w:rFonts w:cs="Arial"/>
          <w:b/>
          <w:sz w:val="22"/>
          <w:szCs w:val="22"/>
          <w:lang w:val="es-ES_tradnl"/>
        </w:rPr>
      </w:pPr>
      <w:r w:rsidRPr="00C31079">
        <w:rPr>
          <w:rFonts w:cs="Arial"/>
          <w:b/>
          <w:sz w:val="22"/>
          <w:szCs w:val="22"/>
          <w:lang w:val="es-ES_tradnl"/>
        </w:rPr>
        <w:t xml:space="preserve">Procedimiento de la Adjudicación </w:t>
      </w:r>
    </w:p>
    <w:p w:rsidR="007A4602" w:rsidRPr="00C31079" w:rsidRDefault="005148DB" w:rsidP="007A4602">
      <w:pPr>
        <w:ind w:left="709"/>
        <w:rPr>
          <w:rFonts w:cs="Arial"/>
          <w:sz w:val="22"/>
          <w:szCs w:val="22"/>
          <w:lang w:val="es-ES_tradnl"/>
        </w:rPr>
      </w:pPr>
      <w:r w:rsidRPr="00C31079">
        <w:rPr>
          <w:rFonts w:cs="Arial"/>
          <w:sz w:val="22"/>
          <w:szCs w:val="22"/>
          <w:lang w:val="es-ES_tradnl"/>
        </w:rPr>
        <w:t xml:space="preserve">El </w:t>
      </w:r>
      <w:r w:rsidR="00C31079" w:rsidRPr="00C31079">
        <w:rPr>
          <w:rFonts w:cs="Arial"/>
          <w:sz w:val="22"/>
          <w:szCs w:val="22"/>
          <w:lang w:val="es-ES_tradnl"/>
        </w:rPr>
        <w:t>Comité</w:t>
      </w:r>
      <w:r w:rsidRPr="00C31079">
        <w:rPr>
          <w:rFonts w:cs="Arial"/>
          <w:sz w:val="22"/>
          <w:szCs w:val="22"/>
          <w:lang w:val="es-ES_tradnl"/>
        </w:rPr>
        <w:t xml:space="preserve"> de </w:t>
      </w:r>
      <w:r w:rsidR="00C31079" w:rsidRPr="00C31079">
        <w:rPr>
          <w:rFonts w:cs="Arial"/>
          <w:sz w:val="22"/>
          <w:szCs w:val="22"/>
          <w:lang w:val="es-ES_tradnl"/>
        </w:rPr>
        <w:t>revisión</w:t>
      </w:r>
      <w:r w:rsidRPr="00C31079">
        <w:rPr>
          <w:rFonts w:cs="Arial"/>
          <w:sz w:val="22"/>
          <w:szCs w:val="22"/>
          <w:lang w:val="es-ES_tradnl"/>
        </w:rPr>
        <w:t xml:space="preserve"> de la </w:t>
      </w:r>
      <w:r w:rsidR="00C31079" w:rsidRPr="00C31079">
        <w:rPr>
          <w:rFonts w:cs="Arial"/>
          <w:sz w:val="22"/>
          <w:szCs w:val="22"/>
          <w:lang w:val="es-ES_tradnl"/>
        </w:rPr>
        <w:t>Licitación</w:t>
      </w:r>
      <w:r w:rsidRPr="00C31079">
        <w:rPr>
          <w:rFonts w:cs="Arial"/>
          <w:sz w:val="22"/>
          <w:szCs w:val="22"/>
          <w:lang w:val="es-ES_tradnl"/>
        </w:rPr>
        <w:t xml:space="preserve"> de </w:t>
      </w:r>
      <w:r w:rsidR="007A4602" w:rsidRPr="00C31079">
        <w:rPr>
          <w:rFonts w:cs="Arial"/>
          <w:sz w:val="22"/>
          <w:szCs w:val="22"/>
          <w:lang w:val="es-ES_tradnl"/>
        </w:rPr>
        <w:t>SC</w:t>
      </w:r>
      <w:r w:rsidR="00181E98" w:rsidRPr="00C31079">
        <w:rPr>
          <w:rFonts w:cs="Arial"/>
          <w:sz w:val="22"/>
          <w:szCs w:val="22"/>
          <w:lang w:val="es-ES_tradnl"/>
        </w:rPr>
        <w:t>I</w:t>
      </w:r>
      <w:r w:rsidRPr="00C31079">
        <w:rPr>
          <w:rFonts w:cs="Arial"/>
          <w:sz w:val="22"/>
          <w:szCs w:val="22"/>
          <w:lang w:val="es-ES_tradnl"/>
        </w:rPr>
        <w:t xml:space="preserve"> </w:t>
      </w:r>
      <w:r w:rsidR="00C31079" w:rsidRPr="00C31079">
        <w:rPr>
          <w:rFonts w:cs="Arial"/>
          <w:sz w:val="22"/>
          <w:szCs w:val="22"/>
          <w:lang w:val="es-ES_tradnl"/>
        </w:rPr>
        <w:t>hará</w:t>
      </w:r>
      <w:r w:rsidRPr="00C31079">
        <w:rPr>
          <w:rFonts w:cs="Arial"/>
          <w:sz w:val="22"/>
          <w:szCs w:val="22"/>
          <w:lang w:val="es-ES_tradnl"/>
        </w:rPr>
        <w:t xml:space="preserve"> una </w:t>
      </w:r>
      <w:r w:rsidR="00C31079" w:rsidRPr="00C31079">
        <w:rPr>
          <w:rFonts w:cs="Arial"/>
          <w:sz w:val="22"/>
          <w:szCs w:val="22"/>
          <w:lang w:val="es-ES_tradnl"/>
        </w:rPr>
        <w:t>revisión</w:t>
      </w:r>
      <w:r w:rsidRPr="00C31079">
        <w:rPr>
          <w:rFonts w:cs="Arial"/>
          <w:sz w:val="22"/>
          <w:szCs w:val="22"/>
          <w:lang w:val="es-ES_tradnl"/>
        </w:rPr>
        <w:t xml:space="preserve"> de los ofertantes y ofertas de </w:t>
      </w:r>
      <w:r w:rsidR="00C31079" w:rsidRPr="00C31079">
        <w:rPr>
          <w:rFonts w:cs="Arial"/>
          <w:sz w:val="22"/>
          <w:szCs w:val="22"/>
          <w:lang w:val="es-ES_tradnl"/>
        </w:rPr>
        <w:t>licitación</w:t>
      </w:r>
      <w:r w:rsidRPr="00C31079">
        <w:rPr>
          <w:rFonts w:cs="Arial"/>
          <w:sz w:val="22"/>
          <w:szCs w:val="22"/>
          <w:lang w:val="es-ES_tradnl"/>
        </w:rPr>
        <w:t xml:space="preserve"> para determinar en concordancia con los criterios de </w:t>
      </w:r>
      <w:r w:rsidR="00C31079" w:rsidRPr="00C31079">
        <w:rPr>
          <w:rFonts w:cs="Arial"/>
          <w:sz w:val="22"/>
          <w:szCs w:val="22"/>
          <w:lang w:val="es-ES_tradnl"/>
        </w:rPr>
        <w:t>Adjudicación</w:t>
      </w:r>
      <w:r w:rsidRPr="00C31079">
        <w:rPr>
          <w:rFonts w:cs="Arial"/>
          <w:sz w:val="22"/>
          <w:szCs w:val="22"/>
          <w:lang w:val="es-ES_tradnl"/>
        </w:rPr>
        <w:t xml:space="preserve">, si se otorgara el contrato a </w:t>
      </w:r>
      <w:r w:rsidR="008C5875">
        <w:rPr>
          <w:rFonts w:cs="Arial"/>
          <w:sz w:val="22"/>
          <w:szCs w:val="22"/>
          <w:lang w:val="es-ES_tradnl"/>
        </w:rPr>
        <w:t>alguno</w:t>
      </w:r>
      <w:r w:rsidRPr="00C31079">
        <w:rPr>
          <w:rFonts w:cs="Arial"/>
          <w:sz w:val="22"/>
          <w:szCs w:val="22"/>
          <w:lang w:val="es-ES_tradnl"/>
        </w:rPr>
        <w:t xml:space="preserve"> de los ofertantes</w:t>
      </w:r>
      <w:r w:rsidR="007A4602" w:rsidRPr="00C31079">
        <w:rPr>
          <w:rFonts w:cs="Arial"/>
          <w:sz w:val="22"/>
          <w:szCs w:val="22"/>
          <w:lang w:val="es-ES_tradnl"/>
        </w:rPr>
        <w:t xml:space="preserve">. </w:t>
      </w:r>
    </w:p>
    <w:p w:rsidR="007A4602" w:rsidRPr="00C31079" w:rsidRDefault="007A4602" w:rsidP="007A4602">
      <w:pPr>
        <w:numPr>
          <w:ilvl w:val="0"/>
          <w:numId w:val="3"/>
        </w:numPr>
        <w:tabs>
          <w:tab w:val="clear" w:pos="720"/>
          <w:tab w:val="left" w:pos="709"/>
        </w:tabs>
        <w:rPr>
          <w:rFonts w:cs="Arial"/>
          <w:b/>
          <w:sz w:val="22"/>
          <w:szCs w:val="22"/>
          <w:lang w:val="es-ES_tradnl"/>
        </w:rPr>
      </w:pPr>
      <w:r w:rsidRPr="00C31079">
        <w:rPr>
          <w:rFonts w:cs="Arial"/>
          <w:b/>
          <w:sz w:val="22"/>
          <w:szCs w:val="22"/>
          <w:lang w:val="es-ES_tradnl"/>
        </w:rPr>
        <w:t>Informa</w:t>
      </w:r>
      <w:r w:rsidR="005148DB" w:rsidRPr="00C31079">
        <w:rPr>
          <w:rFonts w:cs="Arial"/>
          <w:b/>
          <w:sz w:val="22"/>
          <w:szCs w:val="22"/>
          <w:lang w:val="es-ES_tradnl"/>
        </w:rPr>
        <w:t>ció</w:t>
      </w:r>
      <w:r w:rsidRPr="00C31079">
        <w:rPr>
          <w:rFonts w:cs="Arial"/>
          <w:b/>
          <w:sz w:val="22"/>
          <w:szCs w:val="22"/>
          <w:lang w:val="es-ES_tradnl"/>
        </w:rPr>
        <w:t xml:space="preserve">n </w:t>
      </w:r>
      <w:r w:rsidR="005148DB" w:rsidRPr="00C31079">
        <w:rPr>
          <w:rFonts w:cs="Arial"/>
          <w:b/>
          <w:sz w:val="22"/>
          <w:szCs w:val="22"/>
          <w:lang w:val="es-ES_tradnl"/>
        </w:rPr>
        <w:t>y mantenimiento de registros</w:t>
      </w:r>
    </w:p>
    <w:p w:rsidR="007A4602" w:rsidRPr="00C31079" w:rsidRDefault="007A4602" w:rsidP="007A4602">
      <w:pPr>
        <w:ind w:left="709"/>
        <w:rPr>
          <w:rFonts w:cs="Arial"/>
          <w:sz w:val="22"/>
          <w:szCs w:val="22"/>
          <w:lang w:val="es-ES_tradnl"/>
        </w:rPr>
      </w:pPr>
      <w:r w:rsidRPr="00C31079">
        <w:rPr>
          <w:rFonts w:cs="Arial"/>
          <w:sz w:val="22"/>
          <w:szCs w:val="22"/>
          <w:lang w:val="es-ES_tradnl"/>
        </w:rPr>
        <w:t>SC</w:t>
      </w:r>
      <w:r w:rsidR="00181E98" w:rsidRPr="00C31079">
        <w:rPr>
          <w:rFonts w:cs="Arial"/>
          <w:sz w:val="22"/>
          <w:szCs w:val="22"/>
          <w:lang w:val="es-ES_tradnl"/>
        </w:rPr>
        <w:t>I</w:t>
      </w:r>
      <w:r w:rsidRPr="00C31079">
        <w:rPr>
          <w:rFonts w:cs="Arial"/>
          <w:sz w:val="22"/>
          <w:szCs w:val="22"/>
          <w:lang w:val="es-ES_tradnl"/>
        </w:rPr>
        <w:t xml:space="preserve"> </w:t>
      </w:r>
      <w:r w:rsidR="005148DB" w:rsidRPr="00C31079">
        <w:rPr>
          <w:rFonts w:cs="Arial"/>
          <w:sz w:val="22"/>
          <w:szCs w:val="22"/>
          <w:lang w:val="es-ES_tradnl"/>
        </w:rPr>
        <w:t>debera considerar cua</w:t>
      </w:r>
      <w:r w:rsidR="008C5875">
        <w:rPr>
          <w:rFonts w:cs="Arial"/>
          <w:sz w:val="22"/>
          <w:szCs w:val="22"/>
          <w:lang w:val="es-ES_tradnl"/>
        </w:rPr>
        <w:t>lquier solicitud razonable de alguno de los</w:t>
      </w:r>
      <w:r w:rsidR="005148DB" w:rsidRPr="00C31079">
        <w:rPr>
          <w:rFonts w:cs="Arial"/>
          <w:sz w:val="22"/>
          <w:szCs w:val="22"/>
          <w:lang w:val="es-ES_tradnl"/>
        </w:rPr>
        <w:t xml:space="preserve"> ofertante</w:t>
      </w:r>
      <w:r w:rsidR="008C5875">
        <w:rPr>
          <w:rFonts w:cs="Arial"/>
          <w:sz w:val="22"/>
          <w:szCs w:val="22"/>
          <w:lang w:val="es-ES_tradnl"/>
        </w:rPr>
        <w:t>s</w:t>
      </w:r>
      <w:r w:rsidR="005148DB" w:rsidRPr="00C31079">
        <w:rPr>
          <w:rFonts w:cs="Arial"/>
          <w:sz w:val="22"/>
          <w:szCs w:val="22"/>
          <w:lang w:val="es-ES_tradnl"/>
        </w:rPr>
        <w:t xml:space="preserve"> de recibir </w:t>
      </w:r>
      <w:r w:rsidR="00C31079" w:rsidRPr="00C31079">
        <w:rPr>
          <w:rFonts w:cs="Arial"/>
          <w:sz w:val="22"/>
          <w:szCs w:val="22"/>
          <w:lang w:val="es-ES_tradnl"/>
        </w:rPr>
        <w:t>retroalimentación</w:t>
      </w:r>
      <w:r w:rsidR="005148DB" w:rsidRPr="00C31079">
        <w:rPr>
          <w:rFonts w:cs="Arial"/>
          <w:sz w:val="22"/>
          <w:szCs w:val="22"/>
          <w:lang w:val="es-ES_tradnl"/>
        </w:rPr>
        <w:t xml:space="preserve"> sobre su oferta de </w:t>
      </w:r>
      <w:r w:rsidR="00C31079" w:rsidRPr="00C31079">
        <w:rPr>
          <w:rFonts w:cs="Arial"/>
          <w:sz w:val="22"/>
          <w:szCs w:val="22"/>
          <w:lang w:val="es-ES_tradnl"/>
        </w:rPr>
        <w:t>licitación</w:t>
      </w:r>
      <w:r w:rsidR="00B41640">
        <w:rPr>
          <w:rFonts w:cs="Arial"/>
          <w:sz w:val="22"/>
          <w:szCs w:val="22"/>
          <w:lang w:val="es-ES_tradnl"/>
        </w:rPr>
        <w:t xml:space="preserve"> y</w:t>
      </w:r>
      <w:r w:rsidR="00B41640" w:rsidRPr="00B41640">
        <w:rPr>
          <w:rFonts w:cs="Arial"/>
          <w:sz w:val="22"/>
          <w:szCs w:val="22"/>
          <w:lang w:val="es-ES_tradnl"/>
        </w:rPr>
        <w:t xml:space="preserve"> </w:t>
      </w:r>
      <w:r w:rsidR="00B41640" w:rsidRPr="00C31079">
        <w:rPr>
          <w:rFonts w:cs="Arial"/>
          <w:sz w:val="22"/>
          <w:szCs w:val="22"/>
          <w:lang w:val="es-ES_tradnl"/>
        </w:rPr>
        <w:t>las razones por las que su oferta fue rechazada</w:t>
      </w:r>
      <w:r w:rsidR="008C5875">
        <w:rPr>
          <w:rFonts w:cs="Arial"/>
          <w:sz w:val="22"/>
          <w:szCs w:val="22"/>
          <w:lang w:val="es-ES_tradnl"/>
        </w:rPr>
        <w:t xml:space="preserve">; </w:t>
      </w:r>
      <w:r w:rsidR="005148DB" w:rsidRPr="00C31079">
        <w:rPr>
          <w:rFonts w:cs="Arial"/>
          <w:sz w:val="22"/>
          <w:szCs w:val="22"/>
          <w:lang w:val="es-ES_tradnl"/>
        </w:rPr>
        <w:t xml:space="preserve">y </w:t>
      </w:r>
      <w:r w:rsidR="00B41640">
        <w:rPr>
          <w:rFonts w:cs="Arial"/>
          <w:sz w:val="22"/>
          <w:szCs w:val="22"/>
          <w:lang w:val="es-ES_tradnl"/>
        </w:rPr>
        <w:t>si es apropiado y proporcionado</w:t>
      </w:r>
      <w:r w:rsidR="005148DB" w:rsidRPr="00C31079">
        <w:rPr>
          <w:rFonts w:cs="Arial"/>
          <w:sz w:val="22"/>
          <w:szCs w:val="22"/>
          <w:lang w:val="es-ES_tradnl"/>
        </w:rPr>
        <w:t>. Donde sea aplicable</w:t>
      </w:r>
      <w:r w:rsidRPr="00C31079">
        <w:rPr>
          <w:rFonts w:cs="Arial"/>
          <w:sz w:val="22"/>
          <w:szCs w:val="22"/>
          <w:lang w:val="es-ES_tradnl"/>
        </w:rPr>
        <w:t xml:space="preserve">, </w:t>
      </w:r>
      <w:r w:rsidR="005148DB" w:rsidRPr="00C31079">
        <w:rPr>
          <w:rFonts w:cs="Arial"/>
          <w:sz w:val="22"/>
          <w:szCs w:val="22"/>
          <w:lang w:val="es-ES_tradnl"/>
        </w:rPr>
        <w:t xml:space="preserve">esta </w:t>
      </w:r>
      <w:r w:rsidR="00C31079" w:rsidRPr="00C31079">
        <w:rPr>
          <w:rFonts w:cs="Arial"/>
          <w:sz w:val="22"/>
          <w:szCs w:val="22"/>
          <w:lang w:val="es-ES_tradnl"/>
        </w:rPr>
        <w:t>información</w:t>
      </w:r>
      <w:r w:rsidR="005148DB" w:rsidRPr="00C31079">
        <w:rPr>
          <w:rFonts w:cs="Arial"/>
          <w:sz w:val="22"/>
          <w:szCs w:val="22"/>
          <w:lang w:val="es-ES_tradnl"/>
        </w:rPr>
        <w:t xml:space="preserve"> debera proporcionarse dentro de los </w:t>
      </w:r>
      <w:r w:rsidR="00C31079" w:rsidRPr="00C31079">
        <w:rPr>
          <w:rFonts w:cs="Arial"/>
          <w:sz w:val="22"/>
          <w:szCs w:val="22"/>
          <w:lang w:val="es-ES_tradnl"/>
        </w:rPr>
        <w:t>próximos</w:t>
      </w:r>
      <w:r w:rsidR="005148DB" w:rsidRPr="00C31079">
        <w:rPr>
          <w:rFonts w:cs="Arial"/>
          <w:sz w:val="22"/>
          <w:szCs w:val="22"/>
          <w:lang w:val="es-ES_tradnl"/>
        </w:rPr>
        <w:t xml:space="preserve"> 30 </w:t>
      </w:r>
      <w:r w:rsidR="00C31079" w:rsidRPr="00C31079">
        <w:rPr>
          <w:rFonts w:cs="Arial"/>
          <w:sz w:val="22"/>
          <w:szCs w:val="22"/>
          <w:lang w:val="es-ES_tradnl"/>
        </w:rPr>
        <w:t>días</w:t>
      </w:r>
      <w:r w:rsidR="005148DB" w:rsidRPr="00C31079">
        <w:rPr>
          <w:rFonts w:cs="Arial"/>
          <w:sz w:val="22"/>
          <w:szCs w:val="22"/>
          <w:lang w:val="es-ES_tradnl"/>
        </w:rPr>
        <w:t xml:space="preserve"> </w:t>
      </w:r>
      <w:r w:rsidR="00C31079" w:rsidRPr="00C31079">
        <w:rPr>
          <w:rFonts w:cs="Arial"/>
          <w:sz w:val="22"/>
          <w:szCs w:val="22"/>
          <w:lang w:val="es-ES_tradnl"/>
        </w:rPr>
        <w:t>hábiles</w:t>
      </w:r>
      <w:r w:rsidR="005148DB" w:rsidRPr="00C31079">
        <w:rPr>
          <w:rFonts w:cs="Arial"/>
          <w:sz w:val="22"/>
          <w:szCs w:val="22"/>
          <w:lang w:val="es-ES_tradnl"/>
        </w:rPr>
        <w:t xml:space="preserve"> </w:t>
      </w:r>
      <w:r w:rsidRPr="00C31079">
        <w:rPr>
          <w:rFonts w:cs="Arial"/>
          <w:sz w:val="22"/>
          <w:szCs w:val="22"/>
          <w:lang w:val="es-ES_tradnl"/>
        </w:rPr>
        <w:t>(</w:t>
      </w:r>
      <w:r w:rsidR="005148DB" w:rsidRPr="00C31079">
        <w:rPr>
          <w:rFonts w:cs="Arial"/>
          <w:sz w:val="22"/>
          <w:szCs w:val="22"/>
          <w:lang w:val="es-ES_tradnl"/>
        </w:rPr>
        <w:t>pero no inclusive</w:t>
      </w:r>
      <w:r w:rsidRPr="00C31079">
        <w:rPr>
          <w:rFonts w:cs="Arial"/>
          <w:sz w:val="22"/>
          <w:szCs w:val="22"/>
          <w:lang w:val="es-ES_tradnl"/>
        </w:rPr>
        <w:t xml:space="preserve">) </w:t>
      </w:r>
      <w:r w:rsidR="005148DB" w:rsidRPr="00C31079">
        <w:rPr>
          <w:rFonts w:cs="Arial"/>
          <w:sz w:val="22"/>
          <w:szCs w:val="22"/>
          <w:lang w:val="es-ES_tradnl"/>
        </w:rPr>
        <w:t xml:space="preserve">de la fecha en que </w:t>
      </w:r>
      <w:r w:rsidRPr="00C31079">
        <w:rPr>
          <w:rFonts w:cs="Arial"/>
          <w:sz w:val="22"/>
          <w:szCs w:val="22"/>
          <w:lang w:val="es-ES_tradnl"/>
        </w:rPr>
        <w:t>SC</w:t>
      </w:r>
      <w:r w:rsidR="00181E98" w:rsidRPr="00C31079">
        <w:rPr>
          <w:rFonts w:cs="Arial"/>
          <w:sz w:val="22"/>
          <w:szCs w:val="22"/>
          <w:lang w:val="es-ES_tradnl"/>
        </w:rPr>
        <w:t>I</w:t>
      </w:r>
      <w:r w:rsidRPr="00C31079">
        <w:rPr>
          <w:rFonts w:cs="Arial"/>
          <w:sz w:val="22"/>
          <w:szCs w:val="22"/>
          <w:lang w:val="es-ES_tradnl"/>
        </w:rPr>
        <w:t xml:space="preserve"> </w:t>
      </w:r>
      <w:r w:rsidR="005148DB" w:rsidRPr="00C31079">
        <w:rPr>
          <w:rFonts w:cs="Arial"/>
          <w:sz w:val="22"/>
          <w:szCs w:val="22"/>
          <w:lang w:val="es-ES_tradnl"/>
        </w:rPr>
        <w:t>recibió dicha solicitud</w:t>
      </w:r>
      <w:r w:rsidRPr="00C31079">
        <w:rPr>
          <w:rFonts w:cs="Arial"/>
          <w:sz w:val="22"/>
          <w:szCs w:val="22"/>
          <w:lang w:val="es-ES_tradnl"/>
        </w:rPr>
        <w:t xml:space="preserve">. </w:t>
      </w:r>
    </w:p>
    <w:p w:rsidR="007A4602" w:rsidRPr="00C31079" w:rsidRDefault="007A4602" w:rsidP="007A4602">
      <w:pPr>
        <w:numPr>
          <w:ilvl w:val="0"/>
          <w:numId w:val="3"/>
        </w:numPr>
        <w:rPr>
          <w:rFonts w:cs="Arial"/>
          <w:b/>
          <w:sz w:val="22"/>
          <w:szCs w:val="22"/>
          <w:lang w:val="es-ES_tradnl"/>
        </w:rPr>
      </w:pPr>
      <w:r w:rsidRPr="00C31079">
        <w:rPr>
          <w:rFonts w:cs="Arial"/>
          <w:b/>
          <w:sz w:val="22"/>
          <w:szCs w:val="22"/>
          <w:lang w:val="es-ES_tradnl"/>
        </w:rPr>
        <w:t>Anti-</w:t>
      </w:r>
      <w:r w:rsidR="005148DB" w:rsidRPr="00C31079">
        <w:rPr>
          <w:rFonts w:cs="Arial"/>
          <w:b/>
          <w:sz w:val="22"/>
          <w:szCs w:val="22"/>
          <w:lang w:val="es-ES_tradnl"/>
        </w:rPr>
        <w:t xml:space="preserve">Soborno y </w:t>
      </w:r>
      <w:r w:rsidRPr="00C31079">
        <w:rPr>
          <w:rFonts w:cs="Arial"/>
          <w:b/>
          <w:sz w:val="22"/>
          <w:szCs w:val="22"/>
          <w:lang w:val="es-ES_tradnl"/>
        </w:rPr>
        <w:t>Corrup</w:t>
      </w:r>
      <w:r w:rsidR="005148DB" w:rsidRPr="00C31079">
        <w:rPr>
          <w:rFonts w:cs="Arial"/>
          <w:b/>
          <w:sz w:val="22"/>
          <w:szCs w:val="22"/>
          <w:lang w:val="es-ES_tradnl"/>
        </w:rPr>
        <w:t>ció</w:t>
      </w:r>
      <w:r w:rsidRPr="00C31079">
        <w:rPr>
          <w:rFonts w:cs="Arial"/>
          <w:b/>
          <w:sz w:val="22"/>
          <w:szCs w:val="22"/>
          <w:lang w:val="es-ES_tradnl"/>
        </w:rPr>
        <w:t>n</w:t>
      </w:r>
    </w:p>
    <w:p w:rsidR="007A4602" w:rsidRPr="00C31079" w:rsidRDefault="005148DB" w:rsidP="007A4602">
      <w:pPr>
        <w:tabs>
          <w:tab w:val="clear" w:pos="709"/>
        </w:tabs>
        <w:ind w:left="720"/>
        <w:rPr>
          <w:rFonts w:cs="Arial"/>
          <w:sz w:val="22"/>
          <w:szCs w:val="22"/>
          <w:lang w:val="es-ES_tradnl"/>
        </w:rPr>
      </w:pPr>
      <w:r w:rsidRPr="00C31079">
        <w:rPr>
          <w:rFonts w:cs="Arial"/>
          <w:sz w:val="22"/>
          <w:szCs w:val="22"/>
          <w:lang w:val="es-ES_tradnl"/>
        </w:rPr>
        <w:t xml:space="preserve">Todos los ofertantes </w:t>
      </w:r>
      <w:r w:rsidR="00C31079" w:rsidRPr="00C31079">
        <w:rPr>
          <w:rFonts w:cs="Arial"/>
          <w:sz w:val="22"/>
          <w:szCs w:val="22"/>
          <w:lang w:val="es-ES_tradnl"/>
        </w:rPr>
        <w:t>deberán</w:t>
      </w:r>
      <w:r w:rsidRPr="00C31079">
        <w:rPr>
          <w:rFonts w:cs="Arial"/>
          <w:sz w:val="22"/>
          <w:szCs w:val="22"/>
          <w:lang w:val="es-ES_tradnl"/>
        </w:rPr>
        <w:t xml:space="preserve"> cumplir con la </w:t>
      </w:r>
      <w:r w:rsidR="00C31079" w:rsidRPr="00C31079">
        <w:rPr>
          <w:rFonts w:cs="Arial"/>
          <w:sz w:val="22"/>
          <w:szCs w:val="22"/>
          <w:lang w:val="es-ES_tradnl"/>
        </w:rPr>
        <w:t>Política</w:t>
      </w:r>
      <w:r w:rsidRPr="00C31079">
        <w:rPr>
          <w:rFonts w:cs="Arial"/>
          <w:sz w:val="22"/>
          <w:szCs w:val="22"/>
          <w:lang w:val="es-ES_tradnl"/>
        </w:rPr>
        <w:t xml:space="preserve"> anti soborno y </w:t>
      </w:r>
      <w:r w:rsidR="00C31079" w:rsidRPr="00C31079">
        <w:rPr>
          <w:rFonts w:cs="Arial"/>
          <w:sz w:val="22"/>
          <w:szCs w:val="22"/>
          <w:lang w:val="es-ES_tradnl"/>
        </w:rPr>
        <w:t>corrupción</w:t>
      </w:r>
      <w:r w:rsidRPr="00C31079">
        <w:rPr>
          <w:rFonts w:cs="Arial"/>
          <w:sz w:val="22"/>
          <w:szCs w:val="22"/>
          <w:lang w:val="es-ES_tradnl"/>
        </w:rPr>
        <w:t xml:space="preserve"> de </w:t>
      </w:r>
      <w:r w:rsidR="007A4602" w:rsidRPr="00C31079">
        <w:rPr>
          <w:rFonts w:cs="Arial"/>
          <w:sz w:val="22"/>
          <w:szCs w:val="22"/>
          <w:lang w:val="es-ES_tradnl"/>
        </w:rPr>
        <w:t>SC</w:t>
      </w:r>
      <w:r w:rsidR="00181E98" w:rsidRPr="00C31079">
        <w:rPr>
          <w:rFonts w:cs="Arial"/>
          <w:sz w:val="22"/>
          <w:szCs w:val="22"/>
          <w:lang w:val="es-ES_tradnl"/>
        </w:rPr>
        <w:t>I</w:t>
      </w:r>
      <w:r w:rsidR="007A4602" w:rsidRPr="00C31079">
        <w:rPr>
          <w:rFonts w:cs="Arial"/>
          <w:sz w:val="22"/>
          <w:szCs w:val="22"/>
          <w:lang w:val="es-ES_tradnl"/>
        </w:rPr>
        <w:t xml:space="preserve"> (a</w:t>
      </w:r>
      <w:r w:rsidRPr="00C31079">
        <w:rPr>
          <w:rFonts w:cs="Arial"/>
          <w:sz w:val="22"/>
          <w:szCs w:val="22"/>
          <w:lang w:val="es-ES_tradnl"/>
        </w:rPr>
        <w:t>djunta a estas condiciones</w:t>
      </w:r>
      <w:r w:rsidR="007A4602" w:rsidRPr="00C31079">
        <w:rPr>
          <w:rFonts w:cs="Arial"/>
          <w:sz w:val="22"/>
          <w:szCs w:val="22"/>
          <w:lang w:val="es-ES_tradnl"/>
        </w:rPr>
        <w:t>).</w:t>
      </w:r>
    </w:p>
    <w:p w:rsidR="007A4602" w:rsidRPr="00C31079" w:rsidRDefault="007A4602" w:rsidP="007A4602">
      <w:pPr>
        <w:numPr>
          <w:ilvl w:val="0"/>
          <w:numId w:val="3"/>
        </w:numPr>
        <w:rPr>
          <w:rFonts w:cs="Arial"/>
          <w:b/>
          <w:sz w:val="22"/>
          <w:szCs w:val="22"/>
          <w:lang w:val="es-ES_tradnl"/>
        </w:rPr>
      </w:pPr>
      <w:r w:rsidRPr="00C31079">
        <w:rPr>
          <w:rFonts w:cs="Arial"/>
          <w:b/>
          <w:sz w:val="22"/>
          <w:szCs w:val="22"/>
          <w:lang w:val="es-ES_tradnl"/>
        </w:rPr>
        <w:t>Protec</w:t>
      </w:r>
      <w:r w:rsidR="005148DB" w:rsidRPr="00C31079">
        <w:rPr>
          <w:rFonts w:cs="Arial"/>
          <w:b/>
          <w:sz w:val="22"/>
          <w:szCs w:val="22"/>
          <w:lang w:val="es-ES_tradnl"/>
        </w:rPr>
        <w:t>ció</w:t>
      </w:r>
      <w:r w:rsidRPr="00C31079">
        <w:rPr>
          <w:rFonts w:cs="Arial"/>
          <w:b/>
          <w:sz w:val="22"/>
          <w:szCs w:val="22"/>
          <w:lang w:val="es-ES_tradnl"/>
        </w:rPr>
        <w:t>n</w:t>
      </w:r>
      <w:r w:rsidR="005148DB" w:rsidRPr="00C31079">
        <w:rPr>
          <w:rFonts w:cs="Arial"/>
          <w:b/>
          <w:sz w:val="22"/>
          <w:szCs w:val="22"/>
          <w:lang w:val="es-ES_tradnl"/>
        </w:rPr>
        <w:t xml:space="preserve"> de la Niñez </w:t>
      </w:r>
      <w:r w:rsidRPr="00C31079">
        <w:rPr>
          <w:rFonts w:cs="Arial"/>
          <w:b/>
          <w:sz w:val="22"/>
          <w:szCs w:val="22"/>
          <w:lang w:val="es-ES_tradnl"/>
        </w:rPr>
        <w:t xml:space="preserve"> </w:t>
      </w:r>
    </w:p>
    <w:p w:rsidR="007A4602" w:rsidRPr="00C31079" w:rsidRDefault="005148DB" w:rsidP="007A4602">
      <w:pPr>
        <w:ind w:left="720"/>
        <w:rPr>
          <w:rFonts w:cs="Arial"/>
          <w:sz w:val="22"/>
          <w:szCs w:val="22"/>
          <w:lang w:val="es-ES_tradnl"/>
        </w:rPr>
      </w:pPr>
      <w:r w:rsidRPr="00C31079">
        <w:rPr>
          <w:rFonts w:cs="Arial"/>
          <w:sz w:val="22"/>
          <w:szCs w:val="22"/>
          <w:lang w:val="es-ES_tradnl"/>
        </w:rPr>
        <w:t>Todos los ofertantes deberán cumplir con la Política de Protección a la Niñez de</w:t>
      </w:r>
      <w:r w:rsidR="007A4602" w:rsidRPr="00C31079">
        <w:rPr>
          <w:rFonts w:cs="Arial"/>
          <w:sz w:val="22"/>
          <w:szCs w:val="22"/>
          <w:lang w:val="es-ES_tradnl"/>
        </w:rPr>
        <w:t xml:space="preserve"> SC</w:t>
      </w:r>
      <w:r w:rsidR="00181E98" w:rsidRPr="00C31079">
        <w:rPr>
          <w:rFonts w:cs="Arial"/>
          <w:sz w:val="22"/>
          <w:szCs w:val="22"/>
          <w:lang w:val="es-ES_tradnl"/>
        </w:rPr>
        <w:t>I</w:t>
      </w:r>
      <w:r w:rsidR="007A4602" w:rsidRPr="00C31079">
        <w:rPr>
          <w:rFonts w:cs="Arial"/>
          <w:sz w:val="22"/>
          <w:szCs w:val="22"/>
          <w:lang w:val="es-ES_tradnl"/>
        </w:rPr>
        <w:t xml:space="preserve"> (</w:t>
      </w:r>
      <w:r w:rsidRPr="00C31079">
        <w:rPr>
          <w:rFonts w:cs="Arial"/>
          <w:sz w:val="22"/>
          <w:szCs w:val="22"/>
          <w:lang w:val="es-ES_tradnl"/>
        </w:rPr>
        <w:t>adjunta a estas condiciones</w:t>
      </w:r>
      <w:r w:rsidR="007A4602" w:rsidRPr="00C31079">
        <w:rPr>
          <w:rFonts w:cs="Arial"/>
          <w:sz w:val="22"/>
          <w:szCs w:val="22"/>
          <w:lang w:val="es-ES_tradnl"/>
        </w:rPr>
        <w:t>).</w:t>
      </w:r>
    </w:p>
    <w:p w:rsidR="007A4602" w:rsidRPr="00C31079" w:rsidRDefault="005148DB" w:rsidP="007A4602">
      <w:pPr>
        <w:numPr>
          <w:ilvl w:val="0"/>
          <w:numId w:val="3"/>
        </w:numPr>
        <w:rPr>
          <w:rFonts w:cs="Arial"/>
          <w:b/>
          <w:sz w:val="22"/>
          <w:szCs w:val="22"/>
          <w:lang w:val="es-ES_tradnl"/>
        </w:rPr>
      </w:pPr>
      <w:r w:rsidRPr="00C31079">
        <w:rPr>
          <w:rFonts w:cs="Arial"/>
          <w:b/>
          <w:sz w:val="22"/>
          <w:szCs w:val="22"/>
          <w:lang w:val="es-ES_tradnl"/>
        </w:rPr>
        <w:t>Criterios de exclusión</w:t>
      </w:r>
    </w:p>
    <w:p w:rsidR="007A4602" w:rsidRPr="00E2089C" w:rsidRDefault="005148DB" w:rsidP="005148DB">
      <w:pPr>
        <w:tabs>
          <w:tab w:val="clear" w:pos="709"/>
          <w:tab w:val="clear" w:pos="1418"/>
          <w:tab w:val="clear" w:pos="2126"/>
          <w:tab w:val="left" w:pos="720"/>
        </w:tabs>
        <w:ind w:left="720"/>
        <w:rPr>
          <w:rFonts w:cs="Arial"/>
          <w:sz w:val="22"/>
          <w:szCs w:val="22"/>
          <w:lang w:val="es-ES_tradnl"/>
        </w:rPr>
      </w:pPr>
      <w:r w:rsidRPr="00E2089C">
        <w:rPr>
          <w:rFonts w:cs="Arial"/>
          <w:sz w:val="22"/>
          <w:szCs w:val="22"/>
          <w:lang w:val="es-ES_tradnl"/>
        </w:rPr>
        <w:t>Todos los ofertantes deberán confirmar por escrito que</w:t>
      </w:r>
      <w:r w:rsidR="007A4602" w:rsidRPr="00E2089C">
        <w:rPr>
          <w:rFonts w:cs="Arial"/>
          <w:sz w:val="22"/>
          <w:szCs w:val="22"/>
          <w:lang w:val="es-ES_tradnl"/>
        </w:rPr>
        <w:t>:</w:t>
      </w:r>
    </w:p>
    <w:p w:rsidR="007A4602" w:rsidRPr="00E2089C" w:rsidRDefault="007A4602" w:rsidP="007A4602">
      <w:pPr>
        <w:numPr>
          <w:ilvl w:val="0"/>
          <w:numId w:val="5"/>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cs="Arial"/>
          <w:kern w:val="0"/>
          <w:sz w:val="22"/>
          <w:szCs w:val="22"/>
          <w:lang w:val="es-ES_tradnl" w:eastAsia="en-GB"/>
        </w:rPr>
      </w:pPr>
      <w:r w:rsidRPr="00E2089C">
        <w:rPr>
          <w:rFonts w:cs="Arial"/>
          <w:kern w:val="0"/>
          <w:sz w:val="22"/>
          <w:szCs w:val="22"/>
          <w:lang w:val="es-ES_tradnl" w:eastAsia="en-GB"/>
        </w:rPr>
        <w:t>N</w:t>
      </w:r>
      <w:r w:rsidR="009D778D" w:rsidRPr="00E2089C">
        <w:rPr>
          <w:rFonts w:cs="Arial"/>
          <w:kern w:val="0"/>
          <w:sz w:val="22"/>
          <w:szCs w:val="22"/>
          <w:lang w:val="es-ES_tradnl" w:eastAsia="en-GB"/>
        </w:rPr>
        <w:t xml:space="preserve">i su </w:t>
      </w:r>
      <w:r w:rsidR="001C6976" w:rsidRPr="00E2089C">
        <w:rPr>
          <w:rFonts w:cs="Arial"/>
          <w:kern w:val="0"/>
          <w:sz w:val="22"/>
          <w:szCs w:val="22"/>
          <w:lang w:val="es-ES_tradnl" w:eastAsia="en-GB"/>
        </w:rPr>
        <w:t>compañía,</w:t>
      </w:r>
      <w:r w:rsidR="009D778D" w:rsidRPr="00E2089C">
        <w:rPr>
          <w:rFonts w:cs="Arial"/>
          <w:kern w:val="0"/>
          <w:sz w:val="22"/>
          <w:szCs w:val="22"/>
          <w:lang w:val="es-ES_tradnl" w:eastAsia="en-GB"/>
        </w:rPr>
        <w:t xml:space="preserve"> ni ninguna de las </w:t>
      </w:r>
      <w:r w:rsidR="001C6976" w:rsidRPr="00E2089C">
        <w:rPr>
          <w:rFonts w:cs="Arial"/>
          <w:kern w:val="0"/>
          <w:sz w:val="22"/>
          <w:szCs w:val="22"/>
          <w:lang w:val="es-ES_tradnl" w:eastAsia="en-GB"/>
        </w:rPr>
        <w:t>compañías</w:t>
      </w:r>
      <w:r w:rsidR="00E84657" w:rsidRPr="00E2089C">
        <w:rPr>
          <w:rFonts w:cs="Arial"/>
          <w:kern w:val="0"/>
          <w:sz w:val="22"/>
          <w:szCs w:val="22"/>
          <w:lang w:val="es-ES_tradnl" w:eastAsia="en-GB"/>
        </w:rPr>
        <w:t xml:space="preserve"> que contrata de manera regular se encuentra insolvente o </w:t>
      </w:r>
      <w:r w:rsidR="001C6976" w:rsidRPr="00E2089C">
        <w:rPr>
          <w:rFonts w:cs="Arial"/>
          <w:kern w:val="0"/>
          <w:sz w:val="22"/>
          <w:szCs w:val="22"/>
          <w:lang w:val="es-ES_tradnl" w:eastAsia="en-GB"/>
        </w:rPr>
        <w:t>en proceso de liquidación</w:t>
      </w:r>
      <w:r w:rsidR="00E2089C" w:rsidRPr="00E2089C">
        <w:rPr>
          <w:rFonts w:cs="Arial"/>
          <w:kern w:val="0"/>
          <w:sz w:val="22"/>
          <w:szCs w:val="22"/>
          <w:lang w:val="es-ES_tradnl" w:eastAsia="en-GB"/>
        </w:rPr>
        <w:t xml:space="preserve"> judicial</w:t>
      </w:r>
      <w:r w:rsidR="001C6976" w:rsidRPr="00E2089C">
        <w:rPr>
          <w:rFonts w:cs="Arial"/>
          <w:kern w:val="0"/>
          <w:sz w:val="22"/>
          <w:szCs w:val="22"/>
          <w:lang w:val="es-ES_tradnl" w:eastAsia="en-GB"/>
        </w:rPr>
        <w:t xml:space="preserve">, tiene procesos pendientes </w:t>
      </w:r>
      <w:r w:rsidR="00E2089C" w:rsidRPr="00E2089C">
        <w:rPr>
          <w:rFonts w:cs="Arial"/>
          <w:kern w:val="0"/>
          <w:sz w:val="22"/>
          <w:szCs w:val="22"/>
          <w:lang w:val="es-ES_tradnl" w:eastAsia="en-GB"/>
        </w:rPr>
        <w:t xml:space="preserve">en </w:t>
      </w:r>
      <w:r w:rsidR="001C6976" w:rsidRPr="00E2089C">
        <w:rPr>
          <w:rFonts w:cs="Arial"/>
          <w:kern w:val="0"/>
          <w:sz w:val="22"/>
          <w:szCs w:val="22"/>
          <w:lang w:val="es-ES_tradnl" w:eastAsia="en-GB"/>
        </w:rPr>
        <w:t>las Cortes</w:t>
      </w:r>
      <w:r w:rsidRPr="00E2089C">
        <w:rPr>
          <w:rFonts w:cs="Arial"/>
          <w:kern w:val="0"/>
          <w:sz w:val="22"/>
          <w:szCs w:val="22"/>
          <w:lang w:val="es-ES_tradnl" w:eastAsia="en-GB"/>
        </w:rPr>
        <w:t xml:space="preserve">, </w:t>
      </w:r>
      <w:r w:rsidR="001C6976" w:rsidRPr="00E2089C">
        <w:rPr>
          <w:rFonts w:cs="Arial"/>
          <w:kern w:val="0"/>
          <w:sz w:val="22"/>
          <w:szCs w:val="22"/>
          <w:lang w:val="es-ES_tradnl" w:eastAsia="en-GB"/>
        </w:rPr>
        <w:t>ha iniciado acuerdos de pago con acreedores</w:t>
      </w:r>
      <w:r w:rsidRPr="00E2089C">
        <w:rPr>
          <w:rFonts w:cs="Arial"/>
          <w:kern w:val="0"/>
          <w:sz w:val="22"/>
          <w:szCs w:val="22"/>
          <w:lang w:val="es-ES_tradnl" w:eastAsia="en-GB"/>
        </w:rPr>
        <w:t xml:space="preserve">, </w:t>
      </w:r>
      <w:r w:rsidR="001C6976" w:rsidRPr="00E2089C">
        <w:rPr>
          <w:rFonts w:cs="Arial"/>
          <w:kern w:val="0"/>
          <w:sz w:val="22"/>
          <w:szCs w:val="22"/>
          <w:lang w:val="es-ES_tradnl" w:eastAsia="en-GB"/>
        </w:rPr>
        <w:t>ha suspendido sus actividades de negocio</w:t>
      </w:r>
      <w:r w:rsidRPr="00E2089C">
        <w:rPr>
          <w:rFonts w:cs="Arial"/>
          <w:kern w:val="0"/>
          <w:sz w:val="22"/>
          <w:szCs w:val="22"/>
          <w:lang w:val="es-ES_tradnl" w:eastAsia="en-GB"/>
        </w:rPr>
        <w:t xml:space="preserve">, </w:t>
      </w:r>
      <w:r w:rsidR="001C6976" w:rsidRPr="00E2089C">
        <w:rPr>
          <w:rFonts w:cs="Arial"/>
          <w:kern w:val="0"/>
          <w:sz w:val="22"/>
          <w:szCs w:val="22"/>
          <w:lang w:val="es-ES_tradnl" w:eastAsia="en-GB"/>
        </w:rPr>
        <w:t xml:space="preserve">es sujeto de procedimientos contra estas actividades o se encuentra en cualquier otra situación similar como resultado </w:t>
      </w:r>
      <w:r w:rsidR="00B63FDD" w:rsidRPr="00E2089C">
        <w:rPr>
          <w:rFonts w:cs="Arial"/>
          <w:kern w:val="0"/>
          <w:sz w:val="22"/>
          <w:szCs w:val="22"/>
          <w:lang w:val="es-ES_tradnl" w:eastAsia="en-GB"/>
        </w:rPr>
        <w:t xml:space="preserve">de un </w:t>
      </w:r>
      <w:r w:rsidR="001C6976" w:rsidRPr="00E2089C">
        <w:rPr>
          <w:rFonts w:cs="Arial"/>
          <w:kern w:val="0"/>
          <w:sz w:val="22"/>
          <w:szCs w:val="22"/>
          <w:lang w:val="es-ES_tradnl" w:eastAsia="en-GB"/>
        </w:rPr>
        <w:t xml:space="preserve">proceso similar </w:t>
      </w:r>
      <w:r w:rsidR="00E2089C" w:rsidRPr="00E2089C">
        <w:rPr>
          <w:rFonts w:cs="Arial"/>
          <w:kern w:val="0"/>
          <w:sz w:val="22"/>
          <w:szCs w:val="22"/>
          <w:lang w:val="es-ES_tradnl" w:eastAsia="en-GB"/>
        </w:rPr>
        <w:t>basado en</w:t>
      </w:r>
      <w:r w:rsidR="001C6976" w:rsidRPr="00E2089C">
        <w:rPr>
          <w:rFonts w:cs="Arial"/>
          <w:kern w:val="0"/>
          <w:sz w:val="22"/>
          <w:szCs w:val="22"/>
          <w:lang w:val="es-ES_tradnl" w:eastAsia="en-GB"/>
        </w:rPr>
        <w:t xml:space="preserve"> la legislación o regulaciones nacionales</w:t>
      </w:r>
      <w:r w:rsidRPr="00E2089C">
        <w:rPr>
          <w:rFonts w:cs="Arial"/>
          <w:kern w:val="0"/>
          <w:sz w:val="22"/>
          <w:szCs w:val="22"/>
          <w:lang w:val="es-ES_tradnl" w:eastAsia="en-GB"/>
        </w:rPr>
        <w:t>;</w:t>
      </w:r>
      <w:r w:rsidR="001C6976" w:rsidRPr="00E2089C">
        <w:rPr>
          <w:rFonts w:cs="Arial"/>
          <w:kern w:val="0"/>
          <w:sz w:val="22"/>
          <w:szCs w:val="22"/>
          <w:lang w:val="es-ES_tradnl" w:eastAsia="en-GB"/>
        </w:rPr>
        <w:t xml:space="preserve"> </w:t>
      </w:r>
    </w:p>
    <w:p w:rsidR="007A4602" w:rsidRPr="00E2089C" w:rsidRDefault="007A4602" w:rsidP="007A4602">
      <w:pPr>
        <w:numPr>
          <w:ilvl w:val="0"/>
          <w:numId w:val="5"/>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cs="Arial"/>
          <w:kern w:val="0"/>
          <w:sz w:val="22"/>
          <w:szCs w:val="22"/>
          <w:lang w:val="es-ES_tradnl" w:eastAsia="en-GB"/>
        </w:rPr>
      </w:pPr>
      <w:r w:rsidRPr="00E2089C">
        <w:rPr>
          <w:rFonts w:cs="Arial"/>
          <w:kern w:val="0"/>
          <w:sz w:val="22"/>
          <w:szCs w:val="22"/>
          <w:lang w:val="es-ES_tradnl" w:eastAsia="en-GB"/>
        </w:rPr>
        <w:t>N</w:t>
      </w:r>
      <w:r w:rsidR="001C6976" w:rsidRPr="00E2089C">
        <w:rPr>
          <w:rFonts w:cs="Arial"/>
          <w:kern w:val="0"/>
          <w:sz w:val="22"/>
          <w:szCs w:val="22"/>
          <w:lang w:val="es-ES_tradnl" w:eastAsia="en-GB"/>
        </w:rPr>
        <w:t xml:space="preserve">i su </w:t>
      </w:r>
      <w:r w:rsidR="0028697D" w:rsidRPr="00E2089C">
        <w:rPr>
          <w:rFonts w:cs="Arial"/>
          <w:kern w:val="0"/>
          <w:sz w:val="22"/>
          <w:szCs w:val="22"/>
          <w:lang w:val="es-ES_tradnl" w:eastAsia="en-GB"/>
        </w:rPr>
        <w:t>compañía,</w:t>
      </w:r>
      <w:r w:rsidR="001C6976" w:rsidRPr="00E2089C">
        <w:rPr>
          <w:rFonts w:cs="Arial"/>
          <w:kern w:val="0"/>
          <w:sz w:val="22"/>
          <w:szCs w:val="22"/>
          <w:lang w:val="es-ES_tradnl" w:eastAsia="en-GB"/>
        </w:rPr>
        <w:t xml:space="preserve"> ni ninguna de la </w:t>
      </w:r>
      <w:r w:rsidR="0028697D" w:rsidRPr="00E2089C">
        <w:rPr>
          <w:rFonts w:cs="Arial"/>
          <w:kern w:val="0"/>
          <w:sz w:val="22"/>
          <w:szCs w:val="22"/>
          <w:lang w:val="es-ES_tradnl" w:eastAsia="en-GB"/>
        </w:rPr>
        <w:t>compañías</w:t>
      </w:r>
      <w:r w:rsidR="001C6976" w:rsidRPr="00E2089C">
        <w:rPr>
          <w:rFonts w:cs="Arial"/>
          <w:kern w:val="0"/>
          <w:sz w:val="22"/>
          <w:szCs w:val="22"/>
          <w:lang w:val="es-ES_tradnl" w:eastAsia="en-GB"/>
        </w:rPr>
        <w:t xml:space="preserve"> que contrata de manera regular ha sido procesada o </w:t>
      </w:r>
      <w:r w:rsidR="00E2089C" w:rsidRPr="00E2089C">
        <w:rPr>
          <w:rFonts w:cs="Arial"/>
          <w:kern w:val="0"/>
          <w:sz w:val="22"/>
          <w:szCs w:val="22"/>
          <w:lang w:val="es-ES_tradnl" w:eastAsia="en-GB"/>
        </w:rPr>
        <w:t>recibido sentencia</w:t>
      </w:r>
      <w:r w:rsidR="001C6976" w:rsidRPr="00E2089C">
        <w:rPr>
          <w:rFonts w:cs="Arial"/>
          <w:kern w:val="0"/>
          <w:sz w:val="22"/>
          <w:szCs w:val="22"/>
          <w:lang w:val="es-ES_tradnl" w:eastAsia="en-GB"/>
        </w:rPr>
        <w:t xml:space="preserve"> por </w:t>
      </w:r>
      <w:r w:rsidRPr="00E2089C">
        <w:rPr>
          <w:rFonts w:cs="Arial"/>
          <w:kern w:val="0"/>
          <w:sz w:val="22"/>
          <w:szCs w:val="22"/>
          <w:lang w:val="es-ES_tradnl" w:eastAsia="en-GB"/>
        </w:rPr>
        <w:t>fraud</w:t>
      </w:r>
      <w:r w:rsidR="001C6976" w:rsidRPr="00E2089C">
        <w:rPr>
          <w:rFonts w:cs="Arial"/>
          <w:kern w:val="0"/>
          <w:sz w:val="22"/>
          <w:szCs w:val="22"/>
          <w:lang w:val="es-ES_tradnl" w:eastAsia="en-GB"/>
        </w:rPr>
        <w:t>e</w:t>
      </w:r>
      <w:r w:rsidRPr="00E2089C">
        <w:rPr>
          <w:rFonts w:cs="Arial"/>
          <w:kern w:val="0"/>
          <w:sz w:val="22"/>
          <w:szCs w:val="22"/>
          <w:lang w:val="es-ES_tradnl" w:eastAsia="en-GB"/>
        </w:rPr>
        <w:t>, corrup</w:t>
      </w:r>
      <w:r w:rsidR="001C6976" w:rsidRPr="00E2089C">
        <w:rPr>
          <w:rFonts w:cs="Arial"/>
          <w:kern w:val="0"/>
          <w:sz w:val="22"/>
          <w:szCs w:val="22"/>
          <w:lang w:val="es-ES_tradnl" w:eastAsia="en-GB"/>
        </w:rPr>
        <w:t>ció</w:t>
      </w:r>
      <w:r w:rsidRPr="00E2089C">
        <w:rPr>
          <w:rFonts w:cs="Arial"/>
          <w:kern w:val="0"/>
          <w:sz w:val="22"/>
          <w:szCs w:val="22"/>
          <w:lang w:val="es-ES_tradnl" w:eastAsia="en-GB"/>
        </w:rPr>
        <w:t xml:space="preserve">n, </w:t>
      </w:r>
      <w:r w:rsidR="00B63FDD" w:rsidRPr="00E2089C">
        <w:rPr>
          <w:rFonts w:cs="Arial"/>
          <w:kern w:val="0"/>
          <w:sz w:val="22"/>
          <w:szCs w:val="22"/>
          <w:lang w:val="es-ES_tradnl" w:eastAsia="en-GB"/>
        </w:rPr>
        <w:t>participación en una organizació</w:t>
      </w:r>
      <w:r w:rsidR="001C6976" w:rsidRPr="00E2089C">
        <w:rPr>
          <w:rFonts w:cs="Arial"/>
          <w:kern w:val="0"/>
          <w:sz w:val="22"/>
          <w:szCs w:val="22"/>
          <w:lang w:val="es-ES_tradnl" w:eastAsia="en-GB"/>
        </w:rPr>
        <w:t>n criminal</w:t>
      </w:r>
      <w:r w:rsidRPr="00E2089C">
        <w:rPr>
          <w:rFonts w:cs="Arial"/>
          <w:kern w:val="0"/>
          <w:sz w:val="22"/>
          <w:szCs w:val="22"/>
          <w:lang w:val="es-ES_tradnl" w:eastAsia="en-GB"/>
        </w:rPr>
        <w:t>,</w:t>
      </w:r>
      <w:r w:rsidRPr="00E2089C">
        <w:rPr>
          <w:lang w:val="es-ES_tradnl"/>
        </w:rPr>
        <w:t xml:space="preserve"> </w:t>
      </w:r>
      <w:r w:rsidR="001C6976" w:rsidRPr="00E2089C">
        <w:rPr>
          <w:rFonts w:cs="Arial"/>
          <w:kern w:val="0"/>
          <w:sz w:val="22"/>
          <w:szCs w:val="22"/>
          <w:lang w:val="es-ES_tradnl" w:eastAsia="en-GB"/>
        </w:rPr>
        <w:t>delito de lavado de dinero</w:t>
      </w:r>
      <w:r w:rsidRPr="00E2089C">
        <w:rPr>
          <w:rFonts w:cs="Arial"/>
          <w:kern w:val="0"/>
          <w:sz w:val="22"/>
          <w:szCs w:val="22"/>
          <w:lang w:val="es-ES_tradnl" w:eastAsia="en-GB"/>
        </w:rPr>
        <w:t xml:space="preserve">, </w:t>
      </w:r>
      <w:r w:rsidR="00B63FDD" w:rsidRPr="00E2089C">
        <w:rPr>
          <w:rFonts w:cs="Arial"/>
          <w:kern w:val="0"/>
          <w:sz w:val="22"/>
          <w:szCs w:val="22"/>
          <w:lang w:val="es-ES_tradnl" w:eastAsia="en-GB"/>
        </w:rPr>
        <w:t>delito relacionado con la conducta profesional</w:t>
      </w:r>
      <w:r w:rsidRPr="00E2089C">
        <w:rPr>
          <w:rFonts w:cs="Arial"/>
          <w:kern w:val="0"/>
          <w:sz w:val="22"/>
          <w:szCs w:val="22"/>
          <w:lang w:val="es-ES_tradnl" w:eastAsia="en-GB"/>
        </w:rPr>
        <w:t xml:space="preserve">, </w:t>
      </w:r>
      <w:r w:rsidR="00B63FDD" w:rsidRPr="00E2089C">
        <w:rPr>
          <w:rFonts w:cs="Arial"/>
          <w:kern w:val="0"/>
          <w:sz w:val="22"/>
          <w:szCs w:val="22"/>
          <w:lang w:val="es-ES_tradnl" w:eastAsia="en-GB"/>
        </w:rPr>
        <w:t>infracciones de la legislación laboral o legislación fiscal sobre el trabajo u otra actividad ilegal establecida en un Juicio ya sea en Cortes nacionales o internacionales</w:t>
      </w:r>
      <w:r w:rsidRPr="00E2089C">
        <w:rPr>
          <w:rFonts w:cs="Arial"/>
          <w:kern w:val="0"/>
          <w:sz w:val="22"/>
          <w:szCs w:val="22"/>
          <w:lang w:val="es-ES_tradnl" w:eastAsia="en-GB"/>
        </w:rPr>
        <w:t>;</w:t>
      </w:r>
    </w:p>
    <w:p w:rsidR="007A4602" w:rsidRPr="00C31079" w:rsidRDefault="007A4602" w:rsidP="007A4602">
      <w:pPr>
        <w:numPr>
          <w:ilvl w:val="0"/>
          <w:numId w:val="5"/>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cs="Arial"/>
          <w:kern w:val="0"/>
          <w:sz w:val="22"/>
          <w:szCs w:val="22"/>
          <w:lang w:val="es-ES_tradnl" w:eastAsia="en-GB"/>
        </w:rPr>
      </w:pPr>
      <w:r w:rsidRPr="00C31079">
        <w:rPr>
          <w:rFonts w:eastAsia="Arial" w:cs="Arial"/>
          <w:kern w:val="0"/>
          <w:sz w:val="22"/>
          <w:szCs w:val="22"/>
          <w:lang w:val="es-ES_tradnl" w:eastAsia="en-GB"/>
        </w:rPr>
        <w:t>N</w:t>
      </w:r>
      <w:r w:rsidR="00B63FDD" w:rsidRPr="00C31079">
        <w:rPr>
          <w:rFonts w:eastAsia="Arial" w:cs="Arial"/>
          <w:kern w:val="0"/>
          <w:sz w:val="22"/>
          <w:szCs w:val="22"/>
          <w:lang w:val="es-ES_tradnl" w:eastAsia="en-GB"/>
        </w:rPr>
        <w:t xml:space="preserve">i su </w:t>
      </w:r>
      <w:r w:rsidR="00E2089C" w:rsidRPr="00C31079">
        <w:rPr>
          <w:rFonts w:eastAsia="Arial" w:cs="Arial"/>
          <w:kern w:val="0"/>
          <w:sz w:val="22"/>
          <w:szCs w:val="22"/>
          <w:lang w:val="es-ES_tradnl" w:eastAsia="en-GB"/>
        </w:rPr>
        <w:t>Compa</w:t>
      </w:r>
      <w:r w:rsidR="00E2089C">
        <w:rPr>
          <w:rFonts w:eastAsia="Arial" w:cs="Arial"/>
          <w:kern w:val="0"/>
          <w:sz w:val="22"/>
          <w:szCs w:val="22"/>
          <w:lang w:val="es-ES_tradnl" w:eastAsia="en-GB"/>
        </w:rPr>
        <w:t>ñía</w:t>
      </w:r>
      <w:r w:rsidR="00B63FDD" w:rsidRPr="00C31079">
        <w:rPr>
          <w:rFonts w:eastAsia="Arial" w:cs="Arial"/>
          <w:kern w:val="0"/>
          <w:sz w:val="22"/>
          <w:szCs w:val="22"/>
          <w:lang w:val="es-ES_tradnl" w:eastAsia="en-GB"/>
        </w:rPr>
        <w:t xml:space="preserve">, ni ninguna de las compañías que contrata de manera regular ha dejado de cumplir con las obligaciones relativas a los pagos de contribuciones de </w:t>
      </w:r>
      <w:r w:rsidR="00B63FDD" w:rsidRPr="00C31079">
        <w:rPr>
          <w:rFonts w:eastAsia="Arial" w:cs="Arial"/>
          <w:kern w:val="0"/>
          <w:sz w:val="22"/>
          <w:szCs w:val="22"/>
          <w:lang w:val="es-ES_tradnl" w:eastAsia="en-GB"/>
        </w:rPr>
        <w:lastRenderedPageBreak/>
        <w:t xml:space="preserve">seguro social o el pago de impuestos </w:t>
      </w:r>
      <w:r w:rsidR="00E2089C">
        <w:rPr>
          <w:rFonts w:eastAsia="Arial" w:cs="Arial"/>
          <w:kern w:val="0"/>
          <w:sz w:val="22"/>
          <w:szCs w:val="22"/>
          <w:lang w:val="es-ES_tradnl" w:eastAsia="en-GB"/>
        </w:rPr>
        <w:t>acorde a</w:t>
      </w:r>
      <w:r w:rsidR="00B63FDD" w:rsidRPr="00C31079">
        <w:rPr>
          <w:rFonts w:eastAsia="Arial" w:cs="Arial"/>
          <w:kern w:val="0"/>
          <w:sz w:val="22"/>
          <w:szCs w:val="22"/>
          <w:lang w:val="es-ES_tradnl" w:eastAsia="en-GB"/>
        </w:rPr>
        <w:t xml:space="preserve"> las disposiciones legales del país en el que opera el Ofertante</w:t>
      </w:r>
      <w:r w:rsidRPr="00C31079">
        <w:rPr>
          <w:rFonts w:cs="Arial"/>
          <w:kern w:val="0"/>
          <w:sz w:val="22"/>
          <w:szCs w:val="22"/>
          <w:lang w:val="es-ES_tradnl" w:eastAsia="en-GB"/>
        </w:rPr>
        <w:t>.</w:t>
      </w:r>
    </w:p>
    <w:p w:rsidR="007A4602" w:rsidRPr="00C31079" w:rsidRDefault="00F20675" w:rsidP="007A4602">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left="720"/>
        <w:rPr>
          <w:rFonts w:cs="Arial"/>
          <w:kern w:val="0"/>
          <w:sz w:val="22"/>
          <w:szCs w:val="22"/>
          <w:lang w:val="es-ES_tradnl" w:eastAsia="en-GB"/>
        </w:rPr>
      </w:pPr>
      <w:r w:rsidRPr="00C31079">
        <w:rPr>
          <w:rFonts w:cs="Arial"/>
          <w:kern w:val="0"/>
          <w:sz w:val="22"/>
          <w:szCs w:val="22"/>
          <w:lang w:val="es-ES_tradnl" w:eastAsia="en-GB"/>
        </w:rPr>
        <w:t>Cualquier ofertante ser</w:t>
      </w:r>
      <w:r w:rsidR="00B63FDD" w:rsidRPr="00C31079">
        <w:rPr>
          <w:rFonts w:cs="Arial"/>
          <w:kern w:val="0"/>
          <w:sz w:val="22"/>
          <w:szCs w:val="22"/>
          <w:lang w:val="es-ES_tradnl" w:eastAsia="en-GB"/>
        </w:rPr>
        <w:t>á</w:t>
      </w:r>
      <w:r w:rsidRPr="00C31079">
        <w:rPr>
          <w:rFonts w:cs="Arial"/>
          <w:kern w:val="0"/>
          <w:sz w:val="22"/>
          <w:szCs w:val="22"/>
          <w:lang w:val="es-ES_tradnl" w:eastAsia="en-GB"/>
        </w:rPr>
        <w:t xml:space="preserve"> inmediatamente excluido del proceso de </w:t>
      </w:r>
      <w:r w:rsidR="00B63FDD" w:rsidRPr="00C31079">
        <w:rPr>
          <w:rFonts w:cs="Arial"/>
          <w:kern w:val="0"/>
          <w:sz w:val="22"/>
          <w:szCs w:val="22"/>
          <w:lang w:val="es-ES_tradnl" w:eastAsia="en-GB"/>
        </w:rPr>
        <w:t>licitación</w:t>
      </w:r>
      <w:r w:rsidR="007A4602" w:rsidRPr="00C31079">
        <w:rPr>
          <w:rFonts w:cs="Arial"/>
          <w:kern w:val="0"/>
          <w:sz w:val="22"/>
          <w:szCs w:val="22"/>
          <w:lang w:val="es-ES_tradnl" w:eastAsia="en-GB"/>
        </w:rPr>
        <w:t xml:space="preserve"> </w:t>
      </w:r>
      <w:r w:rsidRPr="00C31079">
        <w:rPr>
          <w:rFonts w:cs="Arial"/>
          <w:kern w:val="0"/>
          <w:sz w:val="22"/>
          <w:szCs w:val="22"/>
          <w:lang w:val="es-ES_tradnl" w:eastAsia="en-GB"/>
        </w:rPr>
        <w:t xml:space="preserve">si se encontrase culpable de </w:t>
      </w:r>
      <w:r w:rsidR="00E2089C">
        <w:rPr>
          <w:rFonts w:cs="Arial"/>
          <w:kern w:val="0"/>
          <w:sz w:val="22"/>
          <w:szCs w:val="22"/>
          <w:lang w:val="es-ES_tradnl" w:eastAsia="en-GB"/>
        </w:rPr>
        <w:t xml:space="preserve">brindar </w:t>
      </w:r>
      <w:r w:rsidR="001A75CF" w:rsidRPr="00C31079">
        <w:rPr>
          <w:rFonts w:cs="Arial"/>
          <w:kern w:val="0"/>
          <w:sz w:val="22"/>
          <w:szCs w:val="22"/>
          <w:lang w:val="es-ES_tradnl" w:eastAsia="en-GB"/>
        </w:rPr>
        <w:t xml:space="preserve">falsas declaraciones en </w:t>
      </w:r>
      <w:r w:rsidRPr="00C31079">
        <w:rPr>
          <w:rFonts w:cs="Arial"/>
          <w:kern w:val="0"/>
          <w:sz w:val="22"/>
          <w:szCs w:val="22"/>
          <w:lang w:val="es-ES_tradnl" w:eastAsia="en-GB"/>
        </w:rPr>
        <w:t xml:space="preserve">el suministro de </w:t>
      </w:r>
      <w:r w:rsidR="00B63FDD" w:rsidRPr="00C31079">
        <w:rPr>
          <w:rFonts w:cs="Arial"/>
          <w:kern w:val="0"/>
          <w:sz w:val="22"/>
          <w:szCs w:val="22"/>
          <w:lang w:val="es-ES_tradnl" w:eastAsia="en-GB"/>
        </w:rPr>
        <w:t>información</w:t>
      </w:r>
      <w:r w:rsidRPr="00C31079">
        <w:rPr>
          <w:rFonts w:cs="Arial"/>
          <w:kern w:val="0"/>
          <w:sz w:val="22"/>
          <w:szCs w:val="22"/>
          <w:lang w:val="es-ES_tradnl" w:eastAsia="en-GB"/>
        </w:rPr>
        <w:t xml:space="preserve"> requerida para este proceso o si fallasen en proveer la </w:t>
      </w:r>
      <w:r w:rsidR="00B63FDD" w:rsidRPr="00C31079">
        <w:rPr>
          <w:rFonts w:cs="Arial"/>
          <w:kern w:val="0"/>
          <w:sz w:val="22"/>
          <w:szCs w:val="22"/>
          <w:lang w:val="es-ES_tradnl" w:eastAsia="en-GB"/>
        </w:rPr>
        <w:t>información</w:t>
      </w:r>
      <w:r w:rsidRPr="00C31079">
        <w:rPr>
          <w:rFonts w:cs="Arial"/>
          <w:kern w:val="0"/>
          <w:sz w:val="22"/>
          <w:szCs w:val="22"/>
          <w:lang w:val="es-ES_tradnl" w:eastAsia="en-GB"/>
        </w:rPr>
        <w:t xml:space="preserve"> requer</w:t>
      </w:r>
      <w:r w:rsidR="001A75CF" w:rsidRPr="00C31079">
        <w:rPr>
          <w:rFonts w:cs="Arial"/>
          <w:kern w:val="0"/>
          <w:sz w:val="22"/>
          <w:szCs w:val="22"/>
          <w:lang w:val="es-ES_tradnl" w:eastAsia="en-GB"/>
        </w:rPr>
        <w:t>ida</w:t>
      </w:r>
      <w:r w:rsidR="007A4602" w:rsidRPr="00C31079">
        <w:rPr>
          <w:rFonts w:cs="Arial"/>
          <w:kern w:val="0"/>
          <w:sz w:val="22"/>
          <w:szCs w:val="22"/>
          <w:lang w:val="es-ES_tradnl" w:eastAsia="en-GB"/>
        </w:rPr>
        <w:t>.</w:t>
      </w:r>
    </w:p>
    <w:p w:rsidR="007A4602" w:rsidRPr="00C31079" w:rsidRDefault="007A4602" w:rsidP="007A4602">
      <w:pPr>
        <w:numPr>
          <w:ilvl w:val="0"/>
          <w:numId w:val="3"/>
        </w:numPr>
        <w:tabs>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b/>
          <w:kern w:val="0"/>
          <w:sz w:val="22"/>
          <w:szCs w:val="22"/>
          <w:lang w:val="es-ES_tradnl" w:eastAsia="en-GB"/>
        </w:rPr>
      </w:pPr>
      <w:r w:rsidRPr="00C31079">
        <w:rPr>
          <w:rFonts w:cs="Arial"/>
          <w:b/>
          <w:kern w:val="0"/>
          <w:sz w:val="22"/>
          <w:szCs w:val="22"/>
          <w:lang w:val="es-ES_tradnl" w:eastAsia="en-GB"/>
        </w:rPr>
        <w:t>Conflict</w:t>
      </w:r>
      <w:r w:rsidR="001A75CF" w:rsidRPr="00C31079">
        <w:rPr>
          <w:rFonts w:cs="Arial"/>
          <w:b/>
          <w:kern w:val="0"/>
          <w:sz w:val="22"/>
          <w:szCs w:val="22"/>
          <w:lang w:val="es-ES_tradnl" w:eastAsia="en-GB"/>
        </w:rPr>
        <w:t>o de intereses/</w:t>
      </w:r>
      <w:r w:rsidRPr="007C40C5">
        <w:rPr>
          <w:rFonts w:cs="Arial"/>
          <w:b/>
          <w:kern w:val="0"/>
          <w:sz w:val="22"/>
          <w:szCs w:val="22"/>
          <w:lang w:val="es-ES_tradnl" w:eastAsia="en-GB"/>
        </w:rPr>
        <w:t>No</w:t>
      </w:r>
      <w:r w:rsidR="0083449B" w:rsidRPr="007C40C5">
        <w:rPr>
          <w:rFonts w:cs="Arial"/>
          <w:b/>
          <w:kern w:val="0"/>
          <w:sz w:val="22"/>
          <w:szCs w:val="22"/>
          <w:lang w:val="es-ES_tradnl" w:eastAsia="en-GB"/>
        </w:rPr>
        <w:t>-Colusió</w:t>
      </w:r>
      <w:r w:rsidRPr="007C40C5">
        <w:rPr>
          <w:rFonts w:cs="Arial"/>
          <w:b/>
          <w:kern w:val="0"/>
          <w:sz w:val="22"/>
          <w:szCs w:val="22"/>
          <w:lang w:val="es-ES_tradnl" w:eastAsia="en-GB"/>
        </w:rPr>
        <w:t>n</w:t>
      </w:r>
      <w:r w:rsidRPr="00C31079">
        <w:rPr>
          <w:rFonts w:cs="Arial"/>
          <w:b/>
          <w:kern w:val="0"/>
          <w:sz w:val="22"/>
          <w:szCs w:val="22"/>
          <w:lang w:val="es-ES_tradnl" w:eastAsia="en-GB"/>
        </w:rPr>
        <w:t xml:space="preserve"> </w:t>
      </w:r>
    </w:p>
    <w:p w:rsidR="007A4602" w:rsidRPr="00C31079" w:rsidRDefault="0083449B" w:rsidP="007A4602">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left="720"/>
        <w:rPr>
          <w:rFonts w:cs="Arial"/>
          <w:kern w:val="0"/>
          <w:sz w:val="22"/>
          <w:szCs w:val="22"/>
          <w:lang w:val="es-ES_tradnl" w:eastAsia="en-GB"/>
        </w:rPr>
      </w:pPr>
      <w:r w:rsidRPr="00C31079">
        <w:rPr>
          <w:rFonts w:cs="Arial"/>
          <w:kern w:val="0"/>
          <w:sz w:val="22"/>
          <w:szCs w:val="22"/>
          <w:lang w:val="es-ES_tradnl" w:eastAsia="en-GB"/>
        </w:rPr>
        <w:t>Todos los ofertantes deberán confirmar por escrito</w:t>
      </w:r>
      <w:r w:rsidR="007A4602" w:rsidRPr="00C31079">
        <w:rPr>
          <w:rFonts w:cs="Arial"/>
          <w:kern w:val="0"/>
          <w:sz w:val="22"/>
          <w:szCs w:val="22"/>
          <w:lang w:val="es-ES_tradnl" w:eastAsia="en-GB"/>
        </w:rPr>
        <w:t>:</w:t>
      </w:r>
    </w:p>
    <w:p w:rsidR="007A4602" w:rsidRPr="00C31079" w:rsidRDefault="0083449B" w:rsidP="007A4602">
      <w:pPr>
        <w:numPr>
          <w:ilvl w:val="0"/>
          <w:numId w:val="5"/>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cs="Arial"/>
          <w:kern w:val="0"/>
          <w:sz w:val="22"/>
          <w:szCs w:val="22"/>
          <w:lang w:val="es-ES_tradnl" w:eastAsia="en-GB"/>
        </w:rPr>
      </w:pPr>
      <w:r w:rsidRPr="00C31079">
        <w:rPr>
          <w:rFonts w:cs="Arial"/>
          <w:kern w:val="0"/>
          <w:sz w:val="22"/>
          <w:szCs w:val="22"/>
          <w:lang w:val="es-ES_tradnl" w:eastAsia="en-GB"/>
        </w:rPr>
        <w:t>Que desconoce exista alguna relación entre sí mismo o cualquiera de sus directores, gerentes y el personal o Directores</w:t>
      </w:r>
      <w:r w:rsidR="007A4602" w:rsidRPr="00C31079">
        <w:rPr>
          <w:rFonts w:cs="Arial"/>
          <w:kern w:val="0"/>
          <w:sz w:val="22"/>
          <w:szCs w:val="22"/>
          <w:lang w:val="es-ES_tradnl" w:eastAsia="en-GB"/>
        </w:rPr>
        <w:t xml:space="preserve"> </w:t>
      </w:r>
      <w:r w:rsidRPr="00C31079">
        <w:rPr>
          <w:rFonts w:cs="Arial"/>
          <w:kern w:val="0"/>
          <w:sz w:val="22"/>
          <w:szCs w:val="22"/>
          <w:lang w:val="es-ES_tradnl" w:eastAsia="en-GB"/>
        </w:rPr>
        <w:t xml:space="preserve">de </w:t>
      </w:r>
      <w:r w:rsidR="007A4602" w:rsidRPr="00C31079">
        <w:rPr>
          <w:rFonts w:cs="Arial"/>
          <w:kern w:val="0"/>
          <w:sz w:val="22"/>
          <w:szCs w:val="22"/>
          <w:lang w:val="es-ES_tradnl" w:eastAsia="en-GB"/>
        </w:rPr>
        <w:t>SC</w:t>
      </w:r>
      <w:r w:rsidR="00181E98" w:rsidRPr="00C31079">
        <w:rPr>
          <w:rFonts w:cs="Arial"/>
          <w:kern w:val="0"/>
          <w:sz w:val="22"/>
          <w:szCs w:val="22"/>
          <w:lang w:val="es-ES_tradnl" w:eastAsia="en-GB"/>
        </w:rPr>
        <w:t>I</w:t>
      </w:r>
      <w:r w:rsidR="007A4602" w:rsidRPr="00C31079">
        <w:rPr>
          <w:rFonts w:cs="Arial"/>
          <w:kern w:val="0"/>
          <w:sz w:val="22"/>
          <w:szCs w:val="22"/>
          <w:lang w:val="es-ES_tradnl" w:eastAsia="en-GB"/>
        </w:rPr>
        <w:t xml:space="preserve"> </w:t>
      </w:r>
      <w:r w:rsidR="00E2089C">
        <w:rPr>
          <w:rFonts w:cs="Arial"/>
          <w:kern w:val="0"/>
          <w:sz w:val="22"/>
          <w:szCs w:val="22"/>
          <w:lang w:val="es-ES_tradnl" w:eastAsia="en-GB"/>
        </w:rPr>
        <w:t>que pudiese</w:t>
      </w:r>
      <w:r w:rsidRPr="00C31079">
        <w:rPr>
          <w:rFonts w:cs="Arial"/>
          <w:kern w:val="0"/>
          <w:sz w:val="22"/>
          <w:szCs w:val="22"/>
          <w:lang w:val="es-ES_tradnl" w:eastAsia="en-GB"/>
        </w:rPr>
        <w:t xml:space="preserve"> afectar el resultado final del proceso. SI existiese algún tipo de relación, el ofertante debe informar del hecho</w:t>
      </w:r>
      <w:r w:rsidR="007A4602" w:rsidRPr="00C31079">
        <w:rPr>
          <w:rFonts w:cs="Arial"/>
          <w:kern w:val="0"/>
          <w:sz w:val="22"/>
          <w:szCs w:val="22"/>
          <w:lang w:val="es-ES_tradnl" w:eastAsia="en-GB"/>
        </w:rPr>
        <w:t>.</w:t>
      </w:r>
    </w:p>
    <w:p w:rsidR="007A4602" w:rsidRPr="00C31079" w:rsidRDefault="0083449B" w:rsidP="007A4602">
      <w:pPr>
        <w:numPr>
          <w:ilvl w:val="0"/>
          <w:numId w:val="5"/>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cs="Arial"/>
          <w:kern w:val="0"/>
          <w:sz w:val="22"/>
          <w:szCs w:val="22"/>
          <w:lang w:val="es-ES_tradnl" w:eastAsia="en-GB"/>
        </w:rPr>
      </w:pPr>
      <w:r w:rsidRPr="00C31079">
        <w:rPr>
          <w:rFonts w:cs="Arial"/>
          <w:kern w:val="0"/>
          <w:sz w:val="22"/>
          <w:szCs w:val="22"/>
          <w:lang w:val="es-ES_tradnl" w:eastAsia="en-GB"/>
        </w:rPr>
        <w:t xml:space="preserve">Si existe </w:t>
      </w:r>
      <w:r w:rsidR="00C31079" w:rsidRPr="00C31079">
        <w:rPr>
          <w:rFonts w:cs="Arial"/>
          <w:kern w:val="0"/>
          <w:sz w:val="22"/>
          <w:szCs w:val="22"/>
          <w:lang w:val="es-ES_tradnl" w:eastAsia="en-GB"/>
        </w:rPr>
        <w:t>algún</w:t>
      </w:r>
      <w:r w:rsidRPr="00C31079">
        <w:rPr>
          <w:rFonts w:cs="Arial"/>
          <w:kern w:val="0"/>
          <w:sz w:val="22"/>
          <w:szCs w:val="22"/>
          <w:lang w:val="es-ES_tradnl" w:eastAsia="en-GB"/>
        </w:rPr>
        <w:t xml:space="preserve"> tipo de contrato </w:t>
      </w:r>
      <w:r w:rsidR="00E2089C">
        <w:rPr>
          <w:rFonts w:cs="Arial"/>
          <w:kern w:val="0"/>
          <w:sz w:val="22"/>
          <w:szCs w:val="22"/>
          <w:lang w:val="es-ES_tradnl" w:eastAsia="en-GB"/>
        </w:rPr>
        <w:t xml:space="preserve">previamente </w:t>
      </w:r>
      <w:r w:rsidRPr="00C31079">
        <w:rPr>
          <w:rFonts w:cs="Arial"/>
          <w:kern w:val="0"/>
          <w:sz w:val="22"/>
          <w:szCs w:val="22"/>
          <w:lang w:val="es-ES_tradnl" w:eastAsia="en-GB"/>
        </w:rPr>
        <w:t>establecido con</w:t>
      </w:r>
      <w:r w:rsidR="007A4602" w:rsidRPr="00C31079">
        <w:rPr>
          <w:rFonts w:cs="Arial"/>
          <w:kern w:val="0"/>
          <w:sz w:val="22"/>
          <w:szCs w:val="22"/>
          <w:lang w:val="es-ES_tradnl" w:eastAsia="en-GB"/>
        </w:rPr>
        <w:t xml:space="preserve"> SC</w:t>
      </w:r>
      <w:r w:rsidR="00181E98" w:rsidRPr="00C31079">
        <w:rPr>
          <w:rFonts w:cs="Arial"/>
          <w:kern w:val="0"/>
          <w:sz w:val="22"/>
          <w:szCs w:val="22"/>
          <w:lang w:val="es-ES_tradnl" w:eastAsia="en-GB"/>
        </w:rPr>
        <w:t>I</w:t>
      </w:r>
      <w:r w:rsidR="00E2089C">
        <w:rPr>
          <w:rFonts w:cs="Arial"/>
          <w:kern w:val="0"/>
          <w:sz w:val="22"/>
          <w:szCs w:val="22"/>
          <w:lang w:val="es-ES_tradnl" w:eastAsia="en-GB"/>
        </w:rPr>
        <w:t xml:space="preserve"> o</w:t>
      </w:r>
      <w:r w:rsidRPr="00C31079">
        <w:rPr>
          <w:rFonts w:cs="Arial"/>
          <w:kern w:val="0"/>
          <w:sz w:val="22"/>
          <w:szCs w:val="22"/>
          <w:lang w:val="es-ES_tradnl" w:eastAsia="en-GB"/>
        </w:rPr>
        <w:t xml:space="preserve"> cualquier otra entidad de </w:t>
      </w:r>
      <w:r w:rsidR="007A4602" w:rsidRPr="00C31079">
        <w:rPr>
          <w:rFonts w:cs="Arial"/>
          <w:kern w:val="0"/>
          <w:sz w:val="22"/>
          <w:szCs w:val="22"/>
          <w:lang w:val="es-ES_tradnl" w:eastAsia="en-GB"/>
        </w:rPr>
        <w:t xml:space="preserve">Save the Children, </w:t>
      </w:r>
      <w:r w:rsidRPr="00C31079">
        <w:rPr>
          <w:rFonts w:cs="Arial"/>
          <w:kern w:val="0"/>
          <w:sz w:val="22"/>
          <w:szCs w:val="22"/>
          <w:lang w:val="es-ES_tradnl" w:eastAsia="en-GB"/>
        </w:rPr>
        <w:t xml:space="preserve">y si hubiere </w:t>
      </w:r>
      <w:r w:rsidR="00C31079" w:rsidRPr="00C31079">
        <w:rPr>
          <w:rFonts w:cs="Arial"/>
          <w:kern w:val="0"/>
          <w:sz w:val="22"/>
          <w:szCs w:val="22"/>
          <w:lang w:val="es-ES_tradnl" w:eastAsia="en-GB"/>
        </w:rPr>
        <w:t>algún</w:t>
      </w:r>
      <w:r w:rsidRPr="00C31079">
        <w:rPr>
          <w:rFonts w:cs="Arial"/>
          <w:kern w:val="0"/>
          <w:sz w:val="22"/>
          <w:szCs w:val="22"/>
          <w:lang w:val="es-ES_tradnl" w:eastAsia="en-GB"/>
        </w:rPr>
        <w:t xml:space="preserve"> otro tipo de acuerdo establecido en los </w:t>
      </w:r>
      <w:r w:rsidR="00C31079" w:rsidRPr="00C31079">
        <w:rPr>
          <w:rFonts w:cs="Arial"/>
          <w:kern w:val="0"/>
          <w:sz w:val="22"/>
          <w:szCs w:val="22"/>
          <w:lang w:val="es-ES_tradnl" w:eastAsia="en-GB"/>
        </w:rPr>
        <w:t>últimos</w:t>
      </w:r>
      <w:r w:rsidRPr="00C31079">
        <w:rPr>
          <w:rFonts w:cs="Arial"/>
          <w:kern w:val="0"/>
          <w:sz w:val="22"/>
          <w:szCs w:val="22"/>
          <w:lang w:val="es-ES_tradnl" w:eastAsia="en-GB"/>
        </w:rPr>
        <w:t xml:space="preserve"> veinticuatro </w:t>
      </w:r>
      <w:r w:rsidR="007A4602" w:rsidRPr="00C31079">
        <w:rPr>
          <w:rFonts w:cs="Arial"/>
          <w:kern w:val="0"/>
          <w:sz w:val="22"/>
          <w:szCs w:val="22"/>
          <w:lang w:val="es-ES_tradnl" w:eastAsia="en-GB"/>
        </w:rPr>
        <w:t>(24) m</w:t>
      </w:r>
      <w:r w:rsidRPr="00C31079">
        <w:rPr>
          <w:rFonts w:cs="Arial"/>
          <w:kern w:val="0"/>
          <w:sz w:val="22"/>
          <w:szCs w:val="22"/>
          <w:lang w:val="es-ES_tradnl" w:eastAsia="en-GB"/>
        </w:rPr>
        <w:t>eses</w:t>
      </w:r>
      <w:r w:rsidR="007A4602" w:rsidRPr="00C31079">
        <w:rPr>
          <w:rFonts w:cs="Arial"/>
          <w:kern w:val="0"/>
          <w:sz w:val="22"/>
          <w:szCs w:val="22"/>
          <w:lang w:val="es-ES_tradnl" w:eastAsia="en-GB"/>
        </w:rPr>
        <w:t>.</w:t>
      </w:r>
    </w:p>
    <w:p w:rsidR="007A4602" w:rsidRPr="00C31079" w:rsidRDefault="0083449B" w:rsidP="007A4602">
      <w:pPr>
        <w:numPr>
          <w:ilvl w:val="0"/>
          <w:numId w:val="5"/>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cs="Arial"/>
          <w:kern w:val="0"/>
          <w:sz w:val="22"/>
          <w:szCs w:val="22"/>
          <w:lang w:val="es-ES_tradnl" w:eastAsia="en-GB"/>
        </w:rPr>
      </w:pPr>
      <w:r w:rsidRPr="00C31079">
        <w:rPr>
          <w:rFonts w:cs="Arial"/>
          <w:kern w:val="0"/>
          <w:sz w:val="22"/>
          <w:szCs w:val="22"/>
          <w:lang w:val="es-ES_tradnl" w:eastAsia="en-GB"/>
        </w:rPr>
        <w:t xml:space="preserve">Que no ha comunicado a nadie </w:t>
      </w:r>
      <w:r w:rsidR="00C31079" w:rsidRPr="00C31079">
        <w:rPr>
          <w:rFonts w:cs="Arial"/>
          <w:kern w:val="0"/>
          <w:sz w:val="22"/>
          <w:szCs w:val="22"/>
          <w:lang w:val="es-ES_tradnl" w:eastAsia="en-GB"/>
        </w:rPr>
        <w:t>más</w:t>
      </w:r>
      <w:r w:rsidRPr="00C31079">
        <w:rPr>
          <w:rFonts w:cs="Arial"/>
          <w:kern w:val="0"/>
          <w:sz w:val="22"/>
          <w:szCs w:val="22"/>
          <w:lang w:val="es-ES_tradnl" w:eastAsia="en-GB"/>
        </w:rPr>
        <w:t xml:space="preserve"> que a</w:t>
      </w:r>
      <w:r w:rsidR="007A4602" w:rsidRPr="00C31079">
        <w:rPr>
          <w:rFonts w:cs="Arial"/>
          <w:kern w:val="0"/>
          <w:sz w:val="22"/>
          <w:szCs w:val="22"/>
          <w:lang w:val="es-ES_tradnl" w:eastAsia="en-GB"/>
        </w:rPr>
        <w:t xml:space="preserve"> SC</w:t>
      </w:r>
      <w:r w:rsidR="00181E98" w:rsidRPr="00C31079">
        <w:rPr>
          <w:rFonts w:cs="Arial"/>
          <w:kern w:val="0"/>
          <w:sz w:val="22"/>
          <w:szCs w:val="22"/>
          <w:lang w:val="es-ES_tradnl" w:eastAsia="en-GB"/>
        </w:rPr>
        <w:t>I</w:t>
      </w:r>
      <w:r w:rsidR="007A4602" w:rsidRPr="00C31079">
        <w:rPr>
          <w:rFonts w:cs="Arial"/>
          <w:kern w:val="0"/>
          <w:sz w:val="22"/>
          <w:szCs w:val="22"/>
          <w:lang w:val="es-ES_tradnl" w:eastAsia="en-GB"/>
        </w:rPr>
        <w:t xml:space="preserve"> </w:t>
      </w:r>
      <w:r w:rsidR="00C31079" w:rsidRPr="00C31079">
        <w:rPr>
          <w:rFonts w:cs="Arial"/>
          <w:kern w:val="0"/>
          <w:sz w:val="22"/>
          <w:szCs w:val="22"/>
          <w:lang w:val="es-ES_tradnl" w:eastAsia="en-GB"/>
        </w:rPr>
        <w:t>cuál</w:t>
      </w:r>
      <w:r w:rsidRPr="00C31079">
        <w:rPr>
          <w:rFonts w:cs="Arial"/>
          <w:kern w:val="0"/>
          <w:sz w:val="22"/>
          <w:szCs w:val="22"/>
          <w:lang w:val="es-ES_tradnl" w:eastAsia="en-GB"/>
        </w:rPr>
        <w:t xml:space="preserve"> es el monto o monto aproximado de la oferta de </w:t>
      </w:r>
      <w:r w:rsidR="00C31079" w:rsidRPr="00C31079">
        <w:rPr>
          <w:rFonts w:cs="Arial"/>
          <w:kern w:val="0"/>
          <w:sz w:val="22"/>
          <w:szCs w:val="22"/>
          <w:lang w:val="es-ES_tradnl" w:eastAsia="en-GB"/>
        </w:rPr>
        <w:t>licitación</w:t>
      </w:r>
      <w:r w:rsidR="007A4602" w:rsidRPr="00C31079">
        <w:rPr>
          <w:rFonts w:cs="Arial"/>
          <w:kern w:val="0"/>
          <w:sz w:val="22"/>
          <w:szCs w:val="22"/>
          <w:lang w:val="es-ES_tradnl" w:eastAsia="en-GB"/>
        </w:rPr>
        <w:t>.</w:t>
      </w:r>
    </w:p>
    <w:p w:rsidR="007A4602" w:rsidRPr="00C31079" w:rsidRDefault="0083449B" w:rsidP="007A4602">
      <w:pPr>
        <w:numPr>
          <w:ilvl w:val="0"/>
          <w:numId w:val="5"/>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cs="Arial"/>
          <w:kern w:val="0"/>
          <w:sz w:val="22"/>
          <w:szCs w:val="22"/>
          <w:lang w:val="es-ES_tradnl" w:eastAsia="en-GB"/>
        </w:rPr>
      </w:pPr>
      <w:r w:rsidRPr="00C31079">
        <w:rPr>
          <w:rFonts w:cs="Arial"/>
          <w:kern w:val="0"/>
          <w:sz w:val="22"/>
          <w:szCs w:val="22"/>
          <w:lang w:val="es-ES_tradnl" w:eastAsia="en-GB"/>
        </w:rPr>
        <w:t xml:space="preserve">Que no ha ofrecido y no </w:t>
      </w:r>
      <w:r w:rsidR="00C31079" w:rsidRPr="00C31079">
        <w:rPr>
          <w:rFonts w:cs="Arial"/>
          <w:kern w:val="0"/>
          <w:sz w:val="22"/>
          <w:szCs w:val="22"/>
          <w:lang w:val="es-ES_tradnl" w:eastAsia="en-GB"/>
        </w:rPr>
        <w:t>ofrecerá</w:t>
      </w:r>
      <w:r w:rsidRPr="00C31079">
        <w:rPr>
          <w:rFonts w:cs="Arial"/>
          <w:kern w:val="0"/>
          <w:sz w:val="22"/>
          <w:szCs w:val="22"/>
          <w:lang w:val="es-ES_tradnl" w:eastAsia="en-GB"/>
        </w:rPr>
        <w:t xml:space="preserve"> </w:t>
      </w:r>
      <w:r w:rsidR="00C31079" w:rsidRPr="00C31079">
        <w:rPr>
          <w:rFonts w:cs="Arial"/>
          <w:kern w:val="0"/>
          <w:sz w:val="22"/>
          <w:szCs w:val="22"/>
          <w:lang w:val="es-ES_tradnl" w:eastAsia="en-GB"/>
        </w:rPr>
        <w:t>ningún</w:t>
      </w:r>
      <w:r w:rsidRPr="00C31079">
        <w:rPr>
          <w:rFonts w:cs="Arial"/>
          <w:kern w:val="0"/>
          <w:sz w:val="22"/>
          <w:szCs w:val="22"/>
          <w:lang w:val="es-ES_tradnl" w:eastAsia="en-GB"/>
        </w:rPr>
        <w:t xml:space="preserve"> tipo de pago en forma de </w:t>
      </w:r>
      <w:r w:rsidR="00C31079" w:rsidRPr="00C31079">
        <w:rPr>
          <w:rFonts w:cs="Arial"/>
          <w:kern w:val="0"/>
          <w:sz w:val="22"/>
          <w:szCs w:val="22"/>
          <w:lang w:val="es-ES_tradnl" w:eastAsia="en-GB"/>
        </w:rPr>
        <w:t>comisión</w:t>
      </w:r>
      <w:r w:rsidRPr="00C31079">
        <w:rPr>
          <w:rFonts w:cs="Arial"/>
          <w:kern w:val="0"/>
          <w:sz w:val="22"/>
          <w:szCs w:val="22"/>
          <w:lang w:val="es-ES_tradnl" w:eastAsia="en-GB"/>
        </w:rPr>
        <w:t>, regalo</w:t>
      </w:r>
      <w:r w:rsidR="007A4602" w:rsidRPr="00C31079">
        <w:rPr>
          <w:rFonts w:cs="Arial"/>
          <w:kern w:val="0"/>
          <w:sz w:val="22"/>
          <w:szCs w:val="22"/>
          <w:lang w:val="es-ES_tradnl" w:eastAsia="en-GB"/>
        </w:rPr>
        <w:t>,</w:t>
      </w:r>
      <w:r w:rsidRPr="00C31079">
        <w:rPr>
          <w:rFonts w:cs="Arial"/>
          <w:kern w:val="0"/>
          <w:sz w:val="22"/>
          <w:szCs w:val="22"/>
          <w:lang w:val="es-ES_tradnl" w:eastAsia="en-GB"/>
        </w:rPr>
        <w:t xml:space="preserve"> incentiv</w:t>
      </w:r>
      <w:r w:rsidR="00E2089C">
        <w:rPr>
          <w:rFonts w:cs="Arial"/>
          <w:kern w:val="0"/>
          <w:sz w:val="22"/>
          <w:szCs w:val="22"/>
          <w:lang w:val="es-ES_tradnl" w:eastAsia="en-GB"/>
        </w:rPr>
        <w:t>o</w:t>
      </w:r>
      <w:r w:rsidRPr="00C31079">
        <w:rPr>
          <w:rFonts w:cs="Arial"/>
          <w:kern w:val="0"/>
          <w:sz w:val="22"/>
          <w:szCs w:val="22"/>
          <w:lang w:val="es-ES_tradnl" w:eastAsia="en-GB"/>
        </w:rPr>
        <w:t xml:space="preserve"> o beneficio </w:t>
      </w:r>
      <w:r w:rsidR="00C31079" w:rsidRPr="00C31079">
        <w:rPr>
          <w:rFonts w:cs="Arial"/>
          <w:kern w:val="0"/>
          <w:sz w:val="22"/>
          <w:szCs w:val="22"/>
          <w:lang w:val="es-ES_tradnl" w:eastAsia="en-GB"/>
        </w:rPr>
        <w:t>financiero</w:t>
      </w:r>
      <w:r w:rsidRPr="00C31079">
        <w:rPr>
          <w:rFonts w:cs="Arial"/>
          <w:kern w:val="0"/>
          <w:sz w:val="22"/>
          <w:szCs w:val="22"/>
          <w:lang w:val="es-ES_tradnl" w:eastAsia="en-GB"/>
        </w:rPr>
        <w:t xml:space="preserve"> directo o indirecto a ninguna persona a cambio de</w:t>
      </w:r>
      <w:r w:rsidR="003C01CF" w:rsidRPr="00C31079">
        <w:rPr>
          <w:rFonts w:cs="Arial"/>
          <w:kern w:val="0"/>
          <w:sz w:val="22"/>
          <w:szCs w:val="22"/>
          <w:lang w:val="es-ES_tradnl" w:eastAsia="en-GB"/>
        </w:rPr>
        <w:t xml:space="preserve"> hacer u omitir algún acto en relación con el proceso de </w:t>
      </w:r>
      <w:r w:rsidR="00C31079" w:rsidRPr="00C31079">
        <w:rPr>
          <w:rFonts w:cs="Arial"/>
          <w:kern w:val="0"/>
          <w:sz w:val="22"/>
          <w:szCs w:val="22"/>
          <w:lang w:val="es-ES_tradnl" w:eastAsia="en-GB"/>
        </w:rPr>
        <w:t>licitación</w:t>
      </w:r>
      <w:r w:rsidR="007A4602" w:rsidRPr="00C31079">
        <w:rPr>
          <w:rFonts w:cs="Arial"/>
          <w:kern w:val="0"/>
          <w:sz w:val="22"/>
          <w:szCs w:val="22"/>
          <w:lang w:val="es-ES_tradnl" w:eastAsia="en-GB"/>
        </w:rPr>
        <w:t>.</w:t>
      </w:r>
    </w:p>
    <w:p w:rsidR="007A4602" w:rsidRPr="00C31079" w:rsidRDefault="003C01CF" w:rsidP="007A4602">
      <w:pPr>
        <w:numPr>
          <w:ilvl w:val="0"/>
          <w:numId w:val="3"/>
        </w:numPr>
        <w:tabs>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b/>
          <w:kern w:val="0"/>
          <w:sz w:val="22"/>
          <w:szCs w:val="22"/>
          <w:lang w:val="es-ES_tradnl" w:eastAsia="en-GB"/>
        </w:rPr>
      </w:pPr>
      <w:r w:rsidRPr="00C31079">
        <w:rPr>
          <w:rFonts w:cs="Arial"/>
          <w:b/>
          <w:kern w:val="0"/>
          <w:sz w:val="22"/>
          <w:szCs w:val="22"/>
          <w:lang w:val="es-ES_tradnl" w:eastAsia="en-GB"/>
        </w:rPr>
        <w:t xml:space="preserve">Cesión y </w:t>
      </w:r>
      <w:r w:rsidR="007A4602" w:rsidRPr="00C31079">
        <w:rPr>
          <w:rFonts w:cs="Arial"/>
          <w:b/>
          <w:kern w:val="0"/>
          <w:sz w:val="22"/>
          <w:szCs w:val="22"/>
          <w:lang w:val="es-ES_tradnl" w:eastAsia="en-GB"/>
        </w:rPr>
        <w:t>nova</w:t>
      </w:r>
      <w:r w:rsidR="00FD0E43" w:rsidRPr="00C31079">
        <w:rPr>
          <w:rFonts w:cs="Arial"/>
          <w:b/>
          <w:kern w:val="0"/>
          <w:sz w:val="22"/>
          <w:szCs w:val="22"/>
          <w:lang w:val="es-ES_tradnl" w:eastAsia="en-GB"/>
        </w:rPr>
        <w:t xml:space="preserve">ción </w:t>
      </w:r>
    </w:p>
    <w:p w:rsidR="007A4602" w:rsidRPr="00C31079" w:rsidRDefault="003C01CF" w:rsidP="007A4602">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left="720"/>
        <w:jc w:val="left"/>
        <w:rPr>
          <w:rFonts w:cs="Arial"/>
          <w:kern w:val="0"/>
          <w:sz w:val="22"/>
          <w:szCs w:val="22"/>
          <w:lang w:val="es-ES_tradnl" w:eastAsia="en-GB"/>
        </w:rPr>
      </w:pPr>
      <w:r w:rsidRPr="00C31079">
        <w:rPr>
          <w:rFonts w:cs="Arial"/>
          <w:kern w:val="0"/>
          <w:sz w:val="22"/>
          <w:szCs w:val="22"/>
          <w:lang w:val="es-ES_tradnl" w:eastAsia="en-GB"/>
        </w:rPr>
        <w:t>Todos los ofertantes están obligados a confirmar que</w:t>
      </w:r>
      <w:r w:rsidR="00E2089C">
        <w:rPr>
          <w:rFonts w:cs="Arial"/>
          <w:kern w:val="0"/>
          <w:sz w:val="22"/>
          <w:szCs w:val="22"/>
          <w:lang w:val="es-ES_tradnl" w:eastAsia="en-GB"/>
        </w:rPr>
        <w:t xml:space="preserve"> </w:t>
      </w:r>
      <w:r w:rsidRPr="00C31079">
        <w:rPr>
          <w:rFonts w:cs="Arial"/>
          <w:kern w:val="0"/>
          <w:sz w:val="22"/>
          <w:szCs w:val="22"/>
          <w:lang w:val="es-ES_tradnl" w:eastAsia="en-GB"/>
        </w:rPr>
        <w:t xml:space="preserve">están dispuestos a realizar un contrato en condiciones similares con SCI o cualquier otra entidad </w:t>
      </w:r>
      <w:r w:rsidR="00E2089C">
        <w:rPr>
          <w:rFonts w:cs="Arial"/>
          <w:kern w:val="0"/>
          <w:sz w:val="22"/>
          <w:szCs w:val="22"/>
          <w:lang w:val="es-ES_tradnl" w:eastAsia="en-GB"/>
        </w:rPr>
        <w:t xml:space="preserve">de </w:t>
      </w:r>
      <w:r w:rsidRPr="00C31079">
        <w:rPr>
          <w:rFonts w:cs="Arial"/>
          <w:kern w:val="0"/>
          <w:sz w:val="22"/>
          <w:szCs w:val="22"/>
          <w:lang w:val="es-ES_tradnl" w:eastAsia="en-GB"/>
        </w:rPr>
        <w:t xml:space="preserve">Save the Children, </w:t>
      </w:r>
      <w:r w:rsidR="00E2089C">
        <w:rPr>
          <w:rFonts w:cs="Arial"/>
          <w:kern w:val="0"/>
          <w:sz w:val="22"/>
          <w:szCs w:val="22"/>
          <w:lang w:val="es-ES_tradnl" w:eastAsia="en-GB"/>
        </w:rPr>
        <w:t>si es</w:t>
      </w:r>
      <w:r w:rsidRPr="00C31079">
        <w:rPr>
          <w:rFonts w:cs="Arial"/>
          <w:kern w:val="0"/>
          <w:sz w:val="22"/>
          <w:szCs w:val="22"/>
          <w:lang w:val="es-ES_tradnl" w:eastAsia="en-GB"/>
        </w:rPr>
        <w:t xml:space="preserve"> así requerido.</w:t>
      </w:r>
    </w:p>
    <w:p w:rsidR="003C01CF" w:rsidRPr="00C31079" w:rsidRDefault="003C01CF" w:rsidP="007A4602">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left="720"/>
        <w:jc w:val="left"/>
        <w:rPr>
          <w:rFonts w:cs="Arial"/>
          <w:kern w:val="0"/>
          <w:sz w:val="22"/>
          <w:szCs w:val="22"/>
          <w:lang w:val="es-ES_tradnl" w:eastAsia="en-GB"/>
        </w:rPr>
      </w:pPr>
    </w:p>
    <w:p w:rsidR="00FD0CD9" w:rsidRPr="00C31079" w:rsidRDefault="00FD0CD9" w:rsidP="00FD0CD9">
      <w:pPr>
        <w:spacing w:before="100" w:beforeAutospacing="1"/>
        <w:rPr>
          <w:lang w:val="es-ES_tradnl"/>
        </w:rPr>
      </w:pPr>
    </w:p>
    <w:p w:rsidR="00A12E5A" w:rsidRPr="00C31079" w:rsidRDefault="00A12E5A" w:rsidP="002F6FE4">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kern w:val="0"/>
          <w:sz w:val="22"/>
          <w:szCs w:val="22"/>
          <w:lang w:val="es-ES_tradnl" w:eastAsia="en-GB"/>
        </w:rPr>
      </w:pPr>
    </w:p>
    <w:p w:rsidR="00A12E5A" w:rsidRPr="00C31079" w:rsidRDefault="00A12E5A" w:rsidP="00A12E5A">
      <w:pPr>
        <w:spacing w:before="100" w:beforeAutospacing="1"/>
        <w:rPr>
          <w:lang w:val="es-ES_tradnl"/>
        </w:rPr>
      </w:pPr>
      <w:r w:rsidRPr="00C31079">
        <w:rPr>
          <w:lang w:val="es-ES_tradnl"/>
        </w:rPr>
        <w:t xml:space="preserve"> </w:t>
      </w:r>
    </w:p>
    <w:p w:rsidR="00374826" w:rsidRPr="00C31079" w:rsidRDefault="00374826" w:rsidP="00A12E5A">
      <w:pPr>
        <w:spacing w:before="100" w:beforeAutospacing="1"/>
        <w:rPr>
          <w:lang w:val="es-ES_tradnl"/>
        </w:rPr>
      </w:pPr>
    </w:p>
    <w:p w:rsidR="00374826" w:rsidRPr="00C31079" w:rsidRDefault="00374826" w:rsidP="00A12E5A">
      <w:pPr>
        <w:spacing w:before="100" w:beforeAutospacing="1"/>
        <w:rPr>
          <w:lang w:val="es-ES_tradnl"/>
        </w:rPr>
      </w:pPr>
    </w:p>
    <w:p w:rsidR="00374826" w:rsidRPr="00C31079" w:rsidRDefault="00374826" w:rsidP="00A12E5A">
      <w:pPr>
        <w:spacing w:before="100" w:beforeAutospacing="1"/>
        <w:rPr>
          <w:lang w:val="es-ES_tradnl"/>
        </w:rPr>
      </w:pPr>
    </w:p>
    <w:p w:rsidR="00374826" w:rsidRPr="00C31079" w:rsidRDefault="00374826" w:rsidP="00A12E5A">
      <w:pPr>
        <w:spacing w:before="100" w:beforeAutospacing="1"/>
        <w:rPr>
          <w:lang w:val="es-ES_tradnl"/>
        </w:rPr>
      </w:pPr>
    </w:p>
    <w:p w:rsidR="00374826" w:rsidRPr="00C31079" w:rsidRDefault="00374826" w:rsidP="00A12E5A">
      <w:pPr>
        <w:spacing w:before="100" w:beforeAutospacing="1"/>
        <w:rPr>
          <w:lang w:val="es-ES_tradnl"/>
        </w:rPr>
      </w:pPr>
    </w:p>
    <w:p w:rsidR="00AE22E9" w:rsidRPr="000A6F8A" w:rsidRDefault="00355E4C" w:rsidP="00AE22E9">
      <w:pPr>
        <w:spacing w:before="100" w:beforeAutospacing="1"/>
        <w:ind w:left="7"/>
        <w:jc w:val="center"/>
        <w:rPr>
          <w:b/>
          <w:bCs/>
          <w:spacing w:val="-3"/>
          <w:sz w:val="22"/>
          <w:szCs w:val="22"/>
          <w:lang w:val="es-ES_tradnl"/>
        </w:rPr>
      </w:pPr>
      <w:r w:rsidRPr="00C31079">
        <w:rPr>
          <w:b/>
          <w:bCs/>
          <w:spacing w:val="-3"/>
          <w:sz w:val="22"/>
          <w:szCs w:val="22"/>
          <w:lang w:val="es-ES_tradnl"/>
        </w:rPr>
        <w:br w:type="page"/>
      </w:r>
      <w:r w:rsidR="00AE22E9" w:rsidRPr="000A6F8A">
        <w:rPr>
          <w:b/>
          <w:bCs/>
          <w:spacing w:val="-3"/>
          <w:sz w:val="22"/>
          <w:szCs w:val="22"/>
          <w:lang w:val="es-ES_tradnl"/>
        </w:rPr>
        <w:lastRenderedPageBreak/>
        <w:t>PAR</w:t>
      </w:r>
      <w:r w:rsidR="00667615">
        <w:rPr>
          <w:b/>
          <w:bCs/>
          <w:spacing w:val="-3"/>
          <w:sz w:val="22"/>
          <w:szCs w:val="22"/>
          <w:lang w:val="es-ES_tradnl"/>
        </w:rPr>
        <w:t>TE 3: TÉRMINOS Y CONDICIONES DEL CONTRATO</w:t>
      </w:r>
    </w:p>
    <w:p w:rsidR="00AE22E9" w:rsidRPr="000A6F8A" w:rsidRDefault="00AE22E9" w:rsidP="00AE22E9">
      <w:pPr>
        <w:outlineLvl w:val="1"/>
        <w:rPr>
          <w:b/>
          <w:sz w:val="22"/>
          <w:szCs w:val="22"/>
          <w:lang w:val="es-ES_tradnl"/>
        </w:rPr>
      </w:pPr>
      <w:r w:rsidRPr="000A6F8A">
        <w:rPr>
          <w:b/>
          <w:sz w:val="22"/>
          <w:szCs w:val="22"/>
          <w:lang w:val="es-ES_tradnl"/>
        </w:rPr>
        <w:t>1</w:t>
      </w:r>
      <w:r w:rsidRPr="000A6F8A">
        <w:rPr>
          <w:b/>
          <w:sz w:val="22"/>
          <w:szCs w:val="22"/>
          <w:lang w:val="es-ES_tradnl"/>
        </w:rPr>
        <w:tab/>
        <w:t xml:space="preserve">Definiciones e Interpretación </w:t>
      </w:r>
    </w:p>
    <w:p w:rsidR="00AE22E9" w:rsidRPr="000A6F8A" w:rsidRDefault="00AE22E9" w:rsidP="00AE22E9">
      <w:pPr>
        <w:ind w:left="709"/>
        <w:outlineLvl w:val="1"/>
        <w:rPr>
          <w:sz w:val="22"/>
          <w:szCs w:val="22"/>
          <w:lang w:val="es-ES_tradnl"/>
        </w:rPr>
      </w:pPr>
      <w:r w:rsidRPr="000A6F8A">
        <w:rPr>
          <w:sz w:val="22"/>
          <w:szCs w:val="22"/>
          <w:lang w:val="es-ES_tradnl"/>
        </w:rPr>
        <w:t>Estos términos y condiciones (las "Condiciones") establecen la base del contrato entre el proveedor ("Proveedor") y Save the Children Internacional (el "Cliente"), en relación con la orden de compra ("la Orden"), (La orden y las condiciones en conjunto se denominan el "Contrato"). Todas las referencias hechas a ciertos términos en estas secciones: bienes, servicios, precios y entrega; se refieren a las disposiciones pertinentes en la Orden.</w:t>
      </w:r>
    </w:p>
    <w:p w:rsidR="00AE22E9" w:rsidRPr="000A6F8A" w:rsidRDefault="00AE22E9" w:rsidP="00AE22E9">
      <w:pPr>
        <w:outlineLvl w:val="1"/>
        <w:rPr>
          <w:b/>
          <w:sz w:val="22"/>
          <w:szCs w:val="22"/>
          <w:lang w:val="es-ES_tradnl"/>
        </w:rPr>
      </w:pPr>
      <w:r w:rsidRPr="000A6F8A">
        <w:rPr>
          <w:b/>
          <w:sz w:val="22"/>
          <w:szCs w:val="22"/>
          <w:lang w:val="es-ES_tradnl"/>
        </w:rPr>
        <w:t>2</w:t>
      </w:r>
      <w:r w:rsidRPr="000A6F8A">
        <w:rPr>
          <w:b/>
          <w:sz w:val="22"/>
          <w:szCs w:val="22"/>
          <w:lang w:val="es-ES_tradnl"/>
        </w:rPr>
        <w:tab/>
        <w:t xml:space="preserve">Calidad y defectos </w:t>
      </w:r>
    </w:p>
    <w:p w:rsidR="00AE22E9" w:rsidRPr="000A6F8A" w:rsidRDefault="00AE22E9" w:rsidP="00AE22E9">
      <w:pPr>
        <w:outlineLvl w:val="1"/>
        <w:rPr>
          <w:sz w:val="22"/>
          <w:szCs w:val="22"/>
          <w:lang w:val="es-ES_tradnl"/>
        </w:rPr>
      </w:pPr>
      <w:r w:rsidRPr="000A6F8A">
        <w:rPr>
          <w:sz w:val="22"/>
          <w:szCs w:val="22"/>
          <w:lang w:val="es-ES_tradnl"/>
        </w:rPr>
        <w:t>2.1</w:t>
      </w:r>
      <w:r w:rsidRPr="000A6F8A">
        <w:rPr>
          <w:sz w:val="22"/>
          <w:szCs w:val="22"/>
          <w:lang w:val="es-ES_tradnl"/>
        </w:rPr>
        <w:tab/>
        <w:t>Los bienes y servicios deberán de ser posible:</w:t>
      </w:r>
    </w:p>
    <w:p w:rsidR="00AE22E9" w:rsidRPr="000A6F8A" w:rsidRDefault="00AE22E9" w:rsidP="00AE22E9">
      <w:pPr>
        <w:ind w:left="709"/>
        <w:outlineLvl w:val="1"/>
        <w:rPr>
          <w:sz w:val="22"/>
          <w:szCs w:val="22"/>
          <w:lang w:val="es-ES_tradnl"/>
        </w:rPr>
      </w:pPr>
      <w:r w:rsidRPr="000A6F8A">
        <w:rPr>
          <w:sz w:val="22"/>
          <w:szCs w:val="22"/>
          <w:lang w:val="es-ES_tradnl"/>
        </w:rPr>
        <w:t>a)</w:t>
      </w:r>
      <w:r w:rsidRPr="000A6F8A">
        <w:rPr>
          <w:sz w:val="22"/>
          <w:szCs w:val="22"/>
          <w:lang w:val="es-ES_tradnl"/>
        </w:rPr>
        <w:tab/>
        <w:t>corresponder con la descripción en la orden y cualquier especificación que aplique;</w:t>
      </w:r>
    </w:p>
    <w:p w:rsidR="00AE22E9" w:rsidRPr="000A6F8A" w:rsidRDefault="00AE22E9" w:rsidP="00AE22E9">
      <w:pPr>
        <w:ind w:left="709"/>
        <w:outlineLvl w:val="1"/>
        <w:rPr>
          <w:sz w:val="22"/>
          <w:szCs w:val="22"/>
          <w:lang w:val="es-ES_tradnl"/>
        </w:rPr>
      </w:pPr>
      <w:r w:rsidRPr="000A6F8A">
        <w:rPr>
          <w:sz w:val="22"/>
          <w:szCs w:val="22"/>
          <w:lang w:val="es-ES_tradnl"/>
        </w:rPr>
        <w:t>b)</w:t>
      </w:r>
      <w:r w:rsidRPr="000A6F8A">
        <w:rPr>
          <w:sz w:val="22"/>
          <w:szCs w:val="22"/>
          <w:lang w:val="es-ES_tradnl"/>
        </w:rPr>
        <w:tab/>
        <w:t xml:space="preserve">cumplir con todos los requerimientos estatutarios y regulatorios aplicables; </w:t>
      </w:r>
    </w:p>
    <w:p w:rsidR="00AE22E9" w:rsidRPr="000A6F8A" w:rsidRDefault="00AE22E9" w:rsidP="00AE22E9">
      <w:pPr>
        <w:ind w:left="709"/>
        <w:outlineLvl w:val="1"/>
        <w:rPr>
          <w:sz w:val="22"/>
          <w:szCs w:val="22"/>
          <w:lang w:val="es-ES_tradnl"/>
        </w:rPr>
      </w:pPr>
      <w:r w:rsidRPr="000A6F8A">
        <w:rPr>
          <w:sz w:val="22"/>
          <w:szCs w:val="22"/>
          <w:lang w:val="es-ES_tradnl"/>
        </w:rPr>
        <w:t>c)</w:t>
      </w:r>
      <w:r w:rsidRPr="000A6F8A">
        <w:rPr>
          <w:sz w:val="22"/>
          <w:szCs w:val="22"/>
          <w:lang w:val="es-ES_tradnl"/>
        </w:rPr>
        <w:tab/>
        <w:t xml:space="preserve">ser de la mejor calidad y aptos para cada propósito como establecido por el proveedor o como informado por el Cliente; </w:t>
      </w:r>
    </w:p>
    <w:p w:rsidR="00AE22E9" w:rsidRPr="000A6F8A" w:rsidRDefault="00AE22E9" w:rsidP="00AE22E9">
      <w:pPr>
        <w:ind w:left="709"/>
        <w:outlineLvl w:val="1"/>
        <w:rPr>
          <w:sz w:val="22"/>
          <w:szCs w:val="22"/>
          <w:lang w:val="es-ES_tradnl"/>
        </w:rPr>
      </w:pPr>
      <w:r w:rsidRPr="000A6F8A">
        <w:rPr>
          <w:sz w:val="22"/>
          <w:szCs w:val="22"/>
          <w:lang w:val="es-ES_tradnl"/>
        </w:rPr>
        <w:t>d)</w:t>
      </w:r>
      <w:r w:rsidRPr="000A6F8A">
        <w:rPr>
          <w:sz w:val="22"/>
          <w:szCs w:val="22"/>
          <w:lang w:val="es-ES_tradnl"/>
        </w:rPr>
        <w:tab/>
        <w:t>estar libre de defectos en su diseño, material, mano de obra e instalación; y</w:t>
      </w:r>
    </w:p>
    <w:p w:rsidR="00AE22E9" w:rsidRPr="000A6F8A" w:rsidRDefault="00AE22E9" w:rsidP="00AE22E9">
      <w:pPr>
        <w:ind w:left="709"/>
        <w:outlineLvl w:val="1"/>
        <w:rPr>
          <w:sz w:val="22"/>
          <w:szCs w:val="22"/>
          <w:lang w:val="es-ES_tradnl"/>
        </w:rPr>
      </w:pPr>
      <w:r w:rsidRPr="000A6F8A">
        <w:rPr>
          <w:sz w:val="22"/>
          <w:szCs w:val="22"/>
          <w:lang w:val="es-ES_tradnl"/>
        </w:rPr>
        <w:t>e)</w:t>
      </w:r>
      <w:r w:rsidRPr="000A6F8A">
        <w:rPr>
          <w:sz w:val="22"/>
          <w:szCs w:val="22"/>
          <w:lang w:val="es-ES_tradnl"/>
        </w:rPr>
        <w:tab/>
        <w:t>realizarse con el mejor cuidado, habilidad y diligencia de acuerdo con las mejores prácticas en la industria, profesión u oficio del proveedor.</w:t>
      </w:r>
    </w:p>
    <w:p w:rsidR="00AE22E9" w:rsidRPr="000A6F8A" w:rsidRDefault="00AE22E9" w:rsidP="00AE22E9">
      <w:pPr>
        <w:ind w:left="709" w:hanging="709"/>
        <w:outlineLvl w:val="1"/>
        <w:rPr>
          <w:sz w:val="22"/>
          <w:szCs w:val="22"/>
          <w:lang w:val="es-ES_tradnl"/>
        </w:rPr>
      </w:pPr>
      <w:r w:rsidRPr="000A6F8A">
        <w:rPr>
          <w:sz w:val="22"/>
          <w:szCs w:val="22"/>
          <w:lang w:val="es-ES_tradnl"/>
        </w:rPr>
        <w:t>2.2</w:t>
      </w:r>
      <w:r w:rsidRPr="000A6F8A">
        <w:rPr>
          <w:sz w:val="22"/>
          <w:szCs w:val="22"/>
          <w:lang w:val="es-ES_tradnl"/>
        </w:rPr>
        <w:tab/>
        <w:t xml:space="preserve">El Cliente (incluyendo sus representantes o agentes) se reservan el derecho de auditar en cualquier momento, los registros del Proveedor, inspeccionar el trabajo en relación con el suministro de bienes y servicios; y en el caso de los bienes, probarlos.      </w:t>
      </w:r>
    </w:p>
    <w:p w:rsidR="00AE22E9" w:rsidRPr="000A6F8A" w:rsidRDefault="00AE22E9" w:rsidP="00AE22E9">
      <w:pPr>
        <w:outlineLvl w:val="1"/>
        <w:rPr>
          <w:b/>
          <w:sz w:val="22"/>
          <w:szCs w:val="22"/>
          <w:lang w:val="es-ES_tradnl"/>
        </w:rPr>
      </w:pPr>
      <w:r w:rsidRPr="000A6F8A">
        <w:rPr>
          <w:b/>
          <w:sz w:val="22"/>
          <w:szCs w:val="22"/>
          <w:lang w:val="es-ES_tradnl"/>
        </w:rPr>
        <w:t>3</w:t>
      </w:r>
      <w:r w:rsidRPr="000A6F8A">
        <w:rPr>
          <w:b/>
          <w:sz w:val="22"/>
          <w:szCs w:val="22"/>
          <w:lang w:val="es-ES_tradnl"/>
        </w:rPr>
        <w:tab/>
        <w:t xml:space="preserve">Estándares de ética </w:t>
      </w:r>
    </w:p>
    <w:p w:rsidR="00AE22E9" w:rsidRPr="000A6F8A" w:rsidRDefault="00AE22E9" w:rsidP="00AE22E9">
      <w:pPr>
        <w:ind w:left="709" w:hanging="709"/>
        <w:outlineLvl w:val="1"/>
        <w:rPr>
          <w:sz w:val="22"/>
          <w:szCs w:val="22"/>
          <w:lang w:val="es-ES_tradnl"/>
        </w:rPr>
      </w:pPr>
      <w:r w:rsidRPr="000A6F8A">
        <w:rPr>
          <w:sz w:val="22"/>
          <w:szCs w:val="22"/>
          <w:lang w:val="es-ES_tradnl"/>
        </w:rPr>
        <w:t>3.1</w:t>
      </w:r>
      <w:r w:rsidRPr="000A6F8A">
        <w:rPr>
          <w:sz w:val="22"/>
          <w:szCs w:val="22"/>
          <w:lang w:val="es-ES_tradnl"/>
        </w:rPr>
        <w:tab/>
        <w:t xml:space="preserve">El proveedor debera cumplir con los más altos estándares éticos durante el desempeño de sus obligación bajo este Contrato incluyendo los estándares laborales internacionales promovidos por la Organización Internacional del Trabajo (OIT) especialmente en las áreas de trabajo infantil y trabajo forzado. </w:t>
      </w:r>
    </w:p>
    <w:p w:rsidR="00AE22E9" w:rsidRPr="000A6F8A" w:rsidRDefault="00AE22E9" w:rsidP="00AE22E9">
      <w:pPr>
        <w:ind w:left="709" w:hanging="709"/>
        <w:outlineLvl w:val="1"/>
        <w:rPr>
          <w:sz w:val="22"/>
          <w:szCs w:val="22"/>
          <w:lang w:val="es-ES_tradnl"/>
        </w:rPr>
      </w:pPr>
      <w:r w:rsidRPr="000A6F8A">
        <w:rPr>
          <w:sz w:val="22"/>
          <w:szCs w:val="22"/>
          <w:lang w:val="es-ES_tradnl"/>
        </w:rPr>
        <w:t>3.2</w:t>
      </w:r>
      <w:r w:rsidRPr="000A6F8A">
        <w:rPr>
          <w:sz w:val="22"/>
          <w:szCs w:val="22"/>
          <w:lang w:val="es-ES_tradnl"/>
        </w:rPr>
        <w:tab/>
        <w:t xml:space="preserve">El proveedor, sus proveedores y sub-contratistas deberán cumplir con los estatutos ambientales y requerimientos regulatorios y no deberán de ninguna manera involucrarse con (a) la fabricación o venta de armamento o tener una relación de negocios con grupos armados o gobiernos con el propósito de cualquier tipo de guerra; o (b) terrorismo, incluyendo la verificación de que su personal, proveedores y sub contratistas, no se encuentren en la lista de sanciones de: Lista del Tesoro del Reino Unido, Listado EC, Listado de OFAC (Oficina de Control de Activos Extranjeros) y Listado del Tesoro de Estados Unidos.  </w:t>
      </w:r>
    </w:p>
    <w:p w:rsidR="00AE22E9" w:rsidRPr="000A6F8A" w:rsidRDefault="00AE22E9" w:rsidP="00AE22E9">
      <w:pPr>
        <w:ind w:left="709" w:hanging="709"/>
        <w:outlineLvl w:val="1"/>
        <w:rPr>
          <w:sz w:val="22"/>
          <w:szCs w:val="22"/>
          <w:lang w:val="es-ES_tradnl"/>
        </w:rPr>
      </w:pPr>
      <w:r w:rsidRPr="000A6F8A">
        <w:rPr>
          <w:sz w:val="22"/>
          <w:szCs w:val="22"/>
          <w:lang w:val="es-ES_tradnl"/>
        </w:rPr>
        <w:t>3.3</w:t>
      </w:r>
      <w:r w:rsidRPr="000A6F8A">
        <w:rPr>
          <w:sz w:val="22"/>
          <w:szCs w:val="22"/>
          <w:lang w:val="es-ES_tradnl"/>
        </w:rPr>
        <w:tab/>
        <w:t>El proveedor debera cumplir con las siguientes Políticas de Clientes, las cuales están disponibles a solicitud: Protección de la Niñez; y Anti-Soborno y Corrupción.</w:t>
      </w:r>
    </w:p>
    <w:p w:rsidR="00AE22E9" w:rsidRPr="000A6F8A" w:rsidRDefault="00AE22E9" w:rsidP="00AE22E9">
      <w:pPr>
        <w:keepNext/>
        <w:outlineLvl w:val="1"/>
        <w:rPr>
          <w:b/>
          <w:sz w:val="22"/>
          <w:szCs w:val="22"/>
          <w:lang w:val="es-ES_tradnl"/>
        </w:rPr>
      </w:pPr>
      <w:r w:rsidRPr="000A6F8A">
        <w:rPr>
          <w:b/>
          <w:sz w:val="22"/>
          <w:szCs w:val="22"/>
          <w:lang w:val="es-ES_tradnl"/>
        </w:rPr>
        <w:lastRenderedPageBreak/>
        <w:t>4</w:t>
      </w:r>
      <w:r w:rsidRPr="000A6F8A">
        <w:rPr>
          <w:b/>
          <w:sz w:val="22"/>
          <w:szCs w:val="22"/>
          <w:lang w:val="es-ES_tradnl"/>
        </w:rPr>
        <w:tab/>
        <w:t xml:space="preserve">Entrega / Desempeño </w:t>
      </w:r>
    </w:p>
    <w:p w:rsidR="00AE22E9" w:rsidRDefault="00AE22E9" w:rsidP="00AE22E9">
      <w:pPr>
        <w:ind w:left="709" w:hanging="709"/>
        <w:outlineLvl w:val="1"/>
        <w:rPr>
          <w:sz w:val="22"/>
          <w:szCs w:val="22"/>
          <w:lang w:val="es-ES_tradnl"/>
        </w:rPr>
      </w:pPr>
      <w:r w:rsidRPr="000A6F8A">
        <w:rPr>
          <w:sz w:val="22"/>
          <w:szCs w:val="22"/>
          <w:lang w:val="es-ES_tradnl"/>
        </w:rPr>
        <w:t>4.1</w:t>
      </w:r>
      <w:r w:rsidRPr="000A6F8A">
        <w:rPr>
          <w:sz w:val="22"/>
          <w:szCs w:val="22"/>
          <w:lang w:val="es-ES_tradnl"/>
        </w:rPr>
        <w:tab/>
        <w:t xml:space="preserve">Los bienes deberán ser entregados y los servicios desempeñados en la dirección y en la fecha o dentro del período establecido en la Orden, y en cualquier caso durante las horas de negocios usuales del Cliente, excepto cuando se estime lo contrario en la Orden. Los tiempos son el punto más importante en relación con esta condición 4.1. </w:t>
      </w:r>
    </w:p>
    <w:p w:rsidR="00AE22E9" w:rsidRPr="00FB3573" w:rsidRDefault="00AE22E9" w:rsidP="00AE22E9">
      <w:pPr>
        <w:ind w:left="709" w:hanging="709"/>
        <w:outlineLvl w:val="1"/>
        <w:rPr>
          <w:color w:val="FF0000"/>
          <w:sz w:val="22"/>
          <w:szCs w:val="22"/>
          <w:lang w:val="es-ES_tradnl"/>
        </w:rPr>
      </w:pPr>
      <w:r>
        <w:rPr>
          <w:sz w:val="22"/>
          <w:szCs w:val="22"/>
          <w:lang w:val="es-ES_tradnl"/>
        </w:rPr>
        <w:tab/>
      </w:r>
      <w:r w:rsidRPr="00667615">
        <w:rPr>
          <w:sz w:val="22"/>
          <w:szCs w:val="22"/>
          <w:lang w:val="es-ES_tradnl"/>
        </w:rPr>
        <w:t>Si se atribuye irresponsabilidad imputable al Proveedor, la penalidad por incumplimiento del plazo será aplicada igual a un 0.5%  del monto de la orden de compra en cuestión, por cada día de atraso en la fecha establecida en la orden, hasta un máximo del 10%.</w:t>
      </w:r>
    </w:p>
    <w:p w:rsidR="00AE22E9" w:rsidRPr="000A6F8A" w:rsidRDefault="00AE22E9" w:rsidP="00AE22E9">
      <w:pPr>
        <w:ind w:left="709" w:hanging="709"/>
        <w:outlineLvl w:val="1"/>
        <w:rPr>
          <w:sz w:val="22"/>
          <w:szCs w:val="22"/>
          <w:lang w:val="es-ES_tradnl"/>
        </w:rPr>
      </w:pPr>
      <w:r w:rsidRPr="000A6F8A">
        <w:rPr>
          <w:sz w:val="22"/>
          <w:szCs w:val="22"/>
          <w:lang w:val="es-ES_tradnl"/>
        </w:rPr>
        <w:t>4.2</w:t>
      </w:r>
      <w:r w:rsidRPr="000A6F8A">
        <w:rPr>
          <w:sz w:val="22"/>
          <w:szCs w:val="22"/>
          <w:lang w:val="es-ES_tradnl"/>
        </w:rPr>
        <w:tab/>
        <w:t>Donde la fecha de entrega de los bienes o el desempeño del servicio se especifique después de la emisión de la Orden, el proveedor debera confirmar esta al Cliente – en un tiempo razonable y por medio de una notificación por escrito.</w:t>
      </w:r>
    </w:p>
    <w:p w:rsidR="00AE22E9" w:rsidRPr="000A6F8A" w:rsidRDefault="00AE22E9" w:rsidP="00AE22E9">
      <w:pPr>
        <w:ind w:left="709" w:hanging="709"/>
        <w:outlineLvl w:val="1"/>
        <w:rPr>
          <w:sz w:val="22"/>
          <w:szCs w:val="22"/>
          <w:lang w:val="es-ES_tradnl"/>
        </w:rPr>
      </w:pPr>
      <w:r w:rsidRPr="000A6F8A">
        <w:rPr>
          <w:sz w:val="22"/>
          <w:szCs w:val="22"/>
          <w:lang w:val="es-ES_tradnl"/>
        </w:rPr>
        <w:t>4.3</w:t>
      </w:r>
      <w:r w:rsidRPr="000A6F8A">
        <w:rPr>
          <w:sz w:val="22"/>
          <w:szCs w:val="22"/>
          <w:lang w:val="es-ES_tradnl"/>
        </w:rPr>
        <w:tab/>
        <w:t>El lugar y título de los bienes pasarán a la finalización de la transferencia física de la mercancía desde el Proveedor o sus agentes al Cliente o sus agentes, en la dirección especificada en la Orden.</w:t>
      </w:r>
    </w:p>
    <w:p w:rsidR="00AE22E9" w:rsidRPr="000A6F8A" w:rsidRDefault="00AE22E9" w:rsidP="00AE22E9">
      <w:pPr>
        <w:ind w:left="709" w:hanging="709"/>
        <w:outlineLvl w:val="1"/>
        <w:rPr>
          <w:sz w:val="22"/>
          <w:szCs w:val="22"/>
          <w:lang w:val="es-ES_tradnl"/>
        </w:rPr>
      </w:pPr>
      <w:r w:rsidRPr="000A6F8A">
        <w:rPr>
          <w:sz w:val="22"/>
          <w:szCs w:val="22"/>
          <w:lang w:val="es-ES_tradnl"/>
        </w:rPr>
        <w:t>4.4</w:t>
      </w:r>
      <w:r w:rsidRPr="000A6F8A">
        <w:rPr>
          <w:sz w:val="22"/>
          <w:szCs w:val="22"/>
          <w:lang w:val="es-ES_tradnl"/>
        </w:rPr>
        <w:tab/>
        <w:t xml:space="preserve">El riesgo de daño o pérdida de los Productos pasará al Cliente de conformidad con las disposiciones pertinentes en las regulaciones Incoterms vigentes a la fecha en que el contrato se realiza o si Incoterms no aplicase, el riesgo de los Bienes pasará al Cliente al término de la entrega. </w:t>
      </w:r>
    </w:p>
    <w:p w:rsidR="00AE22E9" w:rsidRPr="000A6F8A" w:rsidRDefault="00AE22E9" w:rsidP="00AE22E9">
      <w:pPr>
        <w:ind w:left="709" w:hanging="709"/>
        <w:outlineLvl w:val="1"/>
        <w:rPr>
          <w:sz w:val="22"/>
          <w:szCs w:val="22"/>
          <w:lang w:val="es-ES_tradnl"/>
        </w:rPr>
      </w:pPr>
      <w:r w:rsidRPr="000A6F8A">
        <w:rPr>
          <w:sz w:val="22"/>
          <w:szCs w:val="22"/>
          <w:lang w:val="es-ES_tradnl"/>
        </w:rPr>
        <w:t>4.5</w:t>
      </w:r>
      <w:r w:rsidRPr="000A6F8A">
        <w:rPr>
          <w:sz w:val="22"/>
          <w:szCs w:val="22"/>
          <w:lang w:val="es-ES_tradnl"/>
        </w:rPr>
        <w:tab/>
        <w:t>No se considerará que el Cliente ha aceptado algún bien o servicio hasta que el cliente haya tenido un tiempo razonable para inspeccionarlo después de la entrega y/o servicio por parte del Proveedor.</w:t>
      </w:r>
    </w:p>
    <w:p w:rsidR="00AE22E9" w:rsidRPr="000A6F8A" w:rsidRDefault="00AE22E9" w:rsidP="00AE22E9">
      <w:pPr>
        <w:ind w:left="709" w:hanging="709"/>
        <w:outlineLvl w:val="1"/>
        <w:rPr>
          <w:sz w:val="22"/>
          <w:szCs w:val="22"/>
          <w:lang w:val="es-ES_tradnl"/>
        </w:rPr>
      </w:pPr>
      <w:r w:rsidRPr="000A6F8A">
        <w:rPr>
          <w:sz w:val="22"/>
          <w:szCs w:val="22"/>
          <w:lang w:val="es-ES_tradnl"/>
        </w:rPr>
        <w:t>4.6</w:t>
      </w:r>
      <w:r w:rsidRPr="000A6F8A">
        <w:rPr>
          <w:sz w:val="22"/>
          <w:szCs w:val="22"/>
          <w:lang w:val="es-ES_tradnl"/>
        </w:rPr>
        <w:tab/>
        <w:t xml:space="preserve">El cliente tendrá derecho a rechazar algunos de los Bienes entregados o servicios suministrados que no estén de conformidad con lo establecido en el Contrato. Cualquier bien o servicio rechazado y a solicitud del cliente, tendrá que ser inmediatamente sustituido por parte del Proveedor para que se ajuste de conformidad con el Contrato. Como alternativa, el cliente puede cancelar el contrato y devolver los Productos rechazados al Proveedor a cuenta y riesgo del Proveedor.  </w:t>
      </w:r>
    </w:p>
    <w:p w:rsidR="00AE22E9" w:rsidRPr="000A6F8A" w:rsidRDefault="00AE22E9" w:rsidP="00AE22E9">
      <w:pPr>
        <w:outlineLvl w:val="1"/>
        <w:rPr>
          <w:b/>
          <w:sz w:val="22"/>
          <w:szCs w:val="22"/>
          <w:lang w:val="es-ES_tradnl"/>
        </w:rPr>
      </w:pPr>
      <w:r w:rsidRPr="000A6F8A">
        <w:rPr>
          <w:b/>
          <w:sz w:val="22"/>
          <w:szCs w:val="22"/>
          <w:lang w:val="es-ES_tradnl"/>
        </w:rPr>
        <w:t>5</w:t>
      </w:r>
      <w:r w:rsidRPr="000A6F8A">
        <w:rPr>
          <w:b/>
          <w:sz w:val="22"/>
          <w:szCs w:val="22"/>
          <w:lang w:val="es-ES_tradnl"/>
        </w:rPr>
        <w:tab/>
        <w:t xml:space="preserve">Indemnización </w:t>
      </w:r>
    </w:p>
    <w:p w:rsidR="00AE22E9" w:rsidRPr="000A6F8A" w:rsidRDefault="00AE22E9" w:rsidP="00AE22E9">
      <w:pPr>
        <w:ind w:left="709"/>
        <w:outlineLvl w:val="1"/>
        <w:rPr>
          <w:sz w:val="22"/>
          <w:szCs w:val="22"/>
          <w:lang w:val="es-ES_tradnl"/>
        </w:rPr>
      </w:pPr>
      <w:r w:rsidRPr="000A6F8A">
        <w:rPr>
          <w:sz w:val="22"/>
          <w:szCs w:val="22"/>
          <w:lang w:val="es-ES_tradnl"/>
        </w:rPr>
        <w:t xml:space="preserve">El proveedor debera indemnizar el Cliente en su totalidad contra toda responsabilidad, perdida, daño, costo y gasto (incluyendo gastos legales) otorgados por o incurridos o pagados por parte del Cliente como resultado o en conexión con cualquier acto u omisión del Proveedor o sus empleados, agentes o sub-contratistas en el desempeño de sus obligaciones bajo este contrato, y cualquier reclamo contra terceros por parte de terceros (incluyendo reclamos de muerte, lesión personal o daño a la propiedad) que surja o en conexión con el suministro de bienes y servicios. </w:t>
      </w:r>
    </w:p>
    <w:p w:rsidR="00AE22E9" w:rsidRPr="000A6F8A" w:rsidRDefault="00AE22E9" w:rsidP="00AE22E9">
      <w:pPr>
        <w:keepNext/>
        <w:outlineLvl w:val="1"/>
        <w:rPr>
          <w:b/>
          <w:sz w:val="22"/>
          <w:szCs w:val="22"/>
          <w:lang w:val="es-ES_tradnl"/>
        </w:rPr>
      </w:pPr>
      <w:r w:rsidRPr="000A6F8A">
        <w:rPr>
          <w:b/>
          <w:sz w:val="22"/>
          <w:szCs w:val="22"/>
          <w:lang w:val="es-ES_tradnl"/>
        </w:rPr>
        <w:lastRenderedPageBreak/>
        <w:t>6</w:t>
      </w:r>
      <w:r w:rsidRPr="000A6F8A">
        <w:rPr>
          <w:b/>
          <w:sz w:val="22"/>
          <w:szCs w:val="22"/>
          <w:lang w:val="es-ES_tradnl"/>
        </w:rPr>
        <w:tab/>
        <w:t xml:space="preserve">Precio y forma de pago </w:t>
      </w:r>
    </w:p>
    <w:p w:rsidR="00AE22E9" w:rsidRPr="000A6F8A" w:rsidRDefault="00AE22E9" w:rsidP="00AE22E9">
      <w:pPr>
        <w:ind w:left="709"/>
        <w:outlineLvl w:val="1"/>
        <w:rPr>
          <w:sz w:val="22"/>
          <w:szCs w:val="22"/>
          <w:lang w:val="es-ES_tradnl"/>
        </w:rPr>
      </w:pPr>
      <w:r w:rsidRPr="000A6F8A">
        <w:rPr>
          <w:sz w:val="22"/>
          <w:szCs w:val="22"/>
          <w:lang w:val="es-ES_tradnl"/>
        </w:rPr>
        <w:t>El pago en mora se hará como establecido en la Orden y el Cl</w:t>
      </w:r>
      <w:r>
        <w:rPr>
          <w:sz w:val="22"/>
          <w:szCs w:val="22"/>
          <w:lang w:val="es-ES_tradnl"/>
        </w:rPr>
        <w:t>iente tendrá derecho a imputar a</w:t>
      </w:r>
      <w:r w:rsidRPr="000A6F8A">
        <w:rPr>
          <w:sz w:val="22"/>
          <w:szCs w:val="22"/>
          <w:lang w:val="es-ES_tradnl"/>
        </w:rPr>
        <w:t xml:space="preserve">l precio establecido en la Orden, todas las sumas adeudadas al Cliente por parte del Proveedor. </w:t>
      </w:r>
    </w:p>
    <w:p w:rsidR="00AE22E9" w:rsidRPr="000A6F8A" w:rsidRDefault="00AE22E9" w:rsidP="00AE22E9">
      <w:pPr>
        <w:keepNext/>
        <w:outlineLvl w:val="1"/>
        <w:rPr>
          <w:b/>
          <w:sz w:val="22"/>
          <w:szCs w:val="22"/>
          <w:lang w:val="es-ES_tradnl"/>
        </w:rPr>
      </w:pPr>
      <w:r w:rsidRPr="000A6F8A">
        <w:rPr>
          <w:b/>
          <w:sz w:val="22"/>
          <w:szCs w:val="22"/>
          <w:lang w:val="es-ES_tradnl"/>
        </w:rPr>
        <w:t>7</w:t>
      </w:r>
      <w:r w:rsidRPr="000A6F8A">
        <w:rPr>
          <w:b/>
          <w:sz w:val="22"/>
          <w:szCs w:val="22"/>
          <w:lang w:val="es-ES_tradnl"/>
        </w:rPr>
        <w:tab/>
        <w:t xml:space="preserve">Terminación </w:t>
      </w:r>
    </w:p>
    <w:p w:rsidR="00AE22E9" w:rsidRPr="000A6F8A" w:rsidRDefault="00AE22E9" w:rsidP="00AE22E9">
      <w:pPr>
        <w:ind w:left="709" w:hanging="709"/>
        <w:outlineLvl w:val="1"/>
        <w:rPr>
          <w:sz w:val="22"/>
          <w:szCs w:val="22"/>
          <w:lang w:val="es-ES_tradnl"/>
        </w:rPr>
      </w:pPr>
      <w:r w:rsidRPr="000A6F8A">
        <w:rPr>
          <w:sz w:val="22"/>
          <w:szCs w:val="22"/>
          <w:lang w:val="es-ES_tradnl"/>
        </w:rPr>
        <w:t>7.1</w:t>
      </w:r>
      <w:r w:rsidRPr="000A6F8A">
        <w:rPr>
          <w:sz w:val="22"/>
          <w:szCs w:val="22"/>
          <w:lang w:val="es-ES_tradnl"/>
        </w:rPr>
        <w:tab/>
        <w:t>El cliente podrá dar por terminado el contrato en su totalidad o en parte en cualquier momento y por cualquier motivo y otorgándole al Proveedor un documento por escrito con la decisión al menos con un mes de anticipación.</w:t>
      </w:r>
    </w:p>
    <w:p w:rsidR="00AE22E9" w:rsidRPr="000A6F8A" w:rsidRDefault="00AE22E9" w:rsidP="00AE22E9">
      <w:pPr>
        <w:ind w:left="709" w:hanging="709"/>
        <w:outlineLvl w:val="1"/>
        <w:rPr>
          <w:sz w:val="22"/>
          <w:szCs w:val="22"/>
          <w:lang w:val="es-ES_tradnl"/>
        </w:rPr>
      </w:pPr>
      <w:r w:rsidRPr="000A6F8A">
        <w:rPr>
          <w:sz w:val="22"/>
          <w:szCs w:val="22"/>
          <w:lang w:val="es-ES_tradnl"/>
        </w:rPr>
        <w:t>7.2</w:t>
      </w:r>
      <w:r w:rsidRPr="000A6F8A">
        <w:rPr>
          <w:sz w:val="22"/>
          <w:szCs w:val="22"/>
          <w:lang w:val="es-ES_tradnl"/>
        </w:rPr>
        <w:tab/>
        <w:t>El Cliente podrá dar por finalizado el contrato con efecto inmediato por medio de una notificación por escrito al Proveedor debido a reclamos o pérdidas (incluyendo todos los costos asociados, responsabilidades y gastos incurridos o costos legales), si el Proveedor:</w:t>
      </w:r>
    </w:p>
    <w:p w:rsidR="00AE22E9" w:rsidRPr="000A6F8A" w:rsidRDefault="00AE22E9" w:rsidP="00AE22E9">
      <w:pPr>
        <w:ind w:left="709"/>
        <w:outlineLvl w:val="1"/>
        <w:rPr>
          <w:sz w:val="22"/>
          <w:szCs w:val="22"/>
          <w:lang w:val="es-ES_tradnl"/>
        </w:rPr>
      </w:pPr>
      <w:r w:rsidRPr="000A6F8A">
        <w:rPr>
          <w:sz w:val="22"/>
          <w:szCs w:val="22"/>
          <w:lang w:val="es-ES_tradnl"/>
        </w:rPr>
        <w:t>a)</w:t>
      </w:r>
      <w:r w:rsidRPr="000A6F8A">
        <w:rPr>
          <w:sz w:val="22"/>
          <w:szCs w:val="22"/>
          <w:lang w:val="es-ES_tradnl"/>
        </w:rPr>
        <w:tab/>
        <w:t>se vuelve insolvente, entra en proceso de liquidación judicial, entra en un acuerdo voluntario con sus acreedores o se convierte en sujeto de una orden administrativa; o</w:t>
      </w:r>
    </w:p>
    <w:p w:rsidR="00AE22E9" w:rsidRPr="000A6F8A" w:rsidRDefault="00AE22E9" w:rsidP="00AE22E9">
      <w:pPr>
        <w:tabs>
          <w:tab w:val="clear" w:pos="2126"/>
          <w:tab w:val="clear" w:pos="2835"/>
          <w:tab w:val="left" w:pos="6663"/>
        </w:tabs>
        <w:ind w:left="709"/>
        <w:outlineLvl w:val="1"/>
        <w:rPr>
          <w:sz w:val="22"/>
          <w:szCs w:val="22"/>
          <w:lang w:val="es-ES_tradnl"/>
        </w:rPr>
      </w:pPr>
      <w:r w:rsidRPr="000A6F8A">
        <w:rPr>
          <w:sz w:val="22"/>
          <w:szCs w:val="22"/>
          <w:lang w:val="es-ES_tradnl"/>
        </w:rPr>
        <w:t>b)</w:t>
      </w:r>
      <w:r w:rsidRPr="000A6F8A">
        <w:rPr>
          <w:sz w:val="22"/>
          <w:szCs w:val="22"/>
          <w:lang w:val="es-ES_tradnl"/>
        </w:rPr>
        <w:tab/>
        <w:t xml:space="preserve">está en violación material de sus obligaciones en virtud de este contrato o  viola sus obligaciones o falla en remediar tal violación dentro de 14 días de recibida la solicitud por parte del Cliente. </w:t>
      </w:r>
    </w:p>
    <w:p w:rsidR="00AE22E9" w:rsidRPr="000A6F8A" w:rsidRDefault="00AE22E9" w:rsidP="00AE22E9">
      <w:pPr>
        <w:outlineLvl w:val="1"/>
        <w:rPr>
          <w:sz w:val="22"/>
          <w:szCs w:val="22"/>
          <w:lang w:val="es-ES_tradnl"/>
        </w:rPr>
      </w:pPr>
      <w:r w:rsidRPr="000A6F8A">
        <w:rPr>
          <w:sz w:val="22"/>
          <w:szCs w:val="22"/>
          <w:lang w:val="es-ES_tradnl"/>
        </w:rPr>
        <w:t>7.3</w:t>
      </w:r>
      <w:r w:rsidRPr="000A6F8A">
        <w:rPr>
          <w:sz w:val="22"/>
          <w:szCs w:val="22"/>
          <w:lang w:val="es-ES_tradnl"/>
        </w:rPr>
        <w:tab/>
        <w:t xml:space="preserve">En el caso de terminación del contrato, todas las órdenes de compra existentes deberán completarse.    </w:t>
      </w:r>
    </w:p>
    <w:p w:rsidR="00AE22E9" w:rsidRPr="000A6F8A" w:rsidRDefault="00AE22E9" w:rsidP="00AE22E9">
      <w:pPr>
        <w:outlineLvl w:val="1"/>
        <w:rPr>
          <w:b/>
          <w:sz w:val="22"/>
          <w:szCs w:val="22"/>
          <w:lang w:val="es-ES_tradnl"/>
        </w:rPr>
      </w:pPr>
      <w:r w:rsidRPr="000A6F8A">
        <w:rPr>
          <w:b/>
          <w:sz w:val="22"/>
          <w:szCs w:val="22"/>
          <w:lang w:val="es-ES_tradnl"/>
        </w:rPr>
        <w:t>8</w:t>
      </w:r>
      <w:r w:rsidRPr="000A6F8A">
        <w:rPr>
          <w:b/>
          <w:sz w:val="22"/>
          <w:szCs w:val="22"/>
          <w:lang w:val="es-ES_tradnl"/>
        </w:rPr>
        <w:tab/>
        <w:t xml:space="preserve">Garantías del Proveedor </w:t>
      </w:r>
    </w:p>
    <w:p w:rsidR="00AE22E9" w:rsidRPr="000A6F8A" w:rsidRDefault="00AE22E9" w:rsidP="00AE22E9">
      <w:pPr>
        <w:outlineLvl w:val="1"/>
        <w:rPr>
          <w:sz w:val="22"/>
          <w:szCs w:val="22"/>
          <w:lang w:val="es-ES_tradnl"/>
        </w:rPr>
      </w:pPr>
      <w:r w:rsidRPr="000A6F8A">
        <w:rPr>
          <w:sz w:val="22"/>
          <w:szCs w:val="22"/>
          <w:lang w:val="es-ES_tradnl"/>
        </w:rPr>
        <w:t>8.1</w:t>
      </w:r>
      <w:r w:rsidRPr="000A6F8A">
        <w:rPr>
          <w:sz w:val="22"/>
          <w:szCs w:val="22"/>
          <w:lang w:val="es-ES_tradnl"/>
        </w:rPr>
        <w:tab/>
        <w:t>El proveedor garantiza al Cliente lo siguiente:</w:t>
      </w:r>
      <w:r>
        <w:rPr>
          <w:sz w:val="22"/>
          <w:szCs w:val="22"/>
          <w:lang w:val="es-ES_tradnl"/>
        </w:rPr>
        <w:t xml:space="preserve"> </w:t>
      </w:r>
    </w:p>
    <w:p w:rsidR="00AE22E9" w:rsidRPr="000A6F8A" w:rsidRDefault="00AE22E9" w:rsidP="00AE22E9">
      <w:pPr>
        <w:tabs>
          <w:tab w:val="clear" w:pos="2126"/>
          <w:tab w:val="clear" w:pos="2835"/>
        </w:tabs>
        <w:ind w:left="709"/>
        <w:outlineLvl w:val="1"/>
        <w:rPr>
          <w:sz w:val="22"/>
          <w:szCs w:val="22"/>
          <w:lang w:val="es-ES_tradnl"/>
        </w:rPr>
      </w:pPr>
      <w:r w:rsidRPr="000A6F8A">
        <w:rPr>
          <w:sz w:val="22"/>
          <w:szCs w:val="22"/>
          <w:lang w:val="es-ES_tradnl"/>
        </w:rPr>
        <w:t>a)</w:t>
      </w:r>
      <w:r w:rsidRPr="000A6F8A">
        <w:rPr>
          <w:sz w:val="22"/>
          <w:szCs w:val="22"/>
          <w:lang w:val="es-ES_tradnl"/>
        </w:rPr>
        <w:tab/>
        <w:t>Que cuenta con todas las autorizaciones internas necesarias de terceros relevantes que le permiten suministrar los bienes y servicios en el contrato sin violación de alguna Ley, regulación, código o práctica de derechos de terceros;</w:t>
      </w:r>
    </w:p>
    <w:p w:rsidR="00AE22E9" w:rsidRPr="000A6F8A" w:rsidRDefault="00AE22E9" w:rsidP="00AE22E9">
      <w:pPr>
        <w:ind w:left="709"/>
        <w:outlineLvl w:val="1"/>
        <w:rPr>
          <w:sz w:val="22"/>
          <w:szCs w:val="22"/>
          <w:lang w:val="es-ES_tradnl"/>
        </w:rPr>
      </w:pPr>
      <w:r w:rsidRPr="000A6F8A">
        <w:rPr>
          <w:sz w:val="22"/>
          <w:szCs w:val="22"/>
          <w:lang w:val="es-ES_tradnl"/>
        </w:rPr>
        <w:t>b)</w:t>
      </w:r>
      <w:r w:rsidRPr="000A6F8A">
        <w:rPr>
          <w:sz w:val="22"/>
          <w:szCs w:val="22"/>
          <w:lang w:val="es-ES_tradnl"/>
        </w:rPr>
        <w:tab/>
        <w:t>Que procurará y se hará responsable que ninguno de sus empleados acepte una comisión, regalo,  incentivo o cualquier otro beneficio financiero de ningún proveedor o potencial proveedor del cliente; y</w:t>
      </w:r>
    </w:p>
    <w:p w:rsidR="00AE22E9" w:rsidRPr="000A6F8A" w:rsidRDefault="00AE22E9" w:rsidP="00AE22E9">
      <w:pPr>
        <w:ind w:left="709"/>
        <w:outlineLvl w:val="1"/>
        <w:rPr>
          <w:sz w:val="22"/>
          <w:szCs w:val="22"/>
          <w:lang w:val="es-ES_tradnl"/>
        </w:rPr>
      </w:pPr>
      <w:r w:rsidRPr="000A6F8A">
        <w:rPr>
          <w:sz w:val="22"/>
          <w:szCs w:val="22"/>
          <w:lang w:val="es-ES_tradnl"/>
        </w:rPr>
        <w:t>c)</w:t>
      </w:r>
      <w:r w:rsidRPr="000A6F8A">
        <w:rPr>
          <w:sz w:val="22"/>
          <w:szCs w:val="22"/>
          <w:lang w:val="es-ES_tradnl"/>
        </w:rPr>
        <w:tab/>
        <w:t>Que los servicios serán desarrollados por personal calificado y capacitado, dando el mejor cuidado, habilidad y diligencia y el más alto estándar de calidad como sea razonable esperar por parte del Cliente bajo cualquier circunstancia.</w:t>
      </w:r>
    </w:p>
    <w:p w:rsidR="00AE22E9" w:rsidRPr="000A6F8A" w:rsidRDefault="00AE22E9" w:rsidP="00AE22E9">
      <w:pPr>
        <w:outlineLvl w:val="1"/>
        <w:rPr>
          <w:b/>
          <w:sz w:val="22"/>
          <w:szCs w:val="22"/>
          <w:lang w:val="es-ES_tradnl"/>
        </w:rPr>
      </w:pPr>
      <w:r w:rsidRPr="000A6F8A">
        <w:rPr>
          <w:b/>
          <w:sz w:val="22"/>
          <w:szCs w:val="22"/>
          <w:lang w:val="es-ES_tradnl"/>
        </w:rPr>
        <w:t>9</w:t>
      </w:r>
      <w:r w:rsidRPr="000A6F8A">
        <w:rPr>
          <w:b/>
          <w:sz w:val="22"/>
          <w:szCs w:val="22"/>
          <w:lang w:val="es-ES_tradnl"/>
        </w:rPr>
        <w:tab/>
        <w:t xml:space="preserve">Fuerza Mayor </w:t>
      </w:r>
    </w:p>
    <w:p w:rsidR="00AE22E9" w:rsidRPr="000A6F8A" w:rsidRDefault="00AE22E9" w:rsidP="00AE22E9">
      <w:pPr>
        <w:ind w:left="709" w:hanging="709"/>
        <w:outlineLvl w:val="1"/>
        <w:rPr>
          <w:sz w:val="22"/>
          <w:szCs w:val="22"/>
          <w:lang w:val="es-ES_tradnl"/>
        </w:rPr>
      </w:pPr>
      <w:r w:rsidRPr="000A6F8A">
        <w:rPr>
          <w:sz w:val="22"/>
          <w:szCs w:val="22"/>
          <w:lang w:val="es-ES_tradnl"/>
        </w:rPr>
        <w:t>9.1</w:t>
      </w:r>
      <w:r w:rsidRPr="000A6F8A">
        <w:rPr>
          <w:sz w:val="22"/>
          <w:szCs w:val="22"/>
          <w:lang w:val="es-ES_tradnl"/>
        </w:rPr>
        <w:tab/>
        <w:t xml:space="preserve">Ninguna de las partes será responsable por cualquier falla o retraso en el cumplimiento de sus obligaciones en virtud del Contrato en la medida en que dicho incumplimiento o demora sea causada por un evento que está más allá del control razonable de dicha parte (un "Evento de Fuerza Mayor"), siempre que el Proveedor utilice todos los medios </w:t>
      </w:r>
      <w:r w:rsidRPr="000A6F8A">
        <w:rPr>
          <w:sz w:val="22"/>
          <w:szCs w:val="22"/>
          <w:lang w:val="es-ES_tradnl"/>
        </w:rPr>
        <w:lastRenderedPageBreak/>
        <w:t>posibles para compensar por tal Evento de Fuerza Mayor y reanudar el servicio en virtud de lo establecido en Contrato.</w:t>
      </w:r>
    </w:p>
    <w:p w:rsidR="00AE22E9" w:rsidRPr="000A6F8A" w:rsidRDefault="00AE22E9" w:rsidP="00AE22E9">
      <w:pPr>
        <w:ind w:left="709" w:hanging="709"/>
        <w:outlineLvl w:val="1"/>
        <w:rPr>
          <w:sz w:val="22"/>
          <w:szCs w:val="22"/>
          <w:lang w:val="es-ES_tradnl"/>
        </w:rPr>
      </w:pPr>
      <w:r w:rsidRPr="000A6F8A">
        <w:rPr>
          <w:sz w:val="22"/>
          <w:szCs w:val="22"/>
          <w:lang w:val="es-ES_tradnl"/>
        </w:rPr>
        <w:t>9.2</w:t>
      </w:r>
      <w:r w:rsidRPr="000A6F8A">
        <w:rPr>
          <w:sz w:val="22"/>
          <w:szCs w:val="22"/>
          <w:lang w:val="es-ES_tradnl"/>
        </w:rPr>
        <w:tab/>
        <w:t xml:space="preserve">Si cualquier evento o circunstancia previniera al Proveedor de desarrollar sus obligaciones establecidas en virtud de este contrato por un período continuo de más de 14 días, el Cliente podrá dar por finalizado el contrato inmediatamente dando notificación por escrito al Proveedor. </w:t>
      </w:r>
    </w:p>
    <w:p w:rsidR="00AE22E9" w:rsidRPr="000A6F8A" w:rsidRDefault="00AE22E9" w:rsidP="00AE22E9">
      <w:pPr>
        <w:keepNext/>
        <w:outlineLvl w:val="1"/>
        <w:rPr>
          <w:b/>
          <w:sz w:val="22"/>
          <w:szCs w:val="22"/>
          <w:lang w:val="es-ES_tradnl"/>
        </w:rPr>
      </w:pPr>
      <w:r w:rsidRPr="000A6F8A">
        <w:rPr>
          <w:b/>
          <w:sz w:val="22"/>
          <w:szCs w:val="22"/>
          <w:lang w:val="es-ES_tradnl"/>
        </w:rPr>
        <w:t>10</w:t>
      </w:r>
      <w:r w:rsidRPr="000A6F8A">
        <w:rPr>
          <w:b/>
          <w:sz w:val="22"/>
          <w:szCs w:val="22"/>
          <w:lang w:val="es-ES_tradnl"/>
        </w:rPr>
        <w:tab/>
        <w:t xml:space="preserve">Generalidades </w:t>
      </w:r>
    </w:p>
    <w:p w:rsidR="00AE22E9" w:rsidRPr="000A6F8A" w:rsidRDefault="00AE22E9" w:rsidP="00AE22E9">
      <w:pPr>
        <w:ind w:left="709" w:hanging="709"/>
        <w:outlineLvl w:val="1"/>
        <w:rPr>
          <w:sz w:val="22"/>
          <w:szCs w:val="22"/>
          <w:lang w:val="es-ES_tradnl"/>
        </w:rPr>
      </w:pPr>
      <w:r w:rsidRPr="000A6F8A">
        <w:rPr>
          <w:sz w:val="22"/>
          <w:szCs w:val="22"/>
          <w:lang w:val="es-ES_tradnl"/>
        </w:rPr>
        <w:t>10.1</w:t>
      </w:r>
      <w:r w:rsidRPr="000A6F8A">
        <w:rPr>
          <w:sz w:val="22"/>
          <w:szCs w:val="22"/>
          <w:lang w:val="es-ES_tradnl"/>
        </w:rPr>
        <w:tab/>
        <w:t>El proveedor no podrá utilizar el nombre del Cliente, su marca o Logo excepto en lo establecido por el Cliente en instrucción por escrito o autorización.</w:t>
      </w:r>
    </w:p>
    <w:p w:rsidR="00AE22E9" w:rsidRPr="000A6F8A" w:rsidRDefault="00AE22E9" w:rsidP="00AE22E9">
      <w:pPr>
        <w:ind w:left="709" w:hanging="709"/>
        <w:outlineLvl w:val="1"/>
        <w:rPr>
          <w:sz w:val="22"/>
          <w:szCs w:val="22"/>
          <w:lang w:val="es-ES_tradnl"/>
        </w:rPr>
      </w:pPr>
      <w:r w:rsidRPr="000A6F8A">
        <w:rPr>
          <w:sz w:val="22"/>
          <w:szCs w:val="22"/>
          <w:lang w:val="es-ES_tradnl"/>
        </w:rPr>
        <w:t>10.2</w:t>
      </w:r>
      <w:r w:rsidRPr="000A6F8A">
        <w:rPr>
          <w:sz w:val="22"/>
          <w:szCs w:val="22"/>
          <w:lang w:val="es-ES_tradnl"/>
        </w:rPr>
        <w:tab/>
        <w:t xml:space="preserve">El Proveedor no podrá ceder, transferir, cargar, subcontratar, innovar o acordar de cualquier otra manera, alguno o todos sus derechos u obligaciones en virtud del Contrato sin el consentimiento previo por escrito de parte del Cliente. </w:t>
      </w:r>
    </w:p>
    <w:p w:rsidR="00AE22E9" w:rsidRPr="000A6F8A" w:rsidRDefault="00AE22E9" w:rsidP="00AE22E9">
      <w:pPr>
        <w:ind w:left="709" w:hanging="709"/>
        <w:outlineLvl w:val="1"/>
        <w:rPr>
          <w:sz w:val="22"/>
          <w:szCs w:val="22"/>
          <w:lang w:val="es-ES_tradnl"/>
        </w:rPr>
      </w:pPr>
      <w:r w:rsidRPr="000A6F8A">
        <w:rPr>
          <w:sz w:val="22"/>
          <w:szCs w:val="22"/>
          <w:lang w:val="es-ES_tradnl"/>
        </w:rPr>
        <w:t>10.3</w:t>
      </w:r>
      <w:r w:rsidRPr="000A6F8A">
        <w:rPr>
          <w:sz w:val="22"/>
          <w:szCs w:val="22"/>
          <w:lang w:val="es-ES_tradnl"/>
        </w:rPr>
        <w:tab/>
        <w:t xml:space="preserve">Cualquier notificación en conexión con el contrato debera hacerse por escrito a la dirección que se especifica en la orden o a cualquier otra dirección que se notificara de manera regular. Para los efectos de esta condición, "por escrito" incluye correos electrónicos y faxes. </w:t>
      </w:r>
    </w:p>
    <w:p w:rsidR="00AE22E9" w:rsidRPr="000A6F8A" w:rsidRDefault="00AE22E9" w:rsidP="00AE22E9">
      <w:pPr>
        <w:ind w:left="709" w:hanging="709"/>
        <w:outlineLvl w:val="1"/>
        <w:rPr>
          <w:sz w:val="22"/>
          <w:szCs w:val="22"/>
          <w:lang w:val="es-ES_tradnl"/>
        </w:rPr>
      </w:pPr>
      <w:r w:rsidRPr="000A6F8A">
        <w:rPr>
          <w:sz w:val="22"/>
          <w:szCs w:val="22"/>
          <w:lang w:val="es-ES_tradnl"/>
        </w:rPr>
        <w:t>10.4</w:t>
      </w:r>
      <w:r w:rsidRPr="000A6F8A">
        <w:rPr>
          <w:sz w:val="22"/>
          <w:szCs w:val="22"/>
          <w:lang w:val="es-ES_tradnl"/>
        </w:rPr>
        <w:tab/>
        <w:t>Si una Corte u otra autoridad competente encontrase que lo estipulado en este Contrato (o parte de una provisión) no es válida, legal o no aplicable, esa provisión o parte de la provisión, debera en la medida de lo posible, ser invalidada o eliminada y la validez y aplicación de otras provisiones en el Contrato no se verán afectados.</w:t>
      </w:r>
    </w:p>
    <w:p w:rsidR="00AE22E9" w:rsidRPr="000A6F8A" w:rsidRDefault="00AE22E9" w:rsidP="00AE22E9">
      <w:pPr>
        <w:ind w:left="709" w:hanging="709"/>
        <w:outlineLvl w:val="1"/>
        <w:rPr>
          <w:sz w:val="22"/>
          <w:szCs w:val="22"/>
          <w:lang w:val="es-ES_tradnl"/>
        </w:rPr>
      </w:pPr>
      <w:r w:rsidRPr="000A6F8A">
        <w:rPr>
          <w:sz w:val="22"/>
          <w:szCs w:val="22"/>
          <w:lang w:val="es-ES_tradnl"/>
        </w:rPr>
        <w:t>10.5</w:t>
      </w:r>
      <w:r w:rsidRPr="000A6F8A">
        <w:rPr>
          <w:sz w:val="22"/>
          <w:szCs w:val="22"/>
          <w:lang w:val="es-ES_tradnl"/>
        </w:rPr>
        <w:tab/>
        <w:t>Cualquier variación al contrato, incluyendo la introducción de términos y condiciones adicionales, serán únicamente vinculantes cuando sean acordadas y firmadas por ambas partes por escrito.</w:t>
      </w:r>
    </w:p>
    <w:p w:rsidR="00AE22E9" w:rsidRPr="00667615" w:rsidRDefault="00AE22E9" w:rsidP="00AE22E9">
      <w:pPr>
        <w:tabs>
          <w:tab w:val="clear" w:pos="1418"/>
          <w:tab w:val="left" w:pos="0"/>
          <w:tab w:val="left" w:pos="1560"/>
        </w:tabs>
        <w:ind w:left="709" w:hanging="709"/>
        <w:outlineLvl w:val="1"/>
        <w:rPr>
          <w:sz w:val="22"/>
          <w:szCs w:val="22"/>
          <w:lang w:val="es-ES_tradnl"/>
        </w:rPr>
      </w:pPr>
      <w:r w:rsidRPr="000A6F8A">
        <w:rPr>
          <w:sz w:val="22"/>
          <w:szCs w:val="22"/>
          <w:lang w:val="es-ES_tradnl"/>
        </w:rPr>
        <w:t>10.6</w:t>
      </w:r>
      <w:r w:rsidRPr="000A6F8A">
        <w:rPr>
          <w:sz w:val="22"/>
          <w:szCs w:val="22"/>
          <w:lang w:val="es-ES_tradnl"/>
        </w:rPr>
        <w:tab/>
      </w:r>
      <w:r w:rsidRPr="00667615">
        <w:rPr>
          <w:sz w:val="22"/>
          <w:szCs w:val="22"/>
          <w:lang w:val="es-ES_tradnl"/>
        </w:rPr>
        <w:t xml:space="preserve"> El Contrato se regirá e interpretará de acuerdo con las Leyes de Guatemala. Las partes se someten irrevocablemente a la jurisdicción exclusiva de los tribunales de Guatemala para resolver cualquier controversia o reclamación que surja de o en conexión con el Contrato o su objeto o la formación.</w:t>
      </w:r>
      <w:r w:rsidRPr="00667615">
        <w:rPr>
          <w:i/>
          <w:sz w:val="22"/>
          <w:szCs w:val="22"/>
          <w:lang w:val="es-ES_tradnl"/>
        </w:rPr>
        <w:t xml:space="preserve"> </w:t>
      </w:r>
    </w:p>
    <w:p w:rsidR="00AE22E9" w:rsidRPr="000A6F8A" w:rsidRDefault="00AE22E9" w:rsidP="00AE22E9">
      <w:pPr>
        <w:ind w:left="709" w:hanging="709"/>
        <w:outlineLvl w:val="1"/>
        <w:rPr>
          <w:sz w:val="22"/>
          <w:szCs w:val="22"/>
          <w:lang w:val="es-ES_tradnl"/>
        </w:rPr>
      </w:pPr>
      <w:r w:rsidRPr="000A6F8A">
        <w:rPr>
          <w:sz w:val="22"/>
          <w:szCs w:val="22"/>
          <w:lang w:val="es-ES_tradnl"/>
        </w:rPr>
        <w:t>10.7</w:t>
      </w:r>
      <w:r w:rsidRPr="000A6F8A">
        <w:rPr>
          <w:sz w:val="22"/>
          <w:szCs w:val="22"/>
          <w:lang w:val="es-ES_tradnl"/>
        </w:rPr>
        <w:tab/>
        <w:t>Una persona no incluida en este contrato no tendrá derecho alguno en virtud o en relación con él.</w:t>
      </w:r>
    </w:p>
    <w:p w:rsidR="00AE22E9" w:rsidRDefault="00AE22E9">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color w:val="000000"/>
          <w:sz w:val="22"/>
          <w:szCs w:val="22"/>
          <w:lang w:val="es-ES_tradnl"/>
        </w:rPr>
      </w:pPr>
      <w:r>
        <w:rPr>
          <w:rFonts w:cs="Arial"/>
          <w:b/>
          <w:bCs/>
          <w:color w:val="000000"/>
          <w:sz w:val="22"/>
          <w:szCs w:val="22"/>
          <w:lang w:val="es-ES_tradnl"/>
        </w:rPr>
        <w:br w:type="page"/>
      </w:r>
    </w:p>
    <w:p w:rsidR="00A67089" w:rsidRPr="00C31079" w:rsidRDefault="00C53B42" w:rsidP="00AE22E9">
      <w:pPr>
        <w:spacing w:before="100" w:beforeAutospacing="1"/>
        <w:ind w:left="7"/>
        <w:jc w:val="center"/>
        <w:rPr>
          <w:rFonts w:cs="Arial"/>
          <w:color w:val="000000"/>
          <w:sz w:val="22"/>
          <w:szCs w:val="22"/>
          <w:lang w:val="es-ES_tradnl"/>
        </w:rPr>
      </w:pPr>
      <w:r w:rsidRPr="00C31079">
        <w:rPr>
          <w:rFonts w:cs="Arial"/>
          <w:b/>
          <w:bCs/>
          <w:color w:val="000000"/>
          <w:sz w:val="22"/>
          <w:szCs w:val="22"/>
          <w:lang w:val="es-ES_tradnl"/>
        </w:rPr>
        <w:lastRenderedPageBreak/>
        <w:t>PARTE</w:t>
      </w:r>
      <w:r w:rsidR="00A753E3" w:rsidRPr="00C31079">
        <w:rPr>
          <w:rFonts w:cs="Arial"/>
          <w:b/>
          <w:bCs/>
          <w:color w:val="000000"/>
          <w:sz w:val="22"/>
          <w:szCs w:val="22"/>
          <w:lang w:val="es-ES_tradnl"/>
        </w:rPr>
        <w:t xml:space="preserve"> 4: </w:t>
      </w:r>
      <w:r w:rsidR="000C2915" w:rsidRPr="00C31079">
        <w:rPr>
          <w:rFonts w:cs="Arial"/>
          <w:b/>
          <w:bCs/>
          <w:color w:val="000000"/>
          <w:sz w:val="22"/>
          <w:szCs w:val="22"/>
          <w:lang w:val="es-ES_tradnl"/>
        </w:rPr>
        <w:t xml:space="preserve">PÓLITICA DE PROTECCIÓN DE LA NIÑEZ DE </w:t>
      </w:r>
      <w:r w:rsidR="00A67089" w:rsidRPr="00C31079">
        <w:rPr>
          <w:rFonts w:cs="Arial"/>
          <w:b/>
          <w:bCs/>
          <w:color w:val="000000"/>
          <w:sz w:val="22"/>
          <w:szCs w:val="22"/>
          <w:lang w:val="es-ES_tradnl"/>
        </w:rPr>
        <w:t>SAVE THE CHILDREN</w:t>
      </w:r>
    </w:p>
    <w:p w:rsidR="00A67089" w:rsidRPr="00C31079" w:rsidRDefault="000C2915"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val="es-ES_tradnl" w:eastAsia="en-GB"/>
        </w:rPr>
      </w:pPr>
      <w:r w:rsidRPr="00C31079">
        <w:rPr>
          <w:rFonts w:cs="Arial"/>
          <w:b/>
          <w:bCs/>
          <w:color w:val="000000"/>
          <w:kern w:val="0"/>
          <w:sz w:val="22"/>
          <w:szCs w:val="22"/>
          <w:lang w:val="es-ES_tradnl" w:eastAsia="en-GB"/>
        </w:rPr>
        <w:t xml:space="preserve">Nuestros valores y principios </w:t>
      </w:r>
    </w:p>
    <w:p w:rsidR="00A67089" w:rsidRPr="00C31079" w:rsidRDefault="000C2915"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4"/>
          <w:szCs w:val="24"/>
          <w:lang w:val="es-ES_tradnl" w:eastAsia="en-GB"/>
        </w:rPr>
      </w:pPr>
      <w:r w:rsidRPr="00C31079">
        <w:rPr>
          <w:rFonts w:cs="Arial"/>
          <w:color w:val="000000"/>
          <w:kern w:val="0"/>
          <w:sz w:val="22"/>
          <w:szCs w:val="22"/>
          <w:lang w:val="es-ES_tradnl" w:eastAsia="en-GB"/>
        </w:rPr>
        <w:t xml:space="preserve">El abuso de menores </w:t>
      </w:r>
      <w:r w:rsidR="00A22CB7">
        <w:rPr>
          <w:rFonts w:cs="Arial"/>
          <w:color w:val="000000"/>
          <w:kern w:val="0"/>
          <w:sz w:val="22"/>
          <w:szCs w:val="22"/>
          <w:lang w:val="es-ES_tradnl" w:eastAsia="en-GB"/>
        </w:rPr>
        <w:t xml:space="preserve">se da </w:t>
      </w:r>
      <w:r w:rsidRPr="00C31079">
        <w:rPr>
          <w:rFonts w:cs="Arial"/>
          <w:color w:val="000000"/>
          <w:kern w:val="0"/>
          <w:sz w:val="22"/>
          <w:szCs w:val="22"/>
          <w:lang w:val="es-ES_tradnl" w:eastAsia="en-GB"/>
        </w:rPr>
        <w:t xml:space="preserve">cuando cualquier persona menor de </w:t>
      </w:r>
      <w:r w:rsidR="00A67089" w:rsidRPr="00C31079">
        <w:rPr>
          <w:rFonts w:cs="Arial"/>
          <w:color w:val="000000"/>
          <w:kern w:val="0"/>
          <w:sz w:val="22"/>
          <w:szCs w:val="22"/>
          <w:lang w:val="es-ES_tradnl" w:eastAsia="en-GB"/>
        </w:rPr>
        <w:t xml:space="preserve">18 </w:t>
      </w:r>
      <w:r w:rsidRPr="00C31079">
        <w:rPr>
          <w:rFonts w:cs="Arial"/>
          <w:color w:val="000000"/>
          <w:kern w:val="0"/>
          <w:sz w:val="22"/>
          <w:szCs w:val="22"/>
          <w:lang w:val="es-ES_tradnl" w:eastAsia="en-GB"/>
        </w:rPr>
        <w:t xml:space="preserve">años está siendo maltratada o no recibe cuidados apropiados. El abuso puede ser físico, sexual, emocional y </w:t>
      </w:r>
      <w:r w:rsidR="00A22CB7">
        <w:rPr>
          <w:rFonts w:cs="Arial"/>
          <w:color w:val="000000"/>
          <w:kern w:val="0"/>
          <w:sz w:val="22"/>
          <w:szCs w:val="22"/>
          <w:lang w:val="es-ES_tradnl" w:eastAsia="en-GB"/>
        </w:rPr>
        <w:t xml:space="preserve">en la forma de </w:t>
      </w:r>
      <w:r w:rsidRPr="00C31079">
        <w:rPr>
          <w:rFonts w:cs="Arial"/>
          <w:color w:val="000000"/>
          <w:kern w:val="0"/>
          <w:sz w:val="22"/>
          <w:szCs w:val="22"/>
          <w:lang w:val="es-ES_tradnl" w:eastAsia="en-GB"/>
        </w:rPr>
        <w:t>negligencia</w:t>
      </w:r>
      <w:r w:rsidR="00A67089" w:rsidRPr="00C31079">
        <w:rPr>
          <w:rFonts w:cs="Arial"/>
          <w:color w:val="000000"/>
          <w:kern w:val="0"/>
          <w:sz w:val="22"/>
          <w:szCs w:val="22"/>
          <w:lang w:val="es-ES_tradnl" w:eastAsia="en-GB"/>
        </w:rPr>
        <w:t xml:space="preserve">. </w:t>
      </w:r>
      <w:r w:rsidRPr="00C31079">
        <w:rPr>
          <w:rFonts w:cs="Arial"/>
          <w:color w:val="000000"/>
          <w:kern w:val="0"/>
          <w:sz w:val="22"/>
          <w:szCs w:val="22"/>
          <w:lang w:val="es-ES_tradnl" w:eastAsia="en-GB"/>
        </w:rPr>
        <w:t xml:space="preserve">El abuso y </w:t>
      </w:r>
      <w:r w:rsidR="00C31079" w:rsidRPr="00C31079">
        <w:rPr>
          <w:rFonts w:cs="Arial"/>
          <w:color w:val="000000"/>
          <w:kern w:val="0"/>
          <w:sz w:val="22"/>
          <w:szCs w:val="22"/>
          <w:lang w:val="es-ES_tradnl" w:eastAsia="en-GB"/>
        </w:rPr>
        <w:t>explotación</w:t>
      </w:r>
      <w:r w:rsidRPr="00C31079">
        <w:rPr>
          <w:rFonts w:cs="Arial"/>
          <w:color w:val="000000"/>
          <w:kern w:val="0"/>
          <w:sz w:val="22"/>
          <w:szCs w:val="22"/>
          <w:lang w:val="es-ES_tradnl" w:eastAsia="en-GB"/>
        </w:rPr>
        <w:t xml:space="preserve"> </w:t>
      </w:r>
      <w:r w:rsidR="00C31079" w:rsidRPr="00C31079">
        <w:rPr>
          <w:rFonts w:cs="Arial"/>
          <w:color w:val="000000"/>
          <w:kern w:val="0"/>
          <w:sz w:val="22"/>
          <w:szCs w:val="22"/>
          <w:lang w:val="es-ES_tradnl" w:eastAsia="en-GB"/>
        </w:rPr>
        <w:t>infantil</w:t>
      </w:r>
      <w:r w:rsidRPr="00C31079">
        <w:rPr>
          <w:rFonts w:cs="Arial"/>
          <w:color w:val="000000"/>
          <w:kern w:val="0"/>
          <w:sz w:val="22"/>
          <w:szCs w:val="22"/>
          <w:lang w:val="es-ES_tradnl" w:eastAsia="en-GB"/>
        </w:rPr>
        <w:t xml:space="preserve"> sucede</w:t>
      </w:r>
      <w:r w:rsidR="00A22CB7">
        <w:rPr>
          <w:rFonts w:cs="Arial"/>
          <w:color w:val="000000"/>
          <w:kern w:val="0"/>
          <w:sz w:val="22"/>
          <w:szCs w:val="22"/>
          <w:lang w:val="es-ES_tradnl" w:eastAsia="en-GB"/>
        </w:rPr>
        <w:t>n</w:t>
      </w:r>
      <w:r w:rsidRPr="00C31079">
        <w:rPr>
          <w:rFonts w:cs="Arial"/>
          <w:color w:val="000000"/>
          <w:kern w:val="0"/>
          <w:sz w:val="22"/>
          <w:szCs w:val="22"/>
          <w:lang w:val="es-ES_tradnl" w:eastAsia="en-GB"/>
        </w:rPr>
        <w:t xml:space="preserve"> en todos los </w:t>
      </w:r>
      <w:r w:rsidR="00C31079" w:rsidRPr="00C31079">
        <w:rPr>
          <w:rFonts w:cs="Arial"/>
          <w:color w:val="000000"/>
          <w:kern w:val="0"/>
          <w:sz w:val="22"/>
          <w:szCs w:val="22"/>
          <w:lang w:val="es-ES_tradnl" w:eastAsia="en-GB"/>
        </w:rPr>
        <w:t>países</w:t>
      </w:r>
      <w:r w:rsidRPr="00C31079">
        <w:rPr>
          <w:rFonts w:cs="Arial"/>
          <w:color w:val="000000"/>
          <w:kern w:val="0"/>
          <w:sz w:val="22"/>
          <w:szCs w:val="22"/>
          <w:lang w:val="es-ES_tradnl" w:eastAsia="en-GB"/>
        </w:rPr>
        <w:t xml:space="preserve"> y sociedades alrededor del mundo. El abuso infantil nunca es aceptable</w:t>
      </w:r>
      <w:r w:rsidR="00A67089" w:rsidRPr="00C31079">
        <w:rPr>
          <w:rFonts w:cs="Arial"/>
          <w:color w:val="000000"/>
          <w:kern w:val="0"/>
          <w:sz w:val="22"/>
          <w:szCs w:val="22"/>
          <w:lang w:val="es-ES_tradnl" w:eastAsia="en-GB"/>
        </w:rPr>
        <w:t xml:space="preserve">. </w:t>
      </w:r>
    </w:p>
    <w:p w:rsidR="00A67089" w:rsidRPr="00C31079" w:rsidRDefault="000C2915"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4"/>
          <w:szCs w:val="24"/>
          <w:lang w:val="es-ES_tradnl" w:eastAsia="en-GB"/>
        </w:rPr>
      </w:pPr>
      <w:r w:rsidRPr="00C31079">
        <w:rPr>
          <w:rFonts w:cs="Arial"/>
          <w:color w:val="000000"/>
          <w:kern w:val="0"/>
          <w:sz w:val="22"/>
          <w:szCs w:val="22"/>
          <w:lang w:val="es-ES_tradnl" w:eastAsia="en-GB"/>
        </w:rPr>
        <w:t xml:space="preserve">Se espera que todos lo que trabajen con </w:t>
      </w:r>
      <w:r w:rsidR="00A67089" w:rsidRPr="00C31079">
        <w:rPr>
          <w:rFonts w:cs="Arial"/>
          <w:color w:val="000000"/>
          <w:kern w:val="0"/>
          <w:sz w:val="22"/>
          <w:szCs w:val="22"/>
          <w:lang w:val="es-ES_tradnl" w:eastAsia="en-GB"/>
        </w:rPr>
        <w:t xml:space="preserve">Save the Children </w:t>
      </w:r>
      <w:r w:rsidRPr="00C31079">
        <w:rPr>
          <w:rFonts w:cs="Arial"/>
          <w:color w:val="000000"/>
          <w:kern w:val="0"/>
          <w:sz w:val="22"/>
          <w:szCs w:val="22"/>
          <w:lang w:val="es-ES_tradnl" w:eastAsia="en-GB"/>
        </w:rPr>
        <w:t xml:space="preserve">se comprometan a proteger a los niños y niñas con los que </w:t>
      </w:r>
      <w:r w:rsidR="00C31079" w:rsidRPr="00C31079">
        <w:rPr>
          <w:rFonts w:cs="Arial"/>
          <w:color w:val="000000"/>
          <w:kern w:val="0"/>
          <w:sz w:val="22"/>
          <w:szCs w:val="22"/>
          <w:lang w:val="es-ES_tradnl" w:eastAsia="en-GB"/>
        </w:rPr>
        <w:t>están</w:t>
      </w:r>
      <w:r w:rsidRPr="00C31079">
        <w:rPr>
          <w:rFonts w:cs="Arial"/>
          <w:color w:val="000000"/>
          <w:kern w:val="0"/>
          <w:sz w:val="22"/>
          <w:szCs w:val="22"/>
          <w:lang w:val="es-ES_tradnl" w:eastAsia="en-GB"/>
        </w:rPr>
        <w:t xml:space="preserve"> en contacto</w:t>
      </w:r>
      <w:r w:rsidR="00A67089" w:rsidRPr="00C31079">
        <w:rPr>
          <w:rFonts w:cs="Arial"/>
          <w:color w:val="000000"/>
          <w:kern w:val="0"/>
          <w:sz w:val="22"/>
          <w:szCs w:val="22"/>
          <w:lang w:val="es-ES_tradnl" w:eastAsia="en-GB"/>
        </w:rPr>
        <w:t>.</w:t>
      </w:r>
    </w:p>
    <w:p w:rsidR="00A67089" w:rsidRPr="00C31079" w:rsidRDefault="000C2915"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val="es-ES_tradnl" w:eastAsia="en-GB"/>
        </w:rPr>
      </w:pPr>
      <w:r w:rsidRPr="00C31079">
        <w:rPr>
          <w:rFonts w:cs="Arial"/>
          <w:b/>
          <w:bCs/>
          <w:color w:val="000000"/>
          <w:kern w:val="0"/>
          <w:sz w:val="22"/>
          <w:szCs w:val="22"/>
          <w:lang w:val="es-ES_tradnl" w:eastAsia="en-GB"/>
        </w:rPr>
        <w:t>Que hacemos</w:t>
      </w:r>
    </w:p>
    <w:p w:rsidR="00A67089" w:rsidRPr="00C3107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val="es-ES_tradnl" w:eastAsia="en-GB"/>
        </w:rPr>
      </w:pPr>
      <w:r w:rsidRPr="00C31079">
        <w:rPr>
          <w:rFonts w:cs="Arial"/>
          <w:color w:val="000000"/>
          <w:kern w:val="0"/>
          <w:sz w:val="22"/>
          <w:szCs w:val="22"/>
          <w:lang w:val="es-ES_tradnl" w:eastAsia="en-GB"/>
        </w:rPr>
        <w:t>Save the Children </w:t>
      </w:r>
      <w:r w:rsidR="00C31079" w:rsidRPr="00C31079">
        <w:rPr>
          <w:rFonts w:cs="Arial"/>
          <w:color w:val="000000"/>
          <w:kern w:val="0"/>
          <w:sz w:val="22"/>
          <w:szCs w:val="22"/>
          <w:lang w:val="es-ES_tradnl" w:eastAsia="en-GB"/>
        </w:rPr>
        <w:t>está</w:t>
      </w:r>
      <w:r w:rsidR="000C2915" w:rsidRPr="00C31079">
        <w:rPr>
          <w:rFonts w:cs="Arial"/>
          <w:color w:val="000000"/>
          <w:kern w:val="0"/>
          <w:sz w:val="22"/>
          <w:szCs w:val="22"/>
          <w:lang w:val="es-ES_tradnl" w:eastAsia="en-GB"/>
        </w:rPr>
        <w:t xml:space="preserve"> comprometida a proteger a los niños y niñas de las siguientes formas</w:t>
      </w:r>
      <w:r w:rsidRPr="00C31079">
        <w:rPr>
          <w:rFonts w:cs="Arial"/>
          <w:color w:val="000000"/>
          <w:kern w:val="0"/>
          <w:sz w:val="22"/>
          <w:szCs w:val="22"/>
          <w:lang w:val="es-ES_tradnl" w:eastAsia="en-GB"/>
        </w:rPr>
        <w:t>:</w:t>
      </w:r>
    </w:p>
    <w:p w:rsidR="00A67089" w:rsidRPr="00C31079" w:rsidRDefault="000C2915"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4"/>
          <w:szCs w:val="24"/>
          <w:lang w:val="es-ES_tradnl" w:eastAsia="en-GB"/>
        </w:rPr>
      </w:pPr>
      <w:r w:rsidRPr="00C31079">
        <w:rPr>
          <w:rFonts w:cs="Arial"/>
          <w:b/>
          <w:bCs/>
          <w:color w:val="000000"/>
          <w:kern w:val="0"/>
          <w:sz w:val="22"/>
          <w:szCs w:val="22"/>
          <w:lang w:val="es-ES_tradnl" w:eastAsia="en-GB"/>
        </w:rPr>
        <w:t>Creando conciencia</w:t>
      </w:r>
      <w:r w:rsidR="00A67089" w:rsidRPr="00C31079">
        <w:rPr>
          <w:rFonts w:cs="Arial"/>
          <w:b/>
          <w:bCs/>
          <w:color w:val="000000"/>
          <w:kern w:val="0"/>
          <w:sz w:val="22"/>
          <w:szCs w:val="22"/>
          <w:lang w:val="es-ES_tradnl" w:eastAsia="en-GB"/>
        </w:rPr>
        <w:t xml:space="preserve">: </w:t>
      </w:r>
      <w:r w:rsidRPr="00C31079">
        <w:rPr>
          <w:rFonts w:cs="Arial"/>
          <w:bCs/>
          <w:color w:val="000000"/>
          <w:kern w:val="0"/>
          <w:sz w:val="22"/>
          <w:szCs w:val="22"/>
          <w:lang w:val="es-ES_tradnl" w:eastAsia="en-GB"/>
        </w:rPr>
        <w:t>Asegurando que todo el personal y qu</w:t>
      </w:r>
      <w:r w:rsidR="00D839CB" w:rsidRPr="00C31079">
        <w:rPr>
          <w:rFonts w:cs="Arial"/>
          <w:bCs/>
          <w:color w:val="000000"/>
          <w:kern w:val="0"/>
          <w:sz w:val="22"/>
          <w:szCs w:val="22"/>
          <w:lang w:val="es-ES_tradnl" w:eastAsia="en-GB"/>
        </w:rPr>
        <w:t>ien</w:t>
      </w:r>
      <w:r w:rsidRPr="00C31079">
        <w:rPr>
          <w:rFonts w:cs="Arial"/>
          <w:bCs/>
          <w:color w:val="000000"/>
          <w:kern w:val="0"/>
          <w:sz w:val="22"/>
          <w:szCs w:val="22"/>
          <w:lang w:val="es-ES_tradnl" w:eastAsia="en-GB"/>
        </w:rPr>
        <w:t xml:space="preserve"> trabaja con</w:t>
      </w:r>
      <w:r w:rsidRPr="00C31079">
        <w:rPr>
          <w:rFonts w:cs="Arial"/>
          <w:b/>
          <w:bCs/>
          <w:color w:val="000000"/>
          <w:kern w:val="0"/>
          <w:sz w:val="22"/>
          <w:szCs w:val="22"/>
          <w:lang w:val="es-ES_tradnl" w:eastAsia="en-GB"/>
        </w:rPr>
        <w:t xml:space="preserve"> </w:t>
      </w:r>
      <w:r w:rsidR="00A67089" w:rsidRPr="00C31079">
        <w:rPr>
          <w:rFonts w:cs="Arial"/>
          <w:color w:val="000000"/>
          <w:kern w:val="0"/>
          <w:sz w:val="22"/>
          <w:szCs w:val="22"/>
          <w:lang w:val="es-ES_tradnl" w:eastAsia="en-GB"/>
        </w:rPr>
        <w:t>Save the Children </w:t>
      </w:r>
      <w:r w:rsidR="00A22CB7">
        <w:rPr>
          <w:rFonts w:cs="Arial"/>
          <w:color w:val="000000"/>
          <w:kern w:val="0"/>
          <w:sz w:val="22"/>
          <w:szCs w:val="22"/>
          <w:lang w:val="es-ES_tradnl" w:eastAsia="en-GB"/>
        </w:rPr>
        <w:t>esté consciente del problema de</w:t>
      </w:r>
      <w:r w:rsidRPr="00C31079">
        <w:rPr>
          <w:rFonts w:cs="Arial"/>
          <w:color w:val="000000"/>
          <w:kern w:val="0"/>
          <w:sz w:val="22"/>
          <w:szCs w:val="22"/>
          <w:lang w:val="es-ES_tradnl" w:eastAsia="en-GB"/>
        </w:rPr>
        <w:t xml:space="preserve"> abuso </w:t>
      </w:r>
      <w:r w:rsidR="00D839CB" w:rsidRPr="00C31079">
        <w:rPr>
          <w:rFonts w:cs="Arial"/>
          <w:color w:val="000000"/>
          <w:kern w:val="0"/>
          <w:sz w:val="22"/>
          <w:szCs w:val="22"/>
          <w:lang w:val="es-ES_tradnl" w:eastAsia="en-GB"/>
        </w:rPr>
        <w:t>infantil</w:t>
      </w:r>
      <w:r w:rsidRPr="00C31079">
        <w:rPr>
          <w:rFonts w:cs="Arial"/>
          <w:color w:val="000000"/>
          <w:kern w:val="0"/>
          <w:sz w:val="22"/>
          <w:szCs w:val="22"/>
          <w:lang w:val="es-ES_tradnl" w:eastAsia="en-GB"/>
        </w:rPr>
        <w:t xml:space="preserve"> y los riesgos que representa para los niños y niñas</w:t>
      </w:r>
      <w:r w:rsidR="00A67089" w:rsidRPr="00C31079">
        <w:rPr>
          <w:rFonts w:cs="Arial"/>
          <w:color w:val="000000"/>
          <w:kern w:val="0"/>
          <w:sz w:val="22"/>
          <w:szCs w:val="22"/>
          <w:lang w:val="es-ES_tradnl" w:eastAsia="en-GB"/>
        </w:rPr>
        <w:t>.</w:t>
      </w:r>
    </w:p>
    <w:p w:rsidR="00A67089" w:rsidRPr="00C3107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val="es-ES_tradnl" w:eastAsia="en-GB"/>
        </w:rPr>
      </w:pPr>
      <w:r w:rsidRPr="00C31079">
        <w:rPr>
          <w:rFonts w:cs="Arial"/>
          <w:b/>
          <w:bCs/>
          <w:color w:val="000000"/>
          <w:kern w:val="0"/>
          <w:sz w:val="22"/>
          <w:szCs w:val="22"/>
          <w:lang w:val="es-ES_tradnl" w:eastAsia="en-GB"/>
        </w:rPr>
        <w:t>Preven</w:t>
      </w:r>
      <w:r w:rsidR="000C2915" w:rsidRPr="00C31079">
        <w:rPr>
          <w:rFonts w:cs="Arial"/>
          <w:b/>
          <w:bCs/>
          <w:color w:val="000000"/>
          <w:kern w:val="0"/>
          <w:sz w:val="22"/>
          <w:szCs w:val="22"/>
          <w:lang w:val="es-ES_tradnl" w:eastAsia="en-GB"/>
        </w:rPr>
        <w:t>ción</w:t>
      </w:r>
      <w:r w:rsidRPr="00C31079">
        <w:rPr>
          <w:rFonts w:cs="Arial"/>
          <w:b/>
          <w:bCs/>
          <w:color w:val="000000"/>
          <w:kern w:val="0"/>
          <w:sz w:val="22"/>
          <w:szCs w:val="22"/>
          <w:lang w:val="es-ES_tradnl" w:eastAsia="en-GB"/>
        </w:rPr>
        <w:t xml:space="preserve">: </w:t>
      </w:r>
      <w:r w:rsidR="000C2915" w:rsidRPr="00C31079">
        <w:rPr>
          <w:rFonts w:cs="Arial"/>
          <w:color w:val="000000"/>
          <w:kern w:val="0"/>
          <w:sz w:val="22"/>
          <w:szCs w:val="22"/>
          <w:lang w:val="es-ES_tradnl" w:eastAsia="en-GB"/>
        </w:rPr>
        <w:t>Asegura</w:t>
      </w:r>
      <w:r w:rsidR="00D839CB" w:rsidRPr="00C31079">
        <w:rPr>
          <w:rFonts w:cs="Arial"/>
          <w:color w:val="000000"/>
          <w:kern w:val="0"/>
          <w:sz w:val="22"/>
          <w:szCs w:val="22"/>
          <w:lang w:val="es-ES_tradnl" w:eastAsia="en-GB"/>
        </w:rPr>
        <w:t>ndo</w:t>
      </w:r>
      <w:r w:rsidR="000C2915" w:rsidRPr="00C31079">
        <w:rPr>
          <w:rFonts w:cs="Arial"/>
          <w:color w:val="000000"/>
          <w:kern w:val="0"/>
          <w:sz w:val="22"/>
          <w:szCs w:val="22"/>
          <w:lang w:val="es-ES_tradnl" w:eastAsia="en-GB"/>
        </w:rPr>
        <w:t xml:space="preserve"> a </w:t>
      </w:r>
      <w:r w:rsidR="00D839CB" w:rsidRPr="00C31079">
        <w:rPr>
          <w:rFonts w:cs="Arial"/>
          <w:color w:val="000000"/>
          <w:kern w:val="0"/>
          <w:sz w:val="22"/>
          <w:szCs w:val="22"/>
          <w:lang w:val="es-ES_tradnl" w:eastAsia="en-GB"/>
        </w:rPr>
        <w:t>través</w:t>
      </w:r>
      <w:r w:rsidR="000C2915" w:rsidRPr="00C31079">
        <w:rPr>
          <w:rFonts w:cs="Arial"/>
          <w:color w:val="000000"/>
          <w:kern w:val="0"/>
          <w:sz w:val="22"/>
          <w:szCs w:val="22"/>
          <w:lang w:val="es-ES_tradnl" w:eastAsia="en-GB"/>
        </w:rPr>
        <w:t xml:space="preserve"> de la </w:t>
      </w:r>
      <w:r w:rsidR="00D839CB" w:rsidRPr="00C31079">
        <w:rPr>
          <w:rFonts w:cs="Arial"/>
          <w:color w:val="000000"/>
          <w:kern w:val="0"/>
          <w:sz w:val="22"/>
          <w:szCs w:val="22"/>
          <w:lang w:val="es-ES_tradnl" w:eastAsia="en-GB"/>
        </w:rPr>
        <w:t>concientización</w:t>
      </w:r>
      <w:r w:rsidR="000C2915" w:rsidRPr="00C31079">
        <w:rPr>
          <w:rFonts w:cs="Arial"/>
          <w:color w:val="000000"/>
          <w:kern w:val="0"/>
          <w:sz w:val="22"/>
          <w:szCs w:val="22"/>
          <w:lang w:val="es-ES_tradnl" w:eastAsia="en-GB"/>
        </w:rPr>
        <w:t xml:space="preserve"> y buenas practicas, que el personal que trabaja para </w:t>
      </w:r>
      <w:r w:rsidRPr="00C31079">
        <w:rPr>
          <w:rFonts w:cs="Arial"/>
          <w:color w:val="000000"/>
          <w:kern w:val="0"/>
          <w:sz w:val="22"/>
          <w:szCs w:val="22"/>
          <w:lang w:val="es-ES_tradnl" w:eastAsia="en-GB"/>
        </w:rPr>
        <w:t>Save the Children </w:t>
      </w:r>
      <w:r w:rsidR="00D839CB" w:rsidRPr="00C31079">
        <w:rPr>
          <w:rFonts w:cs="Arial"/>
          <w:color w:val="000000"/>
          <w:kern w:val="0"/>
          <w:sz w:val="22"/>
          <w:szCs w:val="22"/>
          <w:lang w:val="es-ES_tradnl" w:eastAsia="en-GB"/>
        </w:rPr>
        <w:t>minimice</w:t>
      </w:r>
      <w:r w:rsidR="000C2915" w:rsidRPr="00C31079">
        <w:rPr>
          <w:rFonts w:cs="Arial"/>
          <w:color w:val="000000"/>
          <w:kern w:val="0"/>
          <w:sz w:val="22"/>
          <w:szCs w:val="22"/>
          <w:lang w:val="es-ES_tradnl" w:eastAsia="en-GB"/>
        </w:rPr>
        <w:t xml:space="preserve"> los riesgos </w:t>
      </w:r>
      <w:r w:rsidR="00A22CB7">
        <w:rPr>
          <w:rFonts w:cs="Arial"/>
          <w:color w:val="000000"/>
          <w:kern w:val="0"/>
          <w:sz w:val="22"/>
          <w:szCs w:val="22"/>
          <w:lang w:val="es-ES_tradnl" w:eastAsia="en-GB"/>
        </w:rPr>
        <w:t>a favor de</w:t>
      </w:r>
      <w:r w:rsidR="000C2915" w:rsidRPr="00C31079">
        <w:rPr>
          <w:rFonts w:cs="Arial"/>
          <w:color w:val="000000"/>
          <w:kern w:val="0"/>
          <w:sz w:val="22"/>
          <w:szCs w:val="22"/>
          <w:lang w:val="es-ES_tradnl" w:eastAsia="en-GB"/>
        </w:rPr>
        <w:t xml:space="preserve"> los niños y niñas</w:t>
      </w:r>
      <w:r w:rsidRPr="00C31079">
        <w:rPr>
          <w:rFonts w:cs="Arial"/>
          <w:color w:val="000000"/>
          <w:kern w:val="0"/>
          <w:sz w:val="22"/>
          <w:szCs w:val="22"/>
          <w:lang w:val="es-ES_tradnl" w:eastAsia="en-GB"/>
        </w:rPr>
        <w:t>.</w:t>
      </w:r>
    </w:p>
    <w:p w:rsidR="00A67089" w:rsidRPr="00C3107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val="es-ES_tradnl" w:eastAsia="en-GB"/>
        </w:rPr>
      </w:pPr>
      <w:r w:rsidRPr="00C31079">
        <w:rPr>
          <w:rFonts w:cs="Arial"/>
          <w:b/>
          <w:bCs/>
          <w:color w:val="000000"/>
          <w:kern w:val="0"/>
          <w:sz w:val="22"/>
          <w:szCs w:val="22"/>
          <w:lang w:val="es-ES_tradnl" w:eastAsia="en-GB"/>
        </w:rPr>
        <w:t>Report</w:t>
      </w:r>
      <w:r w:rsidR="000C2915" w:rsidRPr="00C31079">
        <w:rPr>
          <w:rFonts w:cs="Arial"/>
          <w:b/>
          <w:bCs/>
          <w:color w:val="000000"/>
          <w:kern w:val="0"/>
          <w:sz w:val="22"/>
          <w:szCs w:val="22"/>
          <w:lang w:val="es-ES_tradnl" w:eastAsia="en-GB"/>
        </w:rPr>
        <w:t>ando</w:t>
      </w:r>
      <w:r w:rsidRPr="00C31079">
        <w:rPr>
          <w:rFonts w:cs="Arial"/>
          <w:b/>
          <w:bCs/>
          <w:color w:val="000000"/>
          <w:kern w:val="0"/>
          <w:sz w:val="22"/>
          <w:szCs w:val="22"/>
          <w:lang w:val="es-ES_tradnl" w:eastAsia="en-GB"/>
        </w:rPr>
        <w:t>:</w:t>
      </w:r>
      <w:r w:rsidR="000C2915" w:rsidRPr="00C31079">
        <w:rPr>
          <w:rFonts w:cs="Arial"/>
          <w:color w:val="000000"/>
          <w:kern w:val="0"/>
          <w:sz w:val="22"/>
          <w:szCs w:val="22"/>
          <w:lang w:val="es-ES_tradnl" w:eastAsia="en-GB"/>
        </w:rPr>
        <w:t xml:space="preserve"> Asegurando que </w:t>
      </w:r>
      <w:r w:rsidR="00D839CB" w:rsidRPr="00C31079">
        <w:rPr>
          <w:rFonts w:cs="Arial"/>
          <w:color w:val="000000"/>
          <w:kern w:val="0"/>
          <w:sz w:val="22"/>
          <w:szCs w:val="22"/>
          <w:lang w:val="es-ES_tradnl" w:eastAsia="en-GB"/>
        </w:rPr>
        <w:t>estén</w:t>
      </w:r>
      <w:r w:rsidR="000C2915" w:rsidRPr="00C31079">
        <w:rPr>
          <w:rFonts w:cs="Arial"/>
          <w:color w:val="000000"/>
          <w:kern w:val="0"/>
          <w:sz w:val="22"/>
          <w:szCs w:val="22"/>
          <w:lang w:val="es-ES_tradnl" w:eastAsia="en-GB"/>
        </w:rPr>
        <w:t xml:space="preserve"> claros sobre los pasos que hay que tomar cuando surjan dudas o preocupaciones relacionadas con la seguridad de los niños y niñas</w:t>
      </w:r>
      <w:r w:rsidRPr="00C31079">
        <w:rPr>
          <w:rFonts w:cs="Arial"/>
          <w:color w:val="000000"/>
          <w:kern w:val="0"/>
          <w:sz w:val="22"/>
          <w:szCs w:val="22"/>
          <w:lang w:val="es-ES_tradnl" w:eastAsia="en-GB"/>
        </w:rPr>
        <w:t>.</w:t>
      </w:r>
    </w:p>
    <w:p w:rsidR="00A67089" w:rsidRPr="00C3107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0" w:line="240" w:lineRule="auto"/>
        <w:rPr>
          <w:rFonts w:cs="Arial"/>
          <w:color w:val="000000"/>
          <w:kern w:val="0"/>
          <w:sz w:val="22"/>
          <w:szCs w:val="22"/>
          <w:lang w:val="es-ES_tradnl" w:eastAsia="en-GB"/>
        </w:rPr>
      </w:pPr>
      <w:r w:rsidRPr="00C31079">
        <w:rPr>
          <w:rFonts w:cs="Arial"/>
          <w:b/>
          <w:bCs/>
          <w:color w:val="000000"/>
          <w:kern w:val="0"/>
          <w:sz w:val="22"/>
          <w:szCs w:val="22"/>
          <w:lang w:val="es-ES_tradnl" w:eastAsia="en-GB"/>
        </w:rPr>
        <w:t>Respon</w:t>
      </w:r>
      <w:r w:rsidR="000C2915" w:rsidRPr="00C31079">
        <w:rPr>
          <w:rFonts w:cs="Arial"/>
          <w:b/>
          <w:bCs/>
          <w:color w:val="000000"/>
          <w:kern w:val="0"/>
          <w:sz w:val="22"/>
          <w:szCs w:val="22"/>
          <w:lang w:val="es-ES_tradnl" w:eastAsia="en-GB"/>
        </w:rPr>
        <w:t>diendo</w:t>
      </w:r>
      <w:r w:rsidRPr="00C31079">
        <w:rPr>
          <w:rFonts w:cs="Arial"/>
          <w:b/>
          <w:bCs/>
          <w:color w:val="000000"/>
          <w:kern w:val="0"/>
          <w:sz w:val="22"/>
          <w:szCs w:val="22"/>
          <w:lang w:val="es-ES_tradnl" w:eastAsia="en-GB"/>
        </w:rPr>
        <w:t xml:space="preserve">: </w:t>
      </w:r>
      <w:r w:rsidR="000C2915" w:rsidRPr="00C31079">
        <w:rPr>
          <w:rFonts w:cs="Arial"/>
          <w:color w:val="000000"/>
          <w:kern w:val="0"/>
          <w:sz w:val="22"/>
          <w:szCs w:val="22"/>
          <w:lang w:val="es-ES_tradnl" w:eastAsia="en-GB"/>
        </w:rPr>
        <w:t xml:space="preserve">Asegurando que se tomen acciones para apoyar y proteger a los niños y niñas cuando exista preocupación de una </w:t>
      </w:r>
      <w:r w:rsidR="00A22CB7" w:rsidRPr="00C31079">
        <w:rPr>
          <w:rFonts w:cs="Arial"/>
          <w:color w:val="000000"/>
          <w:kern w:val="0"/>
          <w:sz w:val="22"/>
          <w:szCs w:val="22"/>
          <w:lang w:val="es-ES_tradnl" w:eastAsia="en-GB"/>
        </w:rPr>
        <w:t xml:space="preserve">posible </w:t>
      </w:r>
      <w:r w:rsidR="000C2915" w:rsidRPr="00C31079">
        <w:rPr>
          <w:rFonts w:cs="Arial"/>
          <w:color w:val="000000"/>
          <w:kern w:val="0"/>
          <w:sz w:val="22"/>
          <w:szCs w:val="22"/>
          <w:lang w:val="es-ES_tradnl" w:eastAsia="en-GB"/>
        </w:rPr>
        <w:t>situación de abuso</w:t>
      </w:r>
      <w:r w:rsidRPr="00C31079">
        <w:rPr>
          <w:rFonts w:cs="Arial"/>
          <w:color w:val="000000"/>
          <w:kern w:val="0"/>
          <w:sz w:val="22"/>
          <w:szCs w:val="22"/>
          <w:lang w:val="es-ES_tradnl" w:eastAsia="en-GB"/>
        </w:rPr>
        <w:t>.</w:t>
      </w:r>
    </w:p>
    <w:p w:rsidR="00A67089" w:rsidRPr="00C31079" w:rsidRDefault="0091414F"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val="es-ES_tradnl" w:eastAsia="en-GB"/>
        </w:rPr>
      </w:pPr>
      <w:r w:rsidRPr="00C31079">
        <w:rPr>
          <w:rFonts w:cs="Arial"/>
          <w:color w:val="000000"/>
          <w:kern w:val="0"/>
          <w:sz w:val="22"/>
          <w:szCs w:val="22"/>
          <w:lang w:val="es-ES_tradnl" w:eastAsia="en-GB"/>
        </w:rPr>
        <w:t>Para ayudar a aclarar nuestro enfoque de protección de la niñez, enumeramos aquí ejemplos de conducta</w:t>
      </w:r>
      <w:r w:rsidR="00A22CB7">
        <w:rPr>
          <w:rFonts w:cs="Arial"/>
          <w:color w:val="000000"/>
          <w:kern w:val="0"/>
          <w:sz w:val="22"/>
          <w:szCs w:val="22"/>
          <w:lang w:val="es-ES_tradnl" w:eastAsia="en-GB"/>
        </w:rPr>
        <w:t>s</w:t>
      </w:r>
      <w:r w:rsidRPr="00C31079">
        <w:rPr>
          <w:rFonts w:cs="Arial"/>
          <w:color w:val="000000"/>
          <w:kern w:val="0"/>
          <w:sz w:val="22"/>
          <w:szCs w:val="22"/>
          <w:lang w:val="es-ES_tradnl" w:eastAsia="en-GB"/>
        </w:rPr>
        <w:t xml:space="preserve"> </w:t>
      </w:r>
      <w:r w:rsidR="00D839CB" w:rsidRPr="00C31079">
        <w:rPr>
          <w:rFonts w:cs="Arial"/>
          <w:color w:val="000000"/>
          <w:kern w:val="0"/>
          <w:sz w:val="22"/>
          <w:szCs w:val="22"/>
          <w:lang w:val="es-ES_tradnl" w:eastAsia="en-GB"/>
        </w:rPr>
        <w:t xml:space="preserve">prohibidas en </w:t>
      </w:r>
      <w:r w:rsidRPr="00C31079">
        <w:rPr>
          <w:rFonts w:cs="Arial"/>
          <w:color w:val="000000"/>
          <w:kern w:val="0"/>
          <w:sz w:val="22"/>
          <w:szCs w:val="22"/>
          <w:lang w:val="es-ES_tradnl" w:eastAsia="en-GB"/>
        </w:rPr>
        <w:t>un</w:t>
      </w:r>
      <w:r w:rsidR="00D839CB" w:rsidRPr="00C31079">
        <w:rPr>
          <w:rFonts w:cs="Arial"/>
          <w:color w:val="000000"/>
          <w:kern w:val="0"/>
          <w:sz w:val="22"/>
          <w:szCs w:val="22"/>
          <w:lang w:val="es-ES_tradnl" w:eastAsia="en-GB"/>
        </w:rPr>
        <w:t>(a)</w:t>
      </w:r>
      <w:r w:rsidRPr="00C31079">
        <w:rPr>
          <w:rFonts w:cs="Arial"/>
          <w:color w:val="000000"/>
          <w:kern w:val="0"/>
          <w:sz w:val="22"/>
          <w:szCs w:val="22"/>
          <w:lang w:val="es-ES_tradnl" w:eastAsia="en-GB"/>
        </w:rPr>
        <w:t xml:space="preserve"> representante de Save the Children. Estos incluyen, pero no se limitan a</w:t>
      </w:r>
      <w:r w:rsidR="00A67089" w:rsidRPr="00C31079">
        <w:rPr>
          <w:rFonts w:cs="Arial"/>
          <w:color w:val="000000"/>
          <w:kern w:val="0"/>
          <w:sz w:val="22"/>
          <w:szCs w:val="22"/>
          <w:lang w:val="es-ES_tradnl" w:eastAsia="en-GB"/>
        </w:rPr>
        <w:t>:</w:t>
      </w:r>
    </w:p>
    <w:p w:rsidR="00A67089" w:rsidRPr="00C31079" w:rsidRDefault="0091414F"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val="es-ES_tradnl" w:eastAsia="en-GB"/>
        </w:rPr>
      </w:pPr>
      <w:r w:rsidRPr="00C31079">
        <w:rPr>
          <w:rFonts w:cs="Arial"/>
          <w:kern w:val="0"/>
          <w:sz w:val="22"/>
          <w:szCs w:val="22"/>
          <w:lang w:val="es-ES_tradnl" w:eastAsia="en-GB"/>
        </w:rPr>
        <w:t xml:space="preserve">Golpear, agredir o abusar </w:t>
      </w:r>
      <w:r w:rsidR="00C31079" w:rsidRPr="00C31079">
        <w:rPr>
          <w:rFonts w:cs="Arial"/>
          <w:kern w:val="0"/>
          <w:sz w:val="22"/>
          <w:szCs w:val="22"/>
          <w:lang w:val="es-ES_tradnl" w:eastAsia="en-GB"/>
        </w:rPr>
        <w:t>físicamente</w:t>
      </w:r>
      <w:r w:rsidRPr="00C31079">
        <w:rPr>
          <w:rFonts w:cs="Arial"/>
          <w:kern w:val="0"/>
          <w:sz w:val="22"/>
          <w:szCs w:val="22"/>
          <w:lang w:val="es-ES_tradnl" w:eastAsia="en-GB"/>
        </w:rPr>
        <w:t xml:space="preserve"> de un niño o niña</w:t>
      </w:r>
      <w:r w:rsidR="00A67089" w:rsidRPr="00C31079">
        <w:rPr>
          <w:rFonts w:cs="Arial"/>
          <w:kern w:val="0"/>
          <w:sz w:val="22"/>
          <w:szCs w:val="22"/>
          <w:lang w:val="es-ES_tradnl" w:eastAsia="en-GB"/>
        </w:rPr>
        <w:t>.</w:t>
      </w:r>
    </w:p>
    <w:p w:rsidR="00A67089" w:rsidRPr="00C31079"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cs="Arial"/>
          <w:kern w:val="0"/>
          <w:sz w:val="22"/>
          <w:szCs w:val="22"/>
          <w:lang w:val="es-ES_tradnl" w:eastAsia="en-GB"/>
        </w:rPr>
      </w:pPr>
    </w:p>
    <w:p w:rsidR="00A67089" w:rsidRPr="00C31079" w:rsidRDefault="0091414F"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val="es-ES_tradnl" w:eastAsia="en-GB"/>
        </w:rPr>
      </w:pPr>
      <w:r w:rsidRPr="00C31079">
        <w:rPr>
          <w:rFonts w:cs="Arial"/>
          <w:kern w:val="0"/>
          <w:sz w:val="22"/>
          <w:szCs w:val="22"/>
          <w:lang w:val="es-ES_tradnl" w:eastAsia="en-GB"/>
        </w:rPr>
        <w:t xml:space="preserve">Involucrarse en actividades o relaciones sexuales con cualquier persona menor de </w:t>
      </w:r>
      <w:r w:rsidR="00A67089" w:rsidRPr="00C31079">
        <w:rPr>
          <w:rFonts w:cs="Arial"/>
          <w:kern w:val="0"/>
          <w:sz w:val="22"/>
          <w:szCs w:val="22"/>
          <w:lang w:val="es-ES_tradnl" w:eastAsia="en-GB"/>
        </w:rPr>
        <w:t>18</w:t>
      </w:r>
      <w:r w:rsidRPr="00C31079">
        <w:rPr>
          <w:rFonts w:cs="Arial"/>
          <w:kern w:val="0"/>
          <w:sz w:val="22"/>
          <w:szCs w:val="22"/>
          <w:lang w:val="es-ES_tradnl" w:eastAsia="en-GB"/>
        </w:rPr>
        <w:t xml:space="preserve"> años de edad independientemente de</w:t>
      </w:r>
      <w:r w:rsidR="00A22CB7">
        <w:rPr>
          <w:rFonts w:cs="Arial"/>
          <w:kern w:val="0"/>
          <w:sz w:val="22"/>
          <w:szCs w:val="22"/>
          <w:lang w:val="es-ES_tradnl" w:eastAsia="en-GB"/>
        </w:rPr>
        <w:t xml:space="preserve"> cual sea</w:t>
      </w:r>
      <w:r w:rsidRPr="00C31079">
        <w:rPr>
          <w:rFonts w:cs="Arial"/>
          <w:kern w:val="0"/>
          <w:sz w:val="22"/>
          <w:szCs w:val="22"/>
          <w:lang w:val="es-ES_tradnl" w:eastAsia="en-GB"/>
        </w:rPr>
        <w:t xml:space="preserve"> la mayoría de edad o consentimiento y costumbres locales. Creer erróneamente que la edad del menor es diferente no servirá como defensa</w:t>
      </w:r>
      <w:r w:rsidR="00A67089" w:rsidRPr="00C31079">
        <w:rPr>
          <w:rFonts w:cs="Arial"/>
          <w:kern w:val="0"/>
          <w:sz w:val="22"/>
          <w:szCs w:val="22"/>
          <w:lang w:val="es-ES_tradnl" w:eastAsia="en-GB"/>
        </w:rPr>
        <w:t>.</w:t>
      </w:r>
    </w:p>
    <w:p w:rsidR="00A67089" w:rsidRPr="00C31079"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cs="Arial"/>
          <w:kern w:val="0"/>
          <w:sz w:val="22"/>
          <w:szCs w:val="22"/>
          <w:lang w:val="es-ES_tradnl" w:eastAsia="en-GB"/>
        </w:rPr>
      </w:pPr>
    </w:p>
    <w:p w:rsidR="00A67089" w:rsidRPr="00C31079" w:rsidRDefault="00A22CB7"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val="es-ES_tradnl" w:eastAsia="en-GB"/>
        </w:rPr>
      </w:pPr>
      <w:r>
        <w:rPr>
          <w:rFonts w:cs="Arial"/>
          <w:kern w:val="0"/>
          <w:sz w:val="22"/>
          <w:szCs w:val="22"/>
          <w:lang w:val="es-ES_tradnl" w:eastAsia="en-GB"/>
        </w:rPr>
        <w:t>Iniciar o establecer</w:t>
      </w:r>
      <w:r w:rsidR="0091414F" w:rsidRPr="00C31079">
        <w:rPr>
          <w:rFonts w:cs="Arial"/>
          <w:kern w:val="0"/>
          <w:sz w:val="22"/>
          <w:szCs w:val="22"/>
          <w:lang w:val="es-ES_tradnl" w:eastAsia="en-GB"/>
        </w:rPr>
        <w:t xml:space="preserve"> relaciones</w:t>
      </w:r>
      <w:r w:rsidR="000C6139" w:rsidRPr="00C31079">
        <w:rPr>
          <w:rFonts w:cs="Arial"/>
          <w:kern w:val="0"/>
          <w:sz w:val="22"/>
          <w:szCs w:val="22"/>
          <w:lang w:val="es-ES_tradnl" w:eastAsia="en-GB"/>
        </w:rPr>
        <w:t xml:space="preserve"> con menores en las que se podrí</w:t>
      </w:r>
      <w:r w:rsidR="0091414F" w:rsidRPr="00C31079">
        <w:rPr>
          <w:rFonts w:cs="Arial"/>
          <w:kern w:val="0"/>
          <w:sz w:val="22"/>
          <w:szCs w:val="22"/>
          <w:lang w:val="es-ES_tradnl" w:eastAsia="en-GB"/>
        </w:rPr>
        <w:t xml:space="preserve">a considerar </w:t>
      </w:r>
      <w:r w:rsidR="000C6139" w:rsidRPr="00C31079">
        <w:rPr>
          <w:rFonts w:cs="Arial"/>
          <w:kern w:val="0"/>
          <w:sz w:val="22"/>
          <w:szCs w:val="22"/>
          <w:lang w:val="es-ES_tradnl" w:eastAsia="en-GB"/>
        </w:rPr>
        <w:t>que hay explotació</w:t>
      </w:r>
      <w:r w:rsidR="0091414F" w:rsidRPr="00C31079">
        <w:rPr>
          <w:rFonts w:cs="Arial"/>
          <w:kern w:val="0"/>
          <w:sz w:val="22"/>
          <w:szCs w:val="22"/>
          <w:lang w:val="es-ES_tradnl" w:eastAsia="en-GB"/>
        </w:rPr>
        <w:t>n o abusos</w:t>
      </w:r>
      <w:r w:rsidR="00A67089" w:rsidRPr="00C31079">
        <w:rPr>
          <w:rFonts w:cs="Arial"/>
          <w:kern w:val="0"/>
          <w:sz w:val="22"/>
          <w:szCs w:val="22"/>
          <w:lang w:val="es-ES_tradnl" w:eastAsia="en-GB"/>
        </w:rPr>
        <w:t>.</w:t>
      </w:r>
    </w:p>
    <w:p w:rsidR="00A67089" w:rsidRPr="00C31079"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cs="Arial"/>
          <w:kern w:val="0"/>
          <w:sz w:val="22"/>
          <w:szCs w:val="22"/>
          <w:lang w:val="es-ES_tradnl" w:eastAsia="en-GB"/>
        </w:rPr>
      </w:pPr>
    </w:p>
    <w:p w:rsidR="00A67089" w:rsidRPr="00C31079" w:rsidRDefault="0091414F"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val="es-ES_tradnl" w:eastAsia="en-GB"/>
        </w:rPr>
      </w:pPr>
      <w:r w:rsidRPr="00C31079">
        <w:rPr>
          <w:rFonts w:cs="Arial"/>
          <w:kern w:val="0"/>
          <w:sz w:val="22"/>
          <w:szCs w:val="22"/>
          <w:lang w:val="es-ES_tradnl" w:eastAsia="en-GB"/>
        </w:rPr>
        <w:t xml:space="preserve">Actuar de manera </w:t>
      </w:r>
      <w:r w:rsidR="000C6139" w:rsidRPr="00C31079">
        <w:rPr>
          <w:rFonts w:cs="Arial"/>
          <w:kern w:val="0"/>
          <w:sz w:val="22"/>
          <w:szCs w:val="22"/>
          <w:lang w:val="es-ES_tradnl" w:eastAsia="en-GB"/>
        </w:rPr>
        <w:t>abusiva</w:t>
      </w:r>
      <w:r w:rsidRPr="00C31079">
        <w:rPr>
          <w:rFonts w:cs="Arial"/>
          <w:kern w:val="0"/>
          <w:sz w:val="22"/>
          <w:szCs w:val="22"/>
          <w:lang w:val="es-ES_tradnl" w:eastAsia="en-GB"/>
        </w:rPr>
        <w:t xml:space="preserve"> </w:t>
      </w:r>
      <w:r w:rsidR="000C6139" w:rsidRPr="00C31079">
        <w:rPr>
          <w:rFonts w:cs="Arial"/>
          <w:kern w:val="0"/>
          <w:sz w:val="22"/>
          <w:szCs w:val="22"/>
          <w:lang w:val="es-ES_tradnl" w:eastAsia="en-GB"/>
        </w:rPr>
        <w:t xml:space="preserve">o </w:t>
      </w:r>
      <w:r w:rsidR="00A22CB7">
        <w:rPr>
          <w:rFonts w:cs="Arial"/>
          <w:kern w:val="0"/>
          <w:sz w:val="22"/>
          <w:szCs w:val="22"/>
          <w:lang w:val="es-ES_tradnl" w:eastAsia="en-GB"/>
        </w:rPr>
        <w:t xml:space="preserve">en una </w:t>
      </w:r>
      <w:r w:rsidR="000C6139" w:rsidRPr="00C31079">
        <w:rPr>
          <w:rFonts w:cs="Arial"/>
          <w:kern w:val="0"/>
          <w:sz w:val="22"/>
          <w:szCs w:val="22"/>
          <w:lang w:val="es-ES_tradnl" w:eastAsia="en-GB"/>
        </w:rPr>
        <w:t>situació</w:t>
      </w:r>
      <w:r w:rsidRPr="00C31079">
        <w:rPr>
          <w:rFonts w:cs="Arial"/>
          <w:kern w:val="0"/>
          <w:sz w:val="22"/>
          <w:szCs w:val="22"/>
          <w:lang w:val="es-ES_tradnl" w:eastAsia="en-GB"/>
        </w:rPr>
        <w:t>n que pudiera poner a un niño o niña en riesgo de abuso</w:t>
      </w:r>
      <w:r w:rsidR="00A67089" w:rsidRPr="00C31079">
        <w:rPr>
          <w:rFonts w:cs="Arial"/>
          <w:kern w:val="0"/>
          <w:sz w:val="22"/>
          <w:szCs w:val="22"/>
          <w:lang w:val="es-ES_tradnl" w:eastAsia="en-GB"/>
        </w:rPr>
        <w:t>.</w:t>
      </w:r>
      <w:r w:rsidR="00A67089" w:rsidRPr="00C31079">
        <w:rPr>
          <w:rFonts w:cs="Arial"/>
          <w:kern w:val="0"/>
          <w:sz w:val="22"/>
          <w:szCs w:val="22"/>
          <w:lang w:val="es-ES_tradnl" w:eastAsia="en-GB"/>
        </w:rPr>
        <w:br/>
      </w:r>
    </w:p>
    <w:p w:rsidR="00A67089" w:rsidRPr="00C3107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val="es-ES_tradnl" w:eastAsia="en-GB"/>
        </w:rPr>
      </w:pPr>
      <w:r w:rsidRPr="00C31079">
        <w:rPr>
          <w:rFonts w:cs="Arial"/>
          <w:kern w:val="0"/>
          <w:sz w:val="22"/>
          <w:szCs w:val="22"/>
          <w:lang w:val="es-ES_tradnl" w:eastAsia="en-GB"/>
        </w:rPr>
        <w:t>U</w:t>
      </w:r>
      <w:r w:rsidR="0091414F" w:rsidRPr="00C31079">
        <w:rPr>
          <w:rFonts w:cs="Arial"/>
          <w:kern w:val="0"/>
          <w:sz w:val="22"/>
          <w:szCs w:val="22"/>
          <w:lang w:val="es-ES_tradnl" w:eastAsia="en-GB"/>
        </w:rPr>
        <w:t>tilizar lenguaje de señas, hacer sugerencias u ofrecer consejos que sean inapropiados, ofensivos o abusivos</w:t>
      </w:r>
      <w:r w:rsidRPr="00C31079">
        <w:rPr>
          <w:rFonts w:cs="Arial"/>
          <w:kern w:val="0"/>
          <w:sz w:val="22"/>
          <w:szCs w:val="22"/>
          <w:lang w:val="es-ES_tradnl" w:eastAsia="en-GB"/>
        </w:rPr>
        <w:t xml:space="preserve">. </w:t>
      </w:r>
    </w:p>
    <w:p w:rsidR="00A67089" w:rsidRPr="00C31079"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cs="Arial"/>
          <w:kern w:val="0"/>
          <w:sz w:val="22"/>
          <w:szCs w:val="22"/>
          <w:lang w:val="es-ES_tradnl" w:eastAsia="en-GB"/>
        </w:rPr>
      </w:pPr>
    </w:p>
    <w:p w:rsidR="00A67089" w:rsidRPr="00C31079" w:rsidRDefault="0091414F"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val="es-ES_tradnl" w:eastAsia="en-GB"/>
        </w:rPr>
      </w:pPr>
      <w:r w:rsidRPr="00C31079">
        <w:rPr>
          <w:rFonts w:cs="Arial"/>
          <w:kern w:val="0"/>
          <w:sz w:val="22"/>
          <w:szCs w:val="22"/>
          <w:lang w:val="es-ES_tradnl" w:eastAsia="en-GB"/>
        </w:rPr>
        <w:t xml:space="preserve">Comportarse </w:t>
      </w:r>
      <w:r w:rsidR="000C6139" w:rsidRPr="00C31079">
        <w:rPr>
          <w:rFonts w:cs="Arial"/>
          <w:kern w:val="0"/>
          <w:sz w:val="22"/>
          <w:szCs w:val="22"/>
          <w:lang w:val="es-ES_tradnl" w:eastAsia="en-GB"/>
        </w:rPr>
        <w:t>físicamente</w:t>
      </w:r>
      <w:r w:rsidRPr="00C31079">
        <w:rPr>
          <w:rFonts w:cs="Arial"/>
          <w:kern w:val="0"/>
          <w:sz w:val="22"/>
          <w:szCs w:val="22"/>
          <w:lang w:val="es-ES_tradnl" w:eastAsia="en-GB"/>
        </w:rPr>
        <w:t xml:space="preserve"> de maner</w:t>
      </w:r>
      <w:r w:rsidR="000C6139" w:rsidRPr="00C31079">
        <w:rPr>
          <w:rFonts w:cs="Arial"/>
          <w:kern w:val="0"/>
          <w:sz w:val="22"/>
          <w:szCs w:val="22"/>
          <w:lang w:val="es-ES_tradnl" w:eastAsia="en-GB"/>
        </w:rPr>
        <w:t>a</w:t>
      </w:r>
      <w:r w:rsidRPr="00C31079">
        <w:rPr>
          <w:rFonts w:cs="Arial"/>
          <w:kern w:val="0"/>
          <w:sz w:val="22"/>
          <w:szCs w:val="22"/>
          <w:lang w:val="es-ES_tradnl" w:eastAsia="en-GB"/>
        </w:rPr>
        <w:t xml:space="preserve"> que sea inapropiada o sexualmente provocativa</w:t>
      </w:r>
      <w:r w:rsidR="00A67089" w:rsidRPr="00C31079">
        <w:rPr>
          <w:rFonts w:cs="Arial"/>
          <w:kern w:val="0"/>
          <w:sz w:val="22"/>
          <w:szCs w:val="22"/>
          <w:lang w:val="es-ES_tradnl" w:eastAsia="en-GB"/>
        </w:rPr>
        <w:t xml:space="preserve">. </w:t>
      </w:r>
      <w:r w:rsidR="00A67089" w:rsidRPr="00C31079">
        <w:rPr>
          <w:rFonts w:cs="Arial"/>
          <w:kern w:val="0"/>
          <w:sz w:val="22"/>
          <w:szCs w:val="22"/>
          <w:lang w:val="es-ES_tradnl" w:eastAsia="en-GB"/>
        </w:rPr>
        <w:br/>
      </w:r>
    </w:p>
    <w:p w:rsidR="00A67089" w:rsidRPr="00C31079" w:rsidRDefault="001176F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val="es-ES_tradnl" w:eastAsia="en-GB"/>
        </w:rPr>
      </w:pPr>
      <w:r w:rsidRPr="00C31079">
        <w:rPr>
          <w:rFonts w:cs="Arial"/>
          <w:kern w:val="0"/>
          <w:sz w:val="22"/>
          <w:szCs w:val="22"/>
          <w:lang w:val="es-ES_tradnl" w:eastAsia="en-GB"/>
        </w:rPr>
        <w:t>Dormir en la misma cama o habitación que un menor</w:t>
      </w:r>
      <w:r w:rsidR="00A67089" w:rsidRPr="00C31079">
        <w:rPr>
          <w:rFonts w:cs="Arial"/>
          <w:kern w:val="0"/>
          <w:sz w:val="22"/>
          <w:szCs w:val="22"/>
          <w:lang w:val="es-ES_tradnl" w:eastAsia="en-GB"/>
        </w:rPr>
        <w:t>, o</w:t>
      </w:r>
      <w:r w:rsidRPr="00C31079">
        <w:rPr>
          <w:rFonts w:cs="Arial"/>
          <w:kern w:val="0"/>
          <w:sz w:val="22"/>
          <w:szCs w:val="22"/>
          <w:lang w:val="es-ES_tradnl" w:eastAsia="en-GB"/>
        </w:rPr>
        <w:t xml:space="preserve"> pasar la noche con un menor con quien uno está trabajando en un lugar</w:t>
      </w:r>
      <w:r w:rsidR="00D26487">
        <w:rPr>
          <w:rFonts w:cs="Arial"/>
          <w:kern w:val="0"/>
          <w:sz w:val="22"/>
          <w:szCs w:val="22"/>
          <w:lang w:val="es-ES_tradnl" w:eastAsia="en-GB"/>
        </w:rPr>
        <w:t>,</w:t>
      </w:r>
      <w:r w:rsidRPr="00C31079">
        <w:rPr>
          <w:rFonts w:cs="Arial"/>
          <w:kern w:val="0"/>
          <w:sz w:val="22"/>
          <w:szCs w:val="22"/>
          <w:lang w:val="es-ES_tradnl" w:eastAsia="en-GB"/>
        </w:rPr>
        <w:t xml:space="preserve"> sin la supervisión de otra persona</w:t>
      </w:r>
      <w:r w:rsidR="00A67089" w:rsidRPr="00C31079">
        <w:rPr>
          <w:rFonts w:cs="Arial"/>
          <w:kern w:val="0"/>
          <w:sz w:val="22"/>
          <w:szCs w:val="22"/>
          <w:lang w:val="es-ES_tradnl" w:eastAsia="en-GB"/>
        </w:rPr>
        <w:t>.</w:t>
      </w:r>
    </w:p>
    <w:p w:rsidR="00A67089" w:rsidRPr="00C31079"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jc w:val="left"/>
        <w:rPr>
          <w:rFonts w:cs="Arial"/>
          <w:kern w:val="0"/>
          <w:sz w:val="22"/>
          <w:szCs w:val="22"/>
          <w:lang w:val="es-ES_tradnl" w:eastAsia="en-GB"/>
        </w:rPr>
      </w:pPr>
    </w:p>
    <w:p w:rsidR="00A67089" w:rsidRPr="00C31079" w:rsidRDefault="001176F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val="es-ES_tradnl" w:eastAsia="en-GB"/>
        </w:rPr>
      </w:pPr>
      <w:r w:rsidRPr="00C31079">
        <w:rPr>
          <w:rFonts w:cs="Arial"/>
          <w:kern w:val="0"/>
          <w:sz w:val="22"/>
          <w:szCs w:val="22"/>
          <w:lang w:val="es-ES_tradnl" w:eastAsia="en-GB"/>
        </w:rPr>
        <w:lastRenderedPageBreak/>
        <w:t>Hacer favores personales a los menores o de una naturaleza que ellos pueden hacer por su propia cuenta</w:t>
      </w:r>
      <w:r w:rsidR="00A67089" w:rsidRPr="00C31079">
        <w:rPr>
          <w:rFonts w:cs="Arial"/>
          <w:kern w:val="0"/>
          <w:sz w:val="22"/>
          <w:szCs w:val="22"/>
          <w:lang w:val="es-ES_tradnl" w:eastAsia="en-GB"/>
        </w:rPr>
        <w:t>.</w:t>
      </w:r>
    </w:p>
    <w:p w:rsidR="00A67089" w:rsidRPr="00C31079"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cs="Arial"/>
          <w:kern w:val="0"/>
          <w:sz w:val="22"/>
          <w:szCs w:val="22"/>
          <w:lang w:val="es-ES_tradnl" w:eastAsia="en-GB"/>
        </w:rPr>
      </w:pPr>
      <w:r w:rsidRPr="00C31079">
        <w:rPr>
          <w:rFonts w:cs="Arial"/>
          <w:kern w:val="0"/>
          <w:sz w:val="22"/>
          <w:szCs w:val="22"/>
          <w:lang w:val="es-ES_tradnl" w:eastAsia="en-GB"/>
        </w:rPr>
        <w:t xml:space="preserve"> </w:t>
      </w:r>
    </w:p>
    <w:p w:rsidR="00A67089" w:rsidRPr="00C3107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val="es-ES_tradnl" w:eastAsia="en-GB"/>
        </w:rPr>
      </w:pPr>
      <w:r w:rsidRPr="00C31079">
        <w:rPr>
          <w:rFonts w:cs="Arial"/>
          <w:kern w:val="0"/>
          <w:sz w:val="22"/>
          <w:szCs w:val="22"/>
          <w:lang w:val="es-ES_tradnl" w:eastAsia="en-GB"/>
        </w:rPr>
        <w:t>Condon</w:t>
      </w:r>
      <w:r w:rsidR="001176F9" w:rsidRPr="00C31079">
        <w:rPr>
          <w:rFonts w:cs="Arial"/>
          <w:kern w:val="0"/>
          <w:sz w:val="22"/>
          <w:szCs w:val="22"/>
          <w:lang w:val="es-ES_tradnl" w:eastAsia="en-GB"/>
        </w:rPr>
        <w:t>ar o participar en comportamientos i</w:t>
      </w:r>
      <w:r w:rsidRPr="00C31079">
        <w:rPr>
          <w:rFonts w:cs="Arial"/>
          <w:kern w:val="0"/>
          <w:sz w:val="22"/>
          <w:szCs w:val="22"/>
          <w:lang w:val="es-ES_tradnl" w:eastAsia="en-GB"/>
        </w:rPr>
        <w:t>legal</w:t>
      </w:r>
      <w:r w:rsidR="001176F9" w:rsidRPr="00C31079">
        <w:rPr>
          <w:rFonts w:cs="Arial"/>
          <w:kern w:val="0"/>
          <w:sz w:val="22"/>
          <w:szCs w:val="22"/>
          <w:lang w:val="es-ES_tradnl" w:eastAsia="en-GB"/>
        </w:rPr>
        <w:t>es</w:t>
      </w:r>
      <w:r w:rsidRPr="00C31079">
        <w:rPr>
          <w:rFonts w:cs="Arial"/>
          <w:kern w:val="0"/>
          <w:sz w:val="22"/>
          <w:szCs w:val="22"/>
          <w:lang w:val="es-ES_tradnl" w:eastAsia="en-GB"/>
        </w:rPr>
        <w:t xml:space="preserve">, </w:t>
      </w:r>
      <w:r w:rsidR="001176F9" w:rsidRPr="00C31079">
        <w:rPr>
          <w:rFonts w:cs="Arial"/>
          <w:kern w:val="0"/>
          <w:sz w:val="22"/>
          <w:szCs w:val="22"/>
          <w:lang w:val="es-ES_tradnl" w:eastAsia="en-GB"/>
        </w:rPr>
        <w:t>inseguros o abusivos con niños y niñas</w:t>
      </w:r>
      <w:r w:rsidRPr="00C31079">
        <w:rPr>
          <w:rFonts w:cs="Arial"/>
          <w:kern w:val="0"/>
          <w:sz w:val="22"/>
          <w:szCs w:val="22"/>
          <w:lang w:val="es-ES_tradnl" w:eastAsia="en-GB"/>
        </w:rPr>
        <w:t>.</w:t>
      </w:r>
    </w:p>
    <w:p w:rsidR="00A67089" w:rsidRPr="00C31079"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cs="Arial"/>
          <w:kern w:val="0"/>
          <w:sz w:val="22"/>
          <w:szCs w:val="22"/>
          <w:lang w:val="es-ES_tradnl" w:eastAsia="en-GB"/>
        </w:rPr>
      </w:pPr>
    </w:p>
    <w:p w:rsidR="00A67089" w:rsidRPr="00C3107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val="es-ES_tradnl" w:eastAsia="en-GB"/>
        </w:rPr>
      </w:pPr>
      <w:r w:rsidRPr="00C31079">
        <w:rPr>
          <w:rFonts w:cs="Arial"/>
          <w:kern w:val="0"/>
          <w:sz w:val="22"/>
          <w:szCs w:val="22"/>
          <w:lang w:val="es-ES_tradnl" w:eastAsia="en-GB"/>
        </w:rPr>
        <w:t>Act</w:t>
      </w:r>
      <w:r w:rsidR="001176F9" w:rsidRPr="00C31079">
        <w:rPr>
          <w:rFonts w:cs="Arial"/>
          <w:kern w:val="0"/>
          <w:sz w:val="22"/>
          <w:szCs w:val="22"/>
          <w:lang w:val="es-ES_tradnl" w:eastAsia="en-GB"/>
        </w:rPr>
        <w:t xml:space="preserve">uar de maneras que tengan la </w:t>
      </w:r>
      <w:r w:rsidR="00C31079" w:rsidRPr="00C31079">
        <w:rPr>
          <w:rFonts w:cs="Arial"/>
          <w:kern w:val="0"/>
          <w:sz w:val="22"/>
          <w:szCs w:val="22"/>
          <w:lang w:val="es-ES_tradnl" w:eastAsia="en-GB"/>
        </w:rPr>
        <w:t>intención</w:t>
      </w:r>
      <w:r w:rsidR="001176F9" w:rsidRPr="00C31079">
        <w:rPr>
          <w:rFonts w:cs="Arial"/>
          <w:kern w:val="0"/>
          <w:sz w:val="22"/>
          <w:szCs w:val="22"/>
          <w:lang w:val="es-ES_tradnl" w:eastAsia="en-GB"/>
        </w:rPr>
        <w:t xml:space="preserve"> de avergonzar, humillar, menospreciar o d</w:t>
      </w:r>
      <w:r w:rsidR="00D839CB" w:rsidRPr="00C31079">
        <w:rPr>
          <w:rFonts w:cs="Arial"/>
          <w:kern w:val="0"/>
          <w:sz w:val="22"/>
          <w:szCs w:val="22"/>
          <w:lang w:val="es-ES_tradnl" w:eastAsia="en-GB"/>
        </w:rPr>
        <w:t>egradar a lo</w:t>
      </w:r>
      <w:r w:rsidR="001176F9" w:rsidRPr="00C31079">
        <w:rPr>
          <w:rFonts w:cs="Arial"/>
          <w:kern w:val="0"/>
          <w:sz w:val="22"/>
          <w:szCs w:val="22"/>
          <w:lang w:val="es-ES_tradnl" w:eastAsia="en-GB"/>
        </w:rPr>
        <w:t>s</w:t>
      </w:r>
      <w:r w:rsidR="00D839CB" w:rsidRPr="00C31079">
        <w:rPr>
          <w:rFonts w:cs="Arial"/>
          <w:kern w:val="0"/>
          <w:sz w:val="22"/>
          <w:szCs w:val="22"/>
          <w:lang w:val="es-ES_tradnl" w:eastAsia="en-GB"/>
        </w:rPr>
        <w:t xml:space="preserve"> </w:t>
      </w:r>
      <w:r w:rsidR="001176F9" w:rsidRPr="00C31079">
        <w:rPr>
          <w:rFonts w:cs="Arial"/>
          <w:kern w:val="0"/>
          <w:sz w:val="22"/>
          <w:szCs w:val="22"/>
          <w:lang w:val="es-ES_tradnl" w:eastAsia="en-GB"/>
        </w:rPr>
        <w:t xml:space="preserve">menores o perpetrar </w:t>
      </w:r>
      <w:r w:rsidR="00C31079" w:rsidRPr="00C31079">
        <w:rPr>
          <w:rFonts w:cs="Arial"/>
          <w:kern w:val="0"/>
          <w:sz w:val="22"/>
          <w:szCs w:val="22"/>
          <w:lang w:val="es-ES_tradnl" w:eastAsia="en-GB"/>
        </w:rPr>
        <w:t>algún</w:t>
      </w:r>
      <w:r w:rsidR="001176F9" w:rsidRPr="00C31079">
        <w:rPr>
          <w:rFonts w:cs="Arial"/>
          <w:kern w:val="0"/>
          <w:sz w:val="22"/>
          <w:szCs w:val="22"/>
          <w:lang w:val="es-ES_tradnl" w:eastAsia="en-GB"/>
        </w:rPr>
        <w:t xml:space="preserve"> tipo de abuso emocional</w:t>
      </w:r>
      <w:r w:rsidRPr="00C31079">
        <w:rPr>
          <w:rFonts w:cs="Arial"/>
          <w:kern w:val="0"/>
          <w:sz w:val="22"/>
          <w:szCs w:val="22"/>
          <w:lang w:val="es-ES_tradnl" w:eastAsia="en-GB"/>
        </w:rPr>
        <w:t xml:space="preserve">.  </w:t>
      </w:r>
    </w:p>
    <w:p w:rsidR="00A67089" w:rsidRPr="00C31079"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kern w:val="0"/>
          <w:sz w:val="22"/>
          <w:szCs w:val="22"/>
          <w:lang w:val="es-ES_tradnl" w:eastAsia="en-GB"/>
        </w:rPr>
      </w:pPr>
    </w:p>
    <w:p w:rsidR="00A67089" w:rsidRPr="00C3107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val="es-ES_tradnl" w:eastAsia="en-GB"/>
        </w:rPr>
      </w:pPr>
      <w:r w:rsidRPr="00C31079">
        <w:rPr>
          <w:rFonts w:cs="Arial"/>
          <w:kern w:val="0"/>
          <w:sz w:val="22"/>
          <w:szCs w:val="22"/>
          <w:lang w:val="es-ES_tradnl" w:eastAsia="en-GB"/>
        </w:rPr>
        <w:t>Discrimina</w:t>
      </w:r>
      <w:r w:rsidR="001176F9" w:rsidRPr="00C31079">
        <w:rPr>
          <w:rFonts w:cs="Arial"/>
          <w:kern w:val="0"/>
          <w:sz w:val="22"/>
          <w:szCs w:val="22"/>
          <w:lang w:val="es-ES_tradnl" w:eastAsia="en-GB"/>
        </w:rPr>
        <w:t xml:space="preserve">r en contra, mostrar tratamiento injusto o diferencial a ciertos niños y niñas en particular con exclusión de los </w:t>
      </w:r>
      <w:r w:rsidR="00C31079" w:rsidRPr="00C31079">
        <w:rPr>
          <w:rFonts w:cs="Arial"/>
          <w:kern w:val="0"/>
          <w:sz w:val="22"/>
          <w:szCs w:val="22"/>
          <w:lang w:val="es-ES_tradnl" w:eastAsia="en-GB"/>
        </w:rPr>
        <w:t>demás</w:t>
      </w:r>
      <w:r w:rsidRPr="00C31079">
        <w:rPr>
          <w:rFonts w:cs="Arial"/>
          <w:kern w:val="0"/>
          <w:sz w:val="22"/>
          <w:szCs w:val="22"/>
          <w:lang w:val="es-ES_tradnl" w:eastAsia="en-GB"/>
        </w:rPr>
        <w:t xml:space="preserve">. </w:t>
      </w:r>
    </w:p>
    <w:p w:rsidR="00A67089" w:rsidRPr="00C31079"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kern w:val="0"/>
          <w:sz w:val="22"/>
          <w:szCs w:val="22"/>
          <w:lang w:val="es-ES_tradnl" w:eastAsia="en-GB"/>
        </w:rPr>
      </w:pPr>
    </w:p>
    <w:p w:rsidR="00A67089" w:rsidRPr="00C31079" w:rsidRDefault="001176F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val="es-ES_tradnl" w:eastAsia="en-GB"/>
        </w:rPr>
      </w:pPr>
      <w:r w:rsidRPr="00C31079">
        <w:rPr>
          <w:rFonts w:cs="Arial"/>
          <w:kern w:val="0"/>
          <w:sz w:val="22"/>
          <w:szCs w:val="22"/>
          <w:lang w:val="es-ES_tradnl" w:eastAsia="en-GB"/>
        </w:rPr>
        <w:t>Pasar tiempo en exceso con los menores, alejados de otras personas</w:t>
      </w:r>
      <w:r w:rsidR="00A67089" w:rsidRPr="00C31079">
        <w:rPr>
          <w:rFonts w:cs="Arial"/>
          <w:kern w:val="0"/>
          <w:sz w:val="22"/>
          <w:szCs w:val="22"/>
          <w:lang w:val="es-ES_tradnl" w:eastAsia="en-GB"/>
        </w:rPr>
        <w:t xml:space="preserve">. </w:t>
      </w:r>
    </w:p>
    <w:p w:rsidR="00A67089" w:rsidRPr="00C31079"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kern w:val="0"/>
          <w:sz w:val="22"/>
          <w:szCs w:val="22"/>
          <w:lang w:val="es-ES_tradnl" w:eastAsia="en-GB"/>
        </w:rPr>
      </w:pPr>
    </w:p>
    <w:p w:rsidR="00A67089" w:rsidRPr="00C31079" w:rsidRDefault="001176F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val="es-ES_tradnl" w:eastAsia="en-GB"/>
        </w:rPr>
      </w:pPr>
      <w:r w:rsidRPr="00C31079">
        <w:rPr>
          <w:rFonts w:cs="Arial"/>
          <w:kern w:val="0"/>
          <w:sz w:val="22"/>
          <w:szCs w:val="22"/>
          <w:lang w:val="es-ES_tradnl" w:eastAsia="en-GB"/>
        </w:rPr>
        <w:t xml:space="preserve">Colocarse a uno mismo en una </w:t>
      </w:r>
      <w:r w:rsidR="00C31079" w:rsidRPr="00C31079">
        <w:rPr>
          <w:rFonts w:cs="Arial"/>
          <w:kern w:val="0"/>
          <w:sz w:val="22"/>
          <w:szCs w:val="22"/>
          <w:lang w:val="es-ES_tradnl" w:eastAsia="en-GB"/>
        </w:rPr>
        <w:t>situación</w:t>
      </w:r>
      <w:r w:rsidRPr="00C31079">
        <w:rPr>
          <w:rFonts w:cs="Arial"/>
          <w:kern w:val="0"/>
          <w:sz w:val="22"/>
          <w:szCs w:val="22"/>
          <w:lang w:val="es-ES_tradnl" w:eastAsia="en-GB"/>
        </w:rPr>
        <w:t xml:space="preserve"> de vulnerabilidad </w:t>
      </w:r>
      <w:r w:rsidR="00D26487">
        <w:rPr>
          <w:rFonts w:cs="Arial"/>
          <w:kern w:val="0"/>
          <w:sz w:val="22"/>
          <w:szCs w:val="22"/>
          <w:lang w:val="es-ES_tradnl" w:eastAsia="en-GB"/>
        </w:rPr>
        <w:t xml:space="preserve">o </w:t>
      </w:r>
      <w:r w:rsidRPr="00C31079">
        <w:rPr>
          <w:rFonts w:cs="Arial"/>
          <w:kern w:val="0"/>
          <w:sz w:val="22"/>
          <w:szCs w:val="22"/>
          <w:lang w:val="es-ES_tradnl" w:eastAsia="en-GB"/>
        </w:rPr>
        <w:t>alegatos de mala conducta</w:t>
      </w:r>
      <w:r w:rsidR="00A67089" w:rsidRPr="00C31079">
        <w:rPr>
          <w:rFonts w:cs="Arial"/>
          <w:kern w:val="0"/>
          <w:sz w:val="22"/>
          <w:szCs w:val="22"/>
          <w:lang w:val="es-ES_tradnl" w:eastAsia="en-GB"/>
        </w:rPr>
        <w:t>.</w:t>
      </w:r>
    </w:p>
    <w:p w:rsidR="00A67089" w:rsidRPr="00C31079" w:rsidRDefault="001176F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4"/>
          <w:szCs w:val="24"/>
          <w:lang w:val="es-ES_tradnl" w:eastAsia="en-GB"/>
        </w:rPr>
      </w:pPr>
      <w:r w:rsidRPr="00C31079">
        <w:rPr>
          <w:rFonts w:cs="Arial"/>
          <w:color w:val="000000"/>
          <w:kern w:val="0"/>
          <w:sz w:val="22"/>
          <w:szCs w:val="22"/>
          <w:lang w:val="es-ES_tradnl" w:eastAsia="en-GB"/>
        </w:rPr>
        <w:t xml:space="preserve">Con el fin de cumplir con las anteriores normas de reportar y responder a situaciones, </w:t>
      </w:r>
      <w:r w:rsidRPr="00C31079">
        <w:rPr>
          <w:rFonts w:cs="Arial"/>
          <w:b/>
          <w:color w:val="000000"/>
          <w:kern w:val="0"/>
          <w:sz w:val="22"/>
          <w:szCs w:val="22"/>
          <w:lang w:val="es-ES_tradnl" w:eastAsia="en-GB"/>
        </w:rPr>
        <w:t>esto es lo que esperamos de usted</w:t>
      </w:r>
      <w:r w:rsidR="00A67089" w:rsidRPr="00C31079">
        <w:rPr>
          <w:rFonts w:cs="Arial"/>
          <w:b/>
          <w:color w:val="000000"/>
          <w:kern w:val="0"/>
          <w:sz w:val="22"/>
          <w:szCs w:val="22"/>
          <w:lang w:val="es-ES_tradnl" w:eastAsia="en-GB"/>
        </w:rPr>
        <w:t>:</w:t>
      </w:r>
    </w:p>
    <w:p w:rsidR="00A67089" w:rsidRPr="00C31079" w:rsidRDefault="001176F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4"/>
          <w:szCs w:val="24"/>
          <w:lang w:val="es-ES_tradnl" w:eastAsia="en-GB"/>
        </w:rPr>
      </w:pPr>
      <w:r w:rsidRPr="00C31079">
        <w:rPr>
          <w:rFonts w:cs="Arial"/>
          <w:color w:val="000000"/>
          <w:kern w:val="0"/>
          <w:sz w:val="22"/>
          <w:szCs w:val="22"/>
          <w:lang w:val="es-ES_tradnl" w:eastAsia="en-GB"/>
        </w:rPr>
        <w:t xml:space="preserve">Si usted duda o teme que un menor </w:t>
      </w:r>
      <w:r w:rsidR="00C31079" w:rsidRPr="00C31079">
        <w:rPr>
          <w:rFonts w:cs="Arial"/>
          <w:color w:val="000000"/>
          <w:kern w:val="0"/>
          <w:sz w:val="22"/>
          <w:szCs w:val="22"/>
          <w:lang w:val="es-ES_tradnl" w:eastAsia="en-GB"/>
        </w:rPr>
        <w:t>está</w:t>
      </w:r>
      <w:r w:rsidRPr="00C31079">
        <w:rPr>
          <w:rFonts w:cs="Arial"/>
          <w:color w:val="000000"/>
          <w:kern w:val="0"/>
          <w:sz w:val="22"/>
          <w:szCs w:val="22"/>
          <w:lang w:val="es-ES_tradnl" w:eastAsia="en-GB"/>
        </w:rPr>
        <w:t xml:space="preserve"> siendo abusado o </w:t>
      </w:r>
      <w:r w:rsidR="00154E6E" w:rsidRPr="00C31079">
        <w:rPr>
          <w:rFonts w:cs="Arial"/>
          <w:color w:val="000000"/>
          <w:kern w:val="0"/>
          <w:sz w:val="22"/>
          <w:szCs w:val="22"/>
          <w:lang w:val="es-ES_tradnl" w:eastAsia="en-GB"/>
        </w:rPr>
        <w:t>descuidado</w:t>
      </w:r>
      <w:r w:rsidR="00A67089" w:rsidRPr="00C31079">
        <w:rPr>
          <w:rFonts w:cs="Arial"/>
          <w:color w:val="000000"/>
          <w:kern w:val="0"/>
          <w:sz w:val="22"/>
          <w:szCs w:val="22"/>
          <w:lang w:val="es-ES_tradnl" w:eastAsia="en-GB"/>
        </w:rPr>
        <w:t>, (</w:t>
      </w:r>
      <w:r w:rsidR="00154E6E" w:rsidRPr="00C31079">
        <w:rPr>
          <w:rFonts w:cs="Arial"/>
          <w:color w:val="000000"/>
          <w:kern w:val="0"/>
          <w:sz w:val="22"/>
          <w:szCs w:val="22"/>
          <w:lang w:val="es-ES_tradnl" w:eastAsia="en-GB"/>
        </w:rPr>
        <w:t xml:space="preserve">como en los ítems </w:t>
      </w:r>
      <w:r w:rsidR="00A67089" w:rsidRPr="00C31079">
        <w:rPr>
          <w:rFonts w:cs="Arial"/>
          <w:color w:val="000000"/>
          <w:kern w:val="0"/>
          <w:sz w:val="22"/>
          <w:szCs w:val="22"/>
          <w:lang w:val="es-ES_tradnl" w:eastAsia="en-GB"/>
        </w:rPr>
        <w:t xml:space="preserve">1, 2, 3, 4, 6, 8, 9 </w:t>
      </w:r>
      <w:r w:rsidR="00154E6E" w:rsidRPr="00C31079">
        <w:rPr>
          <w:rFonts w:cs="Arial"/>
          <w:color w:val="000000"/>
          <w:kern w:val="0"/>
          <w:sz w:val="22"/>
          <w:szCs w:val="22"/>
          <w:lang w:val="es-ES_tradnl" w:eastAsia="en-GB"/>
        </w:rPr>
        <w:t>y</w:t>
      </w:r>
      <w:r w:rsidR="00A67089" w:rsidRPr="00C31079">
        <w:rPr>
          <w:rFonts w:cs="Arial"/>
          <w:color w:val="000000"/>
          <w:kern w:val="0"/>
          <w:sz w:val="22"/>
          <w:szCs w:val="22"/>
          <w:lang w:val="es-ES_tradnl" w:eastAsia="en-GB"/>
        </w:rPr>
        <w:t xml:space="preserve"> 10</w:t>
      </w:r>
      <w:r w:rsidR="00D26487">
        <w:rPr>
          <w:rFonts w:cs="Arial"/>
          <w:color w:val="000000"/>
          <w:kern w:val="0"/>
          <w:sz w:val="22"/>
          <w:szCs w:val="22"/>
          <w:lang w:val="es-ES_tradnl" w:eastAsia="en-GB"/>
        </w:rPr>
        <w:t>, por ejemplo</w:t>
      </w:r>
      <w:r w:rsidR="00A67089" w:rsidRPr="00C31079">
        <w:rPr>
          <w:rFonts w:cs="Arial"/>
          <w:color w:val="000000"/>
          <w:kern w:val="0"/>
          <w:sz w:val="22"/>
          <w:szCs w:val="22"/>
          <w:lang w:val="es-ES_tradnl" w:eastAsia="en-GB"/>
        </w:rPr>
        <w:t>) o</w:t>
      </w:r>
      <w:r w:rsidR="00154E6E" w:rsidRPr="00C31079">
        <w:rPr>
          <w:rFonts w:cs="Arial"/>
          <w:color w:val="000000"/>
          <w:kern w:val="0"/>
          <w:sz w:val="22"/>
          <w:szCs w:val="22"/>
          <w:lang w:val="es-ES_tradnl" w:eastAsia="en-GB"/>
        </w:rPr>
        <w:t xml:space="preserve"> tiene </w:t>
      </w:r>
      <w:r w:rsidR="00C31079" w:rsidRPr="00C31079">
        <w:rPr>
          <w:rFonts w:cs="Arial"/>
          <w:color w:val="000000"/>
          <w:kern w:val="0"/>
          <w:sz w:val="22"/>
          <w:szCs w:val="22"/>
          <w:lang w:val="es-ES_tradnl" w:eastAsia="en-GB"/>
        </w:rPr>
        <w:t>preocupación</w:t>
      </w:r>
      <w:r w:rsidR="00154E6E" w:rsidRPr="00C31079">
        <w:rPr>
          <w:rFonts w:cs="Arial"/>
          <w:color w:val="000000"/>
          <w:kern w:val="0"/>
          <w:sz w:val="22"/>
          <w:szCs w:val="22"/>
          <w:lang w:val="es-ES_tradnl" w:eastAsia="en-GB"/>
        </w:rPr>
        <w:t xml:space="preserve"> sobre el comportamiento inapropiado de un empleado o alguien que trabaja para </w:t>
      </w:r>
      <w:r w:rsidR="00A67089" w:rsidRPr="00C31079">
        <w:rPr>
          <w:rFonts w:cs="Arial"/>
          <w:color w:val="000000"/>
          <w:kern w:val="0"/>
          <w:sz w:val="22"/>
          <w:szCs w:val="22"/>
          <w:lang w:val="es-ES_tradnl" w:eastAsia="en-GB"/>
        </w:rPr>
        <w:t xml:space="preserve">Save the Children, </w:t>
      </w:r>
      <w:r w:rsidR="00154E6E" w:rsidRPr="00C31079">
        <w:rPr>
          <w:rFonts w:cs="Arial"/>
          <w:color w:val="000000"/>
          <w:kern w:val="0"/>
          <w:sz w:val="22"/>
          <w:szCs w:val="22"/>
          <w:lang w:val="es-ES_tradnl" w:eastAsia="en-GB"/>
        </w:rPr>
        <w:t>en contra de un menor / niño o niña</w:t>
      </w:r>
      <w:r w:rsidR="00A67089" w:rsidRPr="00C31079">
        <w:rPr>
          <w:rFonts w:cs="Arial"/>
          <w:color w:val="000000"/>
          <w:kern w:val="0"/>
          <w:sz w:val="22"/>
          <w:szCs w:val="22"/>
          <w:lang w:val="es-ES_tradnl" w:eastAsia="en-GB"/>
        </w:rPr>
        <w:t xml:space="preserve">, </w:t>
      </w:r>
      <w:r w:rsidR="00154E6E" w:rsidRPr="00C31079">
        <w:rPr>
          <w:rFonts w:cs="Arial"/>
          <w:color w:val="000000"/>
          <w:kern w:val="0"/>
          <w:sz w:val="22"/>
          <w:szCs w:val="22"/>
          <w:lang w:val="es-ES_tradnl" w:eastAsia="en-GB"/>
        </w:rPr>
        <w:t xml:space="preserve">usted está en la </w:t>
      </w:r>
      <w:r w:rsidR="00C31079" w:rsidRPr="00C31079">
        <w:rPr>
          <w:rFonts w:cs="Arial"/>
          <w:color w:val="000000"/>
          <w:kern w:val="0"/>
          <w:sz w:val="22"/>
          <w:szCs w:val="22"/>
          <w:lang w:val="es-ES_tradnl" w:eastAsia="en-GB"/>
        </w:rPr>
        <w:t>obligación</w:t>
      </w:r>
      <w:r w:rsidR="00154E6E" w:rsidRPr="00C31079">
        <w:rPr>
          <w:rFonts w:cs="Arial"/>
          <w:color w:val="000000"/>
          <w:kern w:val="0"/>
          <w:sz w:val="22"/>
          <w:szCs w:val="22"/>
          <w:lang w:val="es-ES_tradnl" w:eastAsia="en-GB"/>
        </w:rPr>
        <w:t xml:space="preserve"> de</w:t>
      </w:r>
      <w:r w:rsidR="00A67089" w:rsidRPr="00C31079">
        <w:rPr>
          <w:rFonts w:cs="Arial"/>
          <w:color w:val="000000"/>
          <w:kern w:val="0"/>
          <w:sz w:val="22"/>
          <w:szCs w:val="22"/>
          <w:lang w:val="es-ES_tradnl" w:eastAsia="en-GB"/>
        </w:rPr>
        <w:t>:</w:t>
      </w:r>
    </w:p>
    <w:p w:rsidR="00A67089" w:rsidRPr="00C31079" w:rsidRDefault="00154E6E" w:rsidP="00A67089">
      <w:pPr>
        <w:numPr>
          <w:ilvl w:val="0"/>
          <w:numId w:val="33"/>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cs="Arial"/>
          <w:kern w:val="0"/>
          <w:sz w:val="24"/>
          <w:szCs w:val="24"/>
          <w:lang w:val="es-ES_tradnl" w:eastAsia="en-GB"/>
        </w:rPr>
      </w:pPr>
      <w:r w:rsidRPr="00C31079">
        <w:rPr>
          <w:rFonts w:cs="Arial"/>
          <w:color w:val="000000"/>
          <w:kern w:val="0"/>
          <w:sz w:val="22"/>
          <w:szCs w:val="22"/>
          <w:lang w:val="es-ES_tradnl" w:eastAsia="en-GB"/>
        </w:rPr>
        <w:t xml:space="preserve">Actuar rápidamente y buscar ayuda </w:t>
      </w:r>
    </w:p>
    <w:p w:rsidR="00A67089" w:rsidRPr="00C31079" w:rsidRDefault="00154E6E" w:rsidP="00A67089">
      <w:pPr>
        <w:numPr>
          <w:ilvl w:val="0"/>
          <w:numId w:val="34"/>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cs="Arial"/>
          <w:kern w:val="0"/>
          <w:sz w:val="24"/>
          <w:szCs w:val="24"/>
          <w:lang w:val="es-ES_tradnl" w:eastAsia="en-GB"/>
        </w:rPr>
      </w:pPr>
      <w:r w:rsidRPr="00C31079">
        <w:rPr>
          <w:rFonts w:cs="Arial"/>
          <w:color w:val="000000"/>
          <w:kern w:val="0"/>
          <w:sz w:val="22"/>
          <w:szCs w:val="22"/>
          <w:lang w:val="es-ES_tradnl" w:eastAsia="en-GB"/>
        </w:rPr>
        <w:t>Apoyar y respetar al menor</w:t>
      </w:r>
      <w:r w:rsidR="00A67089" w:rsidRPr="00C31079">
        <w:rPr>
          <w:rFonts w:cs="Arial"/>
          <w:kern w:val="0"/>
          <w:sz w:val="24"/>
          <w:szCs w:val="24"/>
          <w:lang w:val="es-ES_tradnl" w:eastAsia="en-GB"/>
        </w:rPr>
        <w:t xml:space="preserve"> </w:t>
      </w:r>
    </w:p>
    <w:p w:rsidR="00A67089" w:rsidRPr="00C31079" w:rsidRDefault="00154E6E" w:rsidP="00A67089">
      <w:pPr>
        <w:numPr>
          <w:ilvl w:val="0"/>
          <w:numId w:val="35"/>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cs="Arial"/>
          <w:kern w:val="0"/>
          <w:sz w:val="24"/>
          <w:szCs w:val="24"/>
          <w:lang w:val="es-ES_tradnl" w:eastAsia="en-GB"/>
        </w:rPr>
      </w:pPr>
      <w:r w:rsidRPr="00C31079">
        <w:rPr>
          <w:rFonts w:cs="Arial"/>
          <w:color w:val="000000"/>
          <w:kern w:val="0"/>
          <w:sz w:val="22"/>
          <w:szCs w:val="22"/>
          <w:lang w:val="es-ES_tradnl" w:eastAsia="en-GB"/>
        </w:rPr>
        <w:t xml:space="preserve">Donde sea </w:t>
      </w:r>
      <w:r w:rsidR="00C31079" w:rsidRPr="00C31079">
        <w:rPr>
          <w:rFonts w:cs="Arial"/>
          <w:color w:val="000000"/>
          <w:kern w:val="0"/>
          <w:sz w:val="22"/>
          <w:szCs w:val="22"/>
          <w:lang w:val="es-ES_tradnl" w:eastAsia="en-GB"/>
        </w:rPr>
        <w:t>posible</w:t>
      </w:r>
      <w:r w:rsidRPr="00C31079">
        <w:rPr>
          <w:rFonts w:cs="Arial"/>
          <w:color w:val="000000"/>
          <w:kern w:val="0"/>
          <w:sz w:val="22"/>
          <w:szCs w:val="22"/>
          <w:lang w:val="es-ES_tradnl" w:eastAsia="en-GB"/>
        </w:rPr>
        <w:t>, asegurar que el niño o niña esté seguro(a)</w:t>
      </w:r>
      <w:r w:rsidR="00A67089" w:rsidRPr="00C31079">
        <w:rPr>
          <w:rFonts w:cs="Arial"/>
          <w:kern w:val="0"/>
          <w:sz w:val="24"/>
          <w:szCs w:val="24"/>
          <w:lang w:val="es-ES_tradnl" w:eastAsia="en-GB"/>
        </w:rPr>
        <w:t xml:space="preserve"> </w:t>
      </w:r>
    </w:p>
    <w:p w:rsidR="00A67089" w:rsidRPr="00C31079" w:rsidRDefault="00154E6E" w:rsidP="00A67089">
      <w:pPr>
        <w:numPr>
          <w:ilvl w:val="0"/>
          <w:numId w:val="36"/>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cs="Arial"/>
          <w:kern w:val="0"/>
          <w:sz w:val="24"/>
          <w:szCs w:val="24"/>
          <w:lang w:val="es-ES_tradnl" w:eastAsia="en-GB"/>
        </w:rPr>
      </w:pPr>
      <w:r w:rsidRPr="00C31079">
        <w:rPr>
          <w:rFonts w:cs="Arial"/>
          <w:color w:val="000000"/>
          <w:kern w:val="0"/>
          <w:sz w:val="22"/>
          <w:szCs w:val="22"/>
          <w:lang w:val="es-ES_tradnl" w:eastAsia="en-GB"/>
        </w:rPr>
        <w:t>Contactar al Gerente de</w:t>
      </w:r>
      <w:r w:rsidR="00A67089" w:rsidRPr="00C31079">
        <w:rPr>
          <w:rFonts w:cs="Arial"/>
          <w:color w:val="000000"/>
          <w:kern w:val="0"/>
          <w:sz w:val="22"/>
          <w:szCs w:val="22"/>
          <w:lang w:val="es-ES_tradnl" w:eastAsia="en-GB"/>
        </w:rPr>
        <w:t> Save the Children </w:t>
      </w:r>
      <w:r w:rsidRPr="00C31079">
        <w:rPr>
          <w:rFonts w:cs="Arial"/>
          <w:color w:val="000000"/>
          <w:kern w:val="0"/>
          <w:sz w:val="22"/>
          <w:szCs w:val="22"/>
          <w:lang w:val="es-ES_tradnl" w:eastAsia="en-GB"/>
        </w:rPr>
        <w:t>y expresar sus dudas inmediatamente (u otro Gerente si fuese necesario</w:t>
      </w:r>
      <w:r w:rsidR="00A67089" w:rsidRPr="00C31079">
        <w:rPr>
          <w:rFonts w:cs="Arial"/>
          <w:color w:val="000000"/>
          <w:kern w:val="0"/>
          <w:sz w:val="22"/>
          <w:szCs w:val="22"/>
          <w:lang w:val="es-ES_tradnl" w:eastAsia="en-GB"/>
        </w:rPr>
        <w:t>)</w:t>
      </w:r>
      <w:r w:rsidR="00A67089" w:rsidRPr="00C31079">
        <w:rPr>
          <w:rFonts w:cs="Arial"/>
          <w:kern w:val="0"/>
          <w:sz w:val="24"/>
          <w:szCs w:val="24"/>
          <w:lang w:val="es-ES_tradnl" w:eastAsia="en-GB"/>
        </w:rPr>
        <w:t xml:space="preserve"> </w:t>
      </w:r>
    </w:p>
    <w:p w:rsidR="00A67089" w:rsidRPr="00C31079" w:rsidRDefault="00154E6E" w:rsidP="00A67089">
      <w:pPr>
        <w:numPr>
          <w:ilvl w:val="0"/>
          <w:numId w:val="37"/>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cs="Arial"/>
          <w:kern w:val="0"/>
          <w:sz w:val="24"/>
          <w:szCs w:val="24"/>
          <w:lang w:val="es-ES_tradnl" w:eastAsia="en-GB"/>
        </w:rPr>
      </w:pPr>
      <w:r w:rsidRPr="00C31079">
        <w:rPr>
          <w:rFonts w:cs="Arial"/>
          <w:color w:val="000000"/>
          <w:kern w:val="0"/>
          <w:sz w:val="22"/>
          <w:szCs w:val="22"/>
          <w:lang w:val="es-ES_tradnl" w:eastAsia="en-GB"/>
        </w:rPr>
        <w:t xml:space="preserve">Mantener toda </w:t>
      </w:r>
      <w:r w:rsidR="00C31079" w:rsidRPr="00C31079">
        <w:rPr>
          <w:rFonts w:cs="Arial"/>
          <w:color w:val="000000"/>
          <w:kern w:val="0"/>
          <w:sz w:val="22"/>
          <w:szCs w:val="22"/>
          <w:lang w:val="es-ES_tradnl" w:eastAsia="en-GB"/>
        </w:rPr>
        <w:t>información</w:t>
      </w:r>
      <w:r w:rsidRPr="00C31079">
        <w:rPr>
          <w:rFonts w:cs="Arial"/>
          <w:color w:val="000000"/>
          <w:kern w:val="0"/>
          <w:sz w:val="22"/>
          <w:szCs w:val="22"/>
          <w:lang w:val="es-ES_tradnl" w:eastAsia="en-GB"/>
        </w:rPr>
        <w:t xml:space="preserve"> confidencial entre usted y el Gerente</w:t>
      </w:r>
      <w:r w:rsidR="00A67089" w:rsidRPr="00C31079">
        <w:rPr>
          <w:rFonts w:cs="Arial"/>
          <w:color w:val="000000"/>
          <w:kern w:val="0"/>
          <w:sz w:val="22"/>
          <w:szCs w:val="22"/>
          <w:lang w:val="es-ES_tradnl" w:eastAsia="en-GB"/>
        </w:rPr>
        <w:t>.</w:t>
      </w:r>
      <w:r w:rsidR="00A67089" w:rsidRPr="00C31079">
        <w:rPr>
          <w:rFonts w:cs="Arial"/>
          <w:kern w:val="0"/>
          <w:sz w:val="24"/>
          <w:szCs w:val="24"/>
          <w:lang w:val="es-ES_tradnl" w:eastAsia="en-GB"/>
        </w:rPr>
        <w:t xml:space="preserve"> </w:t>
      </w:r>
    </w:p>
    <w:p w:rsidR="00A67089" w:rsidRPr="00C31079" w:rsidRDefault="00154E6E"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4"/>
          <w:szCs w:val="24"/>
          <w:lang w:val="es-ES_tradnl" w:eastAsia="en-GB"/>
        </w:rPr>
      </w:pPr>
      <w:r w:rsidRPr="00C31079">
        <w:rPr>
          <w:rFonts w:cs="Arial"/>
          <w:color w:val="000000"/>
          <w:kern w:val="0"/>
          <w:sz w:val="22"/>
          <w:szCs w:val="22"/>
          <w:lang w:val="es-ES_tradnl" w:eastAsia="en-GB"/>
        </w:rPr>
        <w:t xml:space="preserve">Si desea conocer más sobre la </w:t>
      </w:r>
      <w:r w:rsidR="00C31079" w:rsidRPr="00C31079">
        <w:rPr>
          <w:rFonts w:cs="Arial"/>
          <w:color w:val="000000"/>
          <w:kern w:val="0"/>
          <w:sz w:val="22"/>
          <w:szCs w:val="22"/>
          <w:lang w:val="es-ES_tradnl" w:eastAsia="en-GB"/>
        </w:rPr>
        <w:t>Política</w:t>
      </w:r>
      <w:r w:rsidRPr="00C31079">
        <w:rPr>
          <w:rFonts w:cs="Arial"/>
          <w:color w:val="000000"/>
          <w:kern w:val="0"/>
          <w:sz w:val="22"/>
          <w:szCs w:val="22"/>
          <w:lang w:val="es-ES_tradnl" w:eastAsia="en-GB"/>
        </w:rPr>
        <w:t xml:space="preserve"> de </w:t>
      </w:r>
      <w:r w:rsidR="00C31079" w:rsidRPr="00C31079">
        <w:rPr>
          <w:rFonts w:cs="Arial"/>
          <w:color w:val="000000"/>
          <w:kern w:val="0"/>
          <w:sz w:val="22"/>
          <w:szCs w:val="22"/>
          <w:lang w:val="es-ES_tradnl" w:eastAsia="en-GB"/>
        </w:rPr>
        <w:t>Protección</w:t>
      </w:r>
      <w:r w:rsidRPr="00C31079">
        <w:rPr>
          <w:rFonts w:cs="Arial"/>
          <w:color w:val="000000"/>
          <w:kern w:val="0"/>
          <w:sz w:val="22"/>
          <w:szCs w:val="22"/>
          <w:lang w:val="es-ES_tradnl" w:eastAsia="en-GB"/>
        </w:rPr>
        <w:t xml:space="preserve"> de la Niñez por favor contacte al Gerente de </w:t>
      </w:r>
      <w:r w:rsidR="00A67089" w:rsidRPr="00C31079">
        <w:rPr>
          <w:rFonts w:cs="Arial"/>
          <w:color w:val="000000"/>
          <w:kern w:val="0"/>
          <w:sz w:val="22"/>
          <w:szCs w:val="22"/>
          <w:lang w:val="es-ES_tradnl" w:eastAsia="en-GB"/>
        </w:rPr>
        <w:t>Save the Children</w:t>
      </w:r>
      <w:r w:rsidRPr="00C31079">
        <w:rPr>
          <w:rFonts w:cs="Arial"/>
          <w:color w:val="000000"/>
          <w:kern w:val="0"/>
          <w:sz w:val="22"/>
          <w:szCs w:val="22"/>
          <w:lang w:val="es-ES_tradnl" w:eastAsia="en-GB"/>
        </w:rPr>
        <w:t xml:space="preserve">. </w:t>
      </w:r>
    </w:p>
    <w:p w:rsidR="00A67089" w:rsidRPr="00C31079" w:rsidRDefault="00A67089" w:rsidP="00A67089">
      <w:pPr>
        <w:spacing w:after="0"/>
        <w:jc w:val="center"/>
        <w:rPr>
          <w:rFonts w:cs="Arial"/>
          <w:b/>
          <w:sz w:val="22"/>
          <w:szCs w:val="22"/>
          <w:lang w:val="es-ES_tradnl"/>
        </w:rPr>
      </w:pPr>
      <w:r w:rsidRPr="00C31079">
        <w:rPr>
          <w:rFonts w:cs="Arial"/>
          <w:color w:val="000000"/>
          <w:sz w:val="22"/>
          <w:szCs w:val="22"/>
          <w:lang w:val="es-ES_tradnl"/>
        </w:rPr>
        <w:br w:type="page"/>
      </w:r>
      <w:r w:rsidR="00C53B42" w:rsidRPr="00C31079">
        <w:rPr>
          <w:rFonts w:cs="Arial"/>
          <w:b/>
          <w:color w:val="000000"/>
          <w:sz w:val="22"/>
          <w:szCs w:val="22"/>
          <w:lang w:val="es-ES_tradnl"/>
        </w:rPr>
        <w:lastRenderedPageBreak/>
        <w:t>PARTE</w:t>
      </w:r>
      <w:r w:rsidR="00A753E3" w:rsidRPr="00C31079">
        <w:rPr>
          <w:rFonts w:cs="Arial"/>
          <w:b/>
          <w:color w:val="000000"/>
          <w:sz w:val="22"/>
          <w:szCs w:val="22"/>
          <w:lang w:val="es-ES_tradnl"/>
        </w:rPr>
        <w:t xml:space="preserve"> 5:</w:t>
      </w:r>
      <w:r w:rsidR="00A753E3" w:rsidRPr="00C31079">
        <w:rPr>
          <w:rFonts w:cs="Arial"/>
          <w:color w:val="000000"/>
          <w:sz w:val="22"/>
          <w:szCs w:val="22"/>
          <w:lang w:val="es-ES_tradnl"/>
        </w:rPr>
        <w:t xml:space="preserve"> </w:t>
      </w:r>
      <w:r w:rsidR="00154E6E" w:rsidRPr="00C31079">
        <w:rPr>
          <w:rFonts w:cs="Arial"/>
          <w:b/>
          <w:color w:val="000000"/>
          <w:sz w:val="22"/>
          <w:szCs w:val="22"/>
          <w:lang w:val="es-ES_tradnl"/>
        </w:rPr>
        <w:t xml:space="preserve">POLÍTICA </w:t>
      </w:r>
      <w:r w:rsidR="00AC745A">
        <w:rPr>
          <w:rFonts w:cs="Arial"/>
          <w:b/>
          <w:color w:val="000000"/>
          <w:sz w:val="22"/>
          <w:szCs w:val="22"/>
          <w:lang w:val="es-ES_tradnl"/>
        </w:rPr>
        <w:t>FRAUDE</w:t>
      </w:r>
      <w:r w:rsidR="00154E6E" w:rsidRPr="00C31079">
        <w:rPr>
          <w:rFonts w:cs="Arial"/>
          <w:b/>
          <w:color w:val="000000"/>
          <w:sz w:val="22"/>
          <w:szCs w:val="22"/>
          <w:lang w:val="es-ES_tradnl"/>
        </w:rPr>
        <w:t xml:space="preserve"> Y CORRUPCIÓN</w:t>
      </w:r>
      <w:r w:rsidR="00154E6E" w:rsidRPr="00C31079">
        <w:rPr>
          <w:rFonts w:cs="Arial"/>
          <w:color w:val="000000"/>
          <w:sz w:val="22"/>
          <w:szCs w:val="22"/>
          <w:lang w:val="es-ES_tradnl"/>
        </w:rPr>
        <w:t xml:space="preserve"> </w:t>
      </w:r>
      <w:r w:rsidR="00AC745A" w:rsidRPr="00AC745A">
        <w:rPr>
          <w:rFonts w:cs="Arial"/>
          <w:b/>
          <w:color w:val="000000"/>
          <w:sz w:val="22"/>
          <w:szCs w:val="22"/>
          <w:lang w:val="es-ES_tradnl"/>
        </w:rPr>
        <w:t>DE</w:t>
      </w:r>
      <w:r w:rsidR="00154E6E" w:rsidRPr="00C31079">
        <w:rPr>
          <w:rFonts w:cs="Arial"/>
          <w:color w:val="000000"/>
          <w:sz w:val="22"/>
          <w:szCs w:val="22"/>
          <w:lang w:val="es-ES_tradnl"/>
        </w:rPr>
        <w:t xml:space="preserve"> </w:t>
      </w:r>
      <w:r w:rsidRPr="00C31079">
        <w:rPr>
          <w:rFonts w:cs="Arial"/>
          <w:b/>
          <w:sz w:val="22"/>
          <w:szCs w:val="22"/>
          <w:lang w:val="es-ES_tradnl"/>
        </w:rPr>
        <w:t>SAVE THE CHILDREN</w:t>
      </w:r>
    </w:p>
    <w:p w:rsidR="00A67089" w:rsidRPr="00C31079" w:rsidRDefault="00A67089" w:rsidP="00A67089">
      <w:pPr>
        <w:spacing w:after="0"/>
        <w:jc w:val="center"/>
        <w:rPr>
          <w:rFonts w:cs="Arial"/>
          <w:b/>
          <w:sz w:val="22"/>
          <w:szCs w:val="22"/>
          <w:lang w:val="es-ES_tradnl"/>
        </w:rPr>
      </w:pPr>
    </w:p>
    <w:p w:rsidR="00A67089" w:rsidRPr="00C31079" w:rsidRDefault="00154E6E"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val="es-ES_tradnl" w:eastAsia="en-GB"/>
        </w:rPr>
      </w:pPr>
      <w:r w:rsidRPr="00C31079">
        <w:rPr>
          <w:rFonts w:cs="Arial"/>
          <w:b/>
          <w:bCs/>
          <w:color w:val="000000"/>
          <w:kern w:val="0"/>
          <w:sz w:val="22"/>
          <w:szCs w:val="22"/>
          <w:lang w:val="es-ES_tradnl" w:eastAsia="en-GB"/>
        </w:rPr>
        <w:t>Nuestros valores y principios</w:t>
      </w:r>
    </w:p>
    <w:p w:rsidR="00A67089" w:rsidRPr="00C31079" w:rsidRDefault="00154E6E"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val="es-ES_tradnl" w:eastAsia="en-GB"/>
        </w:rPr>
      </w:pPr>
      <w:r w:rsidRPr="00C31079">
        <w:rPr>
          <w:rFonts w:cs="Arial"/>
          <w:color w:val="000000"/>
          <w:kern w:val="0"/>
          <w:sz w:val="22"/>
          <w:szCs w:val="22"/>
          <w:lang w:val="es-ES_tradnl" w:eastAsia="en-GB"/>
        </w:rPr>
        <w:t xml:space="preserve">Save the Children no permite que sus socios, proveedores, </w:t>
      </w:r>
      <w:r w:rsidR="00C31079" w:rsidRPr="00C31079">
        <w:rPr>
          <w:rFonts w:cs="Arial"/>
          <w:color w:val="000000"/>
          <w:kern w:val="0"/>
          <w:sz w:val="22"/>
          <w:szCs w:val="22"/>
          <w:lang w:val="es-ES_tradnl" w:eastAsia="en-GB"/>
        </w:rPr>
        <w:t>subcontratistas</w:t>
      </w:r>
      <w:r w:rsidRPr="00C31079">
        <w:rPr>
          <w:rFonts w:cs="Arial"/>
          <w:color w:val="000000"/>
          <w:kern w:val="0"/>
          <w:sz w:val="22"/>
          <w:szCs w:val="22"/>
          <w:lang w:val="es-ES_tradnl" w:eastAsia="en-GB"/>
        </w:rPr>
        <w:t xml:space="preserve">, agentes o cualquier </w:t>
      </w:r>
      <w:r w:rsidR="00D26487">
        <w:rPr>
          <w:rFonts w:cs="Arial"/>
          <w:color w:val="000000"/>
          <w:kern w:val="0"/>
          <w:sz w:val="22"/>
          <w:szCs w:val="22"/>
          <w:lang w:val="es-ES_tradnl" w:eastAsia="en-GB"/>
        </w:rPr>
        <w:t xml:space="preserve">otro </w:t>
      </w:r>
      <w:r w:rsidRPr="00C31079">
        <w:rPr>
          <w:rFonts w:cs="Arial"/>
          <w:color w:val="000000"/>
          <w:kern w:val="0"/>
          <w:sz w:val="22"/>
          <w:szCs w:val="22"/>
          <w:lang w:val="es-ES_tradnl" w:eastAsia="en-GB"/>
        </w:rPr>
        <w:t xml:space="preserve">individuo relacionado con </w:t>
      </w:r>
      <w:r w:rsidR="00A67089" w:rsidRPr="00C31079">
        <w:rPr>
          <w:rFonts w:cs="Arial"/>
          <w:color w:val="000000"/>
          <w:kern w:val="0"/>
          <w:sz w:val="22"/>
          <w:szCs w:val="22"/>
          <w:lang w:val="es-ES_tradnl" w:eastAsia="en-GB"/>
        </w:rPr>
        <w:t xml:space="preserve">Save the Children </w:t>
      </w:r>
      <w:r w:rsidRPr="00C31079">
        <w:rPr>
          <w:rFonts w:cs="Arial"/>
          <w:color w:val="000000"/>
          <w:kern w:val="0"/>
          <w:sz w:val="22"/>
          <w:szCs w:val="22"/>
          <w:lang w:val="es-ES_tradnl" w:eastAsia="en-GB"/>
        </w:rPr>
        <w:t>se comporte de manera corrupta mientras desempeña trabajo bajo</w:t>
      </w:r>
      <w:r w:rsidR="00D26487">
        <w:rPr>
          <w:rFonts w:cs="Arial"/>
          <w:color w:val="000000"/>
          <w:kern w:val="0"/>
          <w:sz w:val="22"/>
          <w:szCs w:val="22"/>
          <w:lang w:val="es-ES_tradnl" w:eastAsia="en-GB"/>
        </w:rPr>
        <w:t xml:space="preserve">/a cargo de </w:t>
      </w:r>
      <w:r w:rsidR="00A67089" w:rsidRPr="00C31079">
        <w:rPr>
          <w:rFonts w:cs="Arial"/>
          <w:color w:val="000000"/>
          <w:kern w:val="0"/>
          <w:sz w:val="22"/>
          <w:szCs w:val="22"/>
          <w:lang w:val="es-ES_tradnl" w:eastAsia="en-GB"/>
        </w:rPr>
        <w:t>Save the Children.</w:t>
      </w:r>
    </w:p>
    <w:p w:rsidR="00A67089" w:rsidRPr="00C31079" w:rsidRDefault="00154E6E"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val="es-ES_tradnl" w:eastAsia="en-GB"/>
        </w:rPr>
      </w:pPr>
      <w:r w:rsidRPr="00C31079">
        <w:rPr>
          <w:rFonts w:cs="Arial"/>
          <w:b/>
          <w:bCs/>
          <w:color w:val="000000"/>
          <w:kern w:val="0"/>
          <w:sz w:val="22"/>
          <w:szCs w:val="22"/>
          <w:lang w:val="es-ES_tradnl" w:eastAsia="en-GB"/>
        </w:rPr>
        <w:t>Que hacemos</w:t>
      </w:r>
    </w:p>
    <w:p w:rsidR="00A67089" w:rsidRPr="00C3107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val="es-ES_tradnl" w:eastAsia="en-GB"/>
        </w:rPr>
      </w:pPr>
      <w:r w:rsidRPr="00C31079">
        <w:rPr>
          <w:rFonts w:cs="Arial"/>
          <w:color w:val="000000"/>
          <w:kern w:val="0"/>
          <w:sz w:val="22"/>
          <w:szCs w:val="22"/>
          <w:lang w:val="es-ES_tradnl" w:eastAsia="en-GB"/>
        </w:rPr>
        <w:t>Save the Children </w:t>
      </w:r>
      <w:r w:rsidR="00C31079" w:rsidRPr="00C31079">
        <w:rPr>
          <w:rFonts w:cs="Arial"/>
          <w:color w:val="000000"/>
          <w:kern w:val="0"/>
          <w:sz w:val="22"/>
          <w:szCs w:val="22"/>
          <w:lang w:val="es-ES_tradnl" w:eastAsia="en-GB"/>
        </w:rPr>
        <w:t>está</w:t>
      </w:r>
      <w:r w:rsidR="00D839CB" w:rsidRPr="00C31079">
        <w:rPr>
          <w:rFonts w:cs="Arial"/>
          <w:color w:val="000000"/>
          <w:kern w:val="0"/>
          <w:sz w:val="22"/>
          <w:szCs w:val="22"/>
          <w:lang w:val="es-ES_tradnl" w:eastAsia="en-GB"/>
        </w:rPr>
        <w:t xml:space="preserve"> comprometida a prevenir actos de soborno y </w:t>
      </w:r>
      <w:r w:rsidR="00C31079" w:rsidRPr="00C31079">
        <w:rPr>
          <w:rFonts w:cs="Arial"/>
          <w:color w:val="000000"/>
          <w:kern w:val="0"/>
          <w:sz w:val="22"/>
          <w:szCs w:val="22"/>
          <w:lang w:val="es-ES_tradnl" w:eastAsia="en-GB"/>
        </w:rPr>
        <w:t>corrupción</w:t>
      </w:r>
      <w:r w:rsidR="00D839CB" w:rsidRPr="00C31079">
        <w:rPr>
          <w:rFonts w:cs="Arial"/>
          <w:color w:val="000000"/>
          <w:kern w:val="0"/>
          <w:sz w:val="22"/>
          <w:szCs w:val="22"/>
          <w:lang w:val="es-ES_tradnl" w:eastAsia="en-GB"/>
        </w:rPr>
        <w:t xml:space="preserve"> por medio de los siguientes medios</w:t>
      </w:r>
      <w:r w:rsidRPr="00C31079">
        <w:rPr>
          <w:rFonts w:cs="Arial"/>
          <w:color w:val="000000"/>
          <w:kern w:val="0"/>
          <w:sz w:val="22"/>
          <w:szCs w:val="22"/>
          <w:lang w:val="es-ES_tradnl" w:eastAsia="en-GB"/>
        </w:rPr>
        <w:t>:</w:t>
      </w:r>
    </w:p>
    <w:p w:rsidR="00A67089" w:rsidRPr="00C31079" w:rsidRDefault="00D839CB"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2"/>
          <w:szCs w:val="22"/>
          <w:lang w:val="es-ES_tradnl" w:eastAsia="en-GB"/>
        </w:rPr>
      </w:pPr>
      <w:r w:rsidRPr="00C31079">
        <w:rPr>
          <w:rFonts w:cs="Arial"/>
          <w:b/>
          <w:bCs/>
          <w:color w:val="000000"/>
          <w:kern w:val="0"/>
          <w:sz w:val="22"/>
          <w:szCs w:val="22"/>
          <w:lang w:val="es-ES_tradnl" w:eastAsia="en-GB"/>
        </w:rPr>
        <w:t>Creando conciencia</w:t>
      </w:r>
      <w:r w:rsidR="00A67089" w:rsidRPr="00C31079">
        <w:rPr>
          <w:rFonts w:cs="Arial"/>
          <w:b/>
          <w:bCs/>
          <w:color w:val="000000"/>
          <w:kern w:val="0"/>
          <w:sz w:val="22"/>
          <w:szCs w:val="22"/>
          <w:lang w:val="es-ES_tradnl" w:eastAsia="en-GB"/>
        </w:rPr>
        <w:t xml:space="preserve">: </w:t>
      </w:r>
      <w:r w:rsidRPr="00C31079">
        <w:rPr>
          <w:rFonts w:cs="Arial"/>
          <w:color w:val="000000"/>
          <w:kern w:val="0"/>
          <w:sz w:val="22"/>
          <w:szCs w:val="22"/>
          <w:lang w:val="es-ES_tradnl" w:eastAsia="en-GB"/>
        </w:rPr>
        <w:t xml:space="preserve">Asegurando que el personal y quienes trabajan para </w:t>
      </w:r>
      <w:r w:rsidR="00A67089" w:rsidRPr="00C31079">
        <w:rPr>
          <w:rFonts w:cs="Arial"/>
          <w:color w:val="000000"/>
          <w:kern w:val="0"/>
          <w:sz w:val="22"/>
          <w:szCs w:val="22"/>
          <w:lang w:val="es-ES_tradnl" w:eastAsia="en-GB"/>
        </w:rPr>
        <w:t>Save the Children </w:t>
      </w:r>
      <w:r w:rsidR="00C31079" w:rsidRPr="00C31079">
        <w:rPr>
          <w:rFonts w:cs="Arial"/>
          <w:color w:val="000000"/>
          <w:kern w:val="0"/>
          <w:sz w:val="22"/>
          <w:szCs w:val="22"/>
          <w:lang w:val="es-ES_tradnl" w:eastAsia="en-GB"/>
        </w:rPr>
        <w:t>estén</w:t>
      </w:r>
      <w:r w:rsidRPr="00C31079">
        <w:rPr>
          <w:rFonts w:cs="Arial"/>
          <w:color w:val="000000"/>
          <w:kern w:val="0"/>
          <w:sz w:val="22"/>
          <w:szCs w:val="22"/>
          <w:lang w:val="es-ES_tradnl" w:eastAsia="en-GB"/>
        </w:rPr>
        <w:t xml:space="preserve"> </w:t>
      </w:r>
      <w:r w:rsidR="00C31079" w:rsidRPr="00C31079">
        <w:rPr>
          <w:rFonts w:cs="Arial"/>
          <w:color w:val="000000"/>
          <w:kern w:val="0"/>
          <w:sz w:val="22"/>
          <w:szCs w:val="22"/>
          <w:lang w:val="es-ES_tradnl" w:eastAsia="en-GB"/>
        </w:rPr>
        <w:t>conscientes</w:t>
      </w:r>
      <w:r w:rsidRPr="00C31079">
        <w:rPr>
          <w:rFonts w:cs="Arial"/>
          <w:color w:val="000000"/>
          <w:kern w:val="0"/>
          <w:sz w:val="22"/>
          <w:szCs w:val="22"/>
          <w:lang w:val="es-ES_tradnl" w:eastAsia="en-GB"/>
        </w:rPr>
        <w:t xml:space="preserve"> del problema que representa el soborno y la </w:t>
      </w:r>
      <w:r w:rsidR="00C31079" w:rsidRPr="00C31079">
        <w:rPr>
          <w:rFonts w:cs="Arial"/>
          <w:color w:val="000000"/>
          <w:kern w:val="0"/>
          <w:sz w:val="22"/>
          <w:szCs w:val="22"/>
          <w:lang w:val="es-ES_tradnl" w:eastAsia="en-GB"/>
        </w:rPr>
        <w:t>corrupción</w:t>
      </w:r>
      <w:r w:rsidR="00A67089" w:rsidRPr="00C31079">
        <w:rPr>
          <w:rFonts w:cs="Arial"/>
          <w:color w:val="000000"/>
          <w:kern w:val="0"/>
          <w:sz w:val="22"/>
          <w:szCs w:val="22"/>
          <w:lang w:val="es-ES_tradnl" w:eastAsia="en-GB"/>
        </w:rPr>
        <w:t>.</w:t>
      </w:r>
    </w:p>
    <w:p w:rsidR="00A67089" w:rsidRPr="00C3107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val="es-ES_tradnl" w:eastAsia="en-GB"/>
        </w:rPr>
      </w:pPr>
      <w:r w:rsidRPr="00C31079">
        <w:rPr>
          <w:rFonts w:cs="Arial"/>
          <w:b/>
          <w:bCs/>
          <w:color w:val="000000"/>
          <w:kern w:val="0"/>
          <w:sz w:val="22"/>
          <w:szCs w:val="22"/>
          <w:lang w:val="es-ES_tradnl" w:eastAsia="en-GB"/>
        </w:rPr>
        <w:t>Preven</w:t>
      </w:r>
      <w:r w:rsidR="00D839CB" w:rsidRPr="00C31079">
        <w:rPr>
          <w:rFonts w:cs="Arial"/>
          <w:b/>
          <w:bCs/>
          <w:color w:val="000000"/>
          <w:kern w:val="0"/>
          <w:sz w:val="22"/>
          <w:szCs w:val="22"/>
          <w:lang w:val="es-ES_tradnl" w:eastAsia="en-GB"/>
        </w:rPr>
        <w:t>ción</w:t>
      </w:r>
      <w:r w:rsidRPr="00C31079">
        <w:rPr>
          <w:rFonts w:cs="Arial"/>
          <w:b/>
          <w:bCs/>
          <w:color w:val="000000"/>
          <w:kern w:val="0"/>
          <w:sz w:val="22"/>
          <w:szCs w:val="22"/>
          <w:lang w:val="es-ES_tradnl" w:eastAsia="en-GB"/>
        </w:rPr>
        <w:t xml:space="preserve">: </w:t>
      </w:r>
      <w:r w:rsidR="00D839CB" w:rsidRPr="00C31079">
        <w:rPr>
          <w:rFonts w:cs="Arial"/>
          <w:color w:val="000000"/>
          <w:kern w:val="0"/>
          <w:sz w:val="22"/>
          <w:szCs w:val="22"/>
          <w:lang w:val="es-ES_tradnl" w:eastAsia="en-GB"/>
        </w:rPr>
        <w:t xml:space="preserve">Asegurando a </w:t>
      </w:r>
      <w:r w:rsidR="00C31079" w:rsidRPr="00C31079">
        <w:rPr>
          <w:rFonts w:cs="Arial"/>
          <w:color w:val="000000"/>
          <w:kern w:val="0"/>
          <w:sz w:val="22"/>
          <w:szCs w:val="22"/>
          <w:lang w:val="es-ES_tradnl" w:eastAsia="en-GB"/>
        </w:rPr>
        <w:t>través</w:t>
      </w:r>
      <w:r w:rsidR="00D839CB" w:rsidRPr="00C31079">
        <w:rPr>
          <w:rFonts w:cs="Arial"/>
          <w:color w:val="000000"/>
          <w:kern w:val="0"/>
          <w:sz w:val="22"/>
          <w:szCs w:val="22"/>
          <w:lang w:val="es-ES_tradnl" w:eastAsia="en-GB"/>
        </w:rPr>
        <w:t xml:space="preserve"> de las </w:t>
      </w:r>
      <w:r w:rsidR="00C31079" w:rsidRPr="00C31079">
        <w:rPr>
          <w:rFonts w:cs="Arial"/>
          <w:color w:val="000000"/>
          <w:kern w:val="0"/>
          <w:sz w:val="22"/>
          <w:szCs w:val="22"/>
          <w:lang w:val="es-ES_tradnl" w:eastAsia="en-GB"/>
        </w:rPr>
        <w:t>concientización</w:t>
      </w:r>
      <w:r w:rsidR="00D839CB" w:rsidRPr="00C31079">
        <w:rPr>
          <w:rFonts w:cs="Arial"/>
          <w:color w:val="000000"/>
          <w:kern w:val="0"/>
          <w:sz w:val="22"/>
          <w:szCs w:val="22"/>
          <w:lang w:val="es-ES_tradnl" w:eastAsia="en-GB"/>
        </w:rPr>
        <w:t xml:space="preserve"> y buenas practicas, que todo el personal y aquellos que trabajan con </w:t>
      </w:r>
      <w:r w:rsidRPr="00C31079">
        <w:rPr>
          <w:rFonts w:cs="Arial"/>
          <w:color w:val="000000"/>
          <w:kern w:val="0"/>
          <w:sz w:val="22"/>
          <w:szCs w:val="22"/>
          <w:lang w:val="es-ES_tradnl" w:eastAsia="en-GB"/>
        </w:rPr>
        <w:t>Save the Children minimi</w:t>
      </w:r>
      <w:r w:rsidR="00D839CB" w:rsidRPr="00C31079">
        <w:rPr>
          <w:rFonts w:cs="Arial"/>
          <w:color w:val="000000"/>
          <w:kern w:val="0"/>
          <w:sz w:val="22"/>
          <w:szCs w:val="22"/>
          <w:lang w:val="es-ES_tradnl" w:eastAsia="en-GB"/>
        </w:rPr>
        <w:t>cen los riesgos de soborno y corrupción</w:t>
      </w:r>
      <w:r w:rsidRPr="00C31079">
        <w:rPr>
          <w:rFonts w:cs="Arial"/>
          <w:color w:val="000000"/>
          <w:kern w:val="0"/>
          <w:sz w:val="22"/>
          <w:szCs w:val="22"/>
          <w:lang w:val="es-ES_tradnl" w:eastAsia="en-GB"/>
        </w:rPr>
        <w:t>.</w:t>
      </w:r>
    </w:p>
    <w:p w:rsidR="00A67089" w:rsidRPr="00C3107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val="es-ES_tradnl" w:eastAsia="en-GB"/>
        </w:rPr>
      </w:pPr>
      <w:r w:rsidRPr="00C31079">
        <w:rPr>
          <w:rFonts w:cs="Arial"/>
          <w:b/>
          <w:bCs/>
          <w:color w:val="000000"/>
          <w:kern w:val="0"/>
          <w:sz w:val="22"/>
          <w:szCs w:val="22"/>
          <w:lang w:val="es-ES_tradnl" w:eastAsia="en-GB"/>
        </w:rPr>
        <w:t>Repor</w:t>
      </w:r>
      <w:r w:rsidR="00D839CB" w:rsidRPr="00C31079">
        <w:rPr>
          <w:rFonts w:cs="Arial"/>
          <w:b/>
          <w:bCs/>
          <w:color w:val="000000"/>
          <w:kern w:val="0"/>
          <w:sz w:val="22"/>
          <w:szCs w:val="22"/>
          <w:lang w:val="es-ES_tradnl" w:eastAsia="en-GB"/>
        </w:rPr>
        <w:t>tando</w:t>
      </w:r>
      <w:r w:rsidRPr="00C31079">
        <w:rPr>
          <w:rFonts w:cs="Arial"/>
          <w:b/>
          <w:bCs/>
          <w:color w:val="000000"/>
          <w:kern w:val="0"/>
          <w:sz w:val="22"/>
          <w:szCs w:val="22"/>
          <w:lang w:val="es-ES_tradnl" w:eastAsia="en-GB"/>
        </w:rPr>
        <w:t>:</w:t>
      </w:r>
      <w:r w:rsidRPr="00C31079">
        <w:rPr>
          <w:rFonts w:cs="Arial"/>
          <w:color w:val="000000"/>
          <w:kern w:val="0"/>
          <w:sz w:val="22"/>
          <w:szCs w:val="22"/>
          <w:lang w:val="es-ES_tradnl" w:eastAsia="en-GB"/>
        </w:rPr>
        <w:t xml:space="preserve"> </w:t>
      </w:r>
      <w:r w:rsidR="00D839CB" w:rsidRPr="00C31079">
        <w:rPr>
          <w:rFonts w:cs="Arial"/>
          <w:color w:val="000000"/>
          <w:kern w:val="0"/>
          <w:sz w:val="22"/>
          <w:szCs w:val="22"/>
          <w:lang w:val="es-ES_tradnl" w:eastAsia="en-GB"/>
        </w:rPr>
        <w:t xml:space="preserve">Asegurando que el personal y quienes trabajan para Save the Children  </w:t>
      </w:r>
      <w:r w:rsidR="00C31079" w:rsidRPr="00C31079">
        <w:rPr>
          <w:rFonts w:cs="Arial"/>
          <w:color w:val="000000"/>
          <w:kern w:val="0"/>
          <w:sz w:val="22"/>
          <w:szCs w:val="22"/>
          <w:lang w:val="es-ES_tradnl" w:eastAsia="en-GB"/>
        </w:rPr>
        <w:t>estén</w:t>
      </w:r>
      <w:r w:rsidR="00D839CB" w:rsidRPr="00C31079">
        <w:rPr>
          <w:rFonts w:cs="Arial"/>
          <w:color w:val="000000"/>
          <w:kern w:val="0"/>
          <w:sz w:val="22"/>
          <w:szCs w:val="22"/>
          <w:lang w:val="es-ES_tradnl" w:eastAsia="en-GB"/>
        </w:rPr>
        <w:t xml:space="preserve"> claros sobre los pasos a seguir cuando hayan dudas sobre alegatos de soborno y </w:t>
      </w:r>
      <w:r w:rsidR="00C31079" w:rsidRPr="00C31079">
        <w:rPr>
          <w:rFonts w:cs="Arial"/>
          <w:color w:val="000000"/>
          <w:kern w:val="0"/>
          <w:sz w:val="22"/>
          <w:szCs w:val="22"/>
          <w:lang w:val="es-ES_tradnl" w:eastAsia="en-GB"/>
        </w:rPr>
        <w:t>corrupción</w:t>
      </w:r>
      <w:r w:rsidRPr="00C31079">
        <w:rPr>
          <w:rFonts w:cs="Arial"/>
          <w:color w:val="000000"/>
          <w:kern w:val="0"/>
          <w:sz w:val="22"/>
          <w:szCs w:val="22"/>
          <w:lang w:val="es-ES_tradnl" w:eastAsia="en-GB"/>
        </w:rPr>
        <w:t>.</w:t>
      </w:r>
    </w:p>
    <w:p w:rsidR="00A67089" w:rsidRPr="00C3107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0" w:line="240" w:lineRule="auto"/>
        <w:rPr>
          <w:rFonts w:cs="Arial"/>
          <w:color w:val="000000"/>
          <w:kern w:val="0"/>
          <w:sz w:val="22"/>
          <w:szCs w:val="22"/>
          <w:lang w:val="es-ES_tradnl" w:eastAsia="en-GB"/>
        </w:rPr>
      </w:pPr>
      <w:r w:rsidRPr="00C31079">
        <w:rPr>
          <w:rFonts w:cs="Arial"/>
          <w:b/>
          <w:bCs/>
          <w:color w:val="000000"/>
          <w:kern w:val="0"/>
          <w:sz w:val="22"/>
          <w:szCs w:val="22"/>
          <w:lang w:val="es-ES_tradnl" w:eastAsia="en-GB"/>
        </w:rPr>
        <w:t>Respo</w:t>
      </w:r>
      <w:r w:rsidR="00D839CB" w:rsidRPr="00C31079">
        <w:rPr>
          <w:rFonts w:cs="Arial"/>
          <w:b/>
          <w:bCs/>
          <w:color w:val="000000"/>
          <w:kern w:val="0"/>
          <w:sz w:val="22"/>
          <w:szCs w:val="22"/>
          <w:lang w:val="es-ES_tradnl" w:eastAsia="en-GB"/>
        </w:rPr>
        <w:t>ndiendo</w:t>
      </w:r>
      <w:r w:rsidRPr="00C31079">
        <w:rPr>
          <w:rFonts w:cs="Arial"/>
          <w:b/>
          <w:bCs/>
          <w:color w:val="000000"/>
          <w:kern w:val="0"/>
          <w:sz w:val="22"/>
          <w:szCs w:val="22"/>
          <w:lang w:val="es-ES_tradnl" w:eastAsia="en-GB"/>
        </w:rPr>
        <w:t xml:space="preserve">: </w:t>
      </w:r>
      <w:r w:rsidR="00D839CB" w:rsidRPr="00C31079">
        <w:rPr>
          <w:rFonts w:cs="Arial"/>
          <w:color w:val="000000"/>
          <w:kern w:val="0"/>
          <w:sz w:val="22"/>
          <w:szCs w:val="22"/>
          <w:lang w:val="es-ES_tradnl" w:eastAsia="en-GB"/>
        </w:rPr>
        <w:t xml:space="preserve">Asegurando que se tomen acciones para proteger y brindar apoyo a los bienes e identificar casos de soborno y </w:t>
      </w:r>
      <w:r w:rsidR="00C31079" w:rsidRPr="00C31079">
        <w:rPr>
          <w:rFonts w:cs="Arial"/>
          <w:color w:val="000000"/>
          <w:kern w:val="0"/>
          <w:sz w:val="22"/>
          <w:szCs w:val="22"/>
          <w:lang w:val="es-ES_tradnl" w:eastAsia="en-GB"/>
        </w:rPr>
        <w:t>corrupción</w:t>
      </w:r>
      <w:r w:rsidRPr="00C31079">
        <w:rPr>
          <w:rFonts w:cs="Arial"/>
          <w:color w:val="000000"/>
          <w:kern w:val="0"/>
          <w:sz w:val="22"/>
          <w:szCs w:val="22"/>
          <w:lang w:val="es-ES_tradnl" w:eastAsia="en-GB"/>
        </w:rPr>
        <w:t>.</w:t>
      </w:r>
    </w:p>
    <w:p w:rsidR="00A67089" w:rsidRPr="00C31079" w:rsidRDefault="00D839CB"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val="es-ES_tradnl" w:eastAsia="en-GB"/>
        </w:rPr>
      </w:pPr>
      <w:r w:rsidRPr="00C31079">
        <w:rPr>
          <w:rFonts w:cs="Arial"/>
          <w:color w:val="000000"/>
          <w:kern w:val="0"/>
          <w:sz w:val="22"/>
          <w:szCs w:val="22"/>
          <w:lang w:val="es-ES_tradnl" w:eastAsia="en-GB"/>
        </w:rPr>
        <w:t xml:space="preserve">Para ayudar a identificar </w:t>
      </w:r>
      <w:r w:rsidR="00D26487">
        <w:rPr>
          <w:rFonts w:cs="Arial"/>
          <w:color w:val="000000"/>
          <w:kern w:val="0"/>
          <w:sz w:val="22"/>
          <w:szCs w:val="22"/>
          <w:lang w:val="es-ES_tradnl" w:eastAsia="en-GB"/>
        </w:rPr>
        <w:t xml:space="preserve">los </w:t>
      </w:r>
      <w:r w:rsidRPr="00C31079">
        <w:rPr>
          <w:rFonts w:cs="Arial"/>
          <w:color w:val="000000"/>
          <w:kern w:val="0"/>
          <w:sz w:val="22"/>
          <w:szCs w:val="22"/>
          <w:lang w:val="es-ES_tradnl" w:eastAsia="en-GB"/>
        </w:rPr>
        <w:t xml:space="preserve">casos de soborno y corrupción, a continuación </w:t>
      </w:r>
      <w:r w:rsidR="00D26487">
        <w:rPr>
          <w:rFonts w:cs="Arial"/>
          <w:color w:val="000000"/>
          <w:kern w:val="0"/>
          <w:sz w:val="22"/>
          <w:szCs w:val="22"/>
          <w:lang w:val="es-ES_tradnl" w:eastAsia="en-GB"/>
        </w:rPr>
        <w:t xml:space="preserve">presentamos </w:t>
      </w:r>
      <w:r w:rsidRPr="00C31079">
        <w:rPr>
          <w:rFonts w:cs="Arial"/>
          <w:color w:val="000000"/>
          <w:kern w:val="0"/>
          <w:sz w:val="22"/>
          <w:szCs w:val="22"/>
          <w:lang w:val="es-ES_tradnl" w:eastAsia="en-GB"/>
        </w:rPr>
        <w:t xml:space="preserve">una lista de </w:t>
      </w:r>
      <w:r w:rsidR="00D26487">
        <w:rPr>
          <w:rFonts w:cs="Arial"/>
          <w:color w:val="000000"/>
          <w:kern w:val="0"/>
          <w:sz w:val="22"/>
          <w:szCs w:val="22"/>
          <w:lang w:val="es-ES_tradnl" w:eastAsia="en-GB"/>
        </w:rPr>
        <w:t xml:space="preserve">los </w:t>
      </w:r>
      <w:r w:rsidRPr="00C31079">
        <w:rPr>
          <w:rFonts w:cs="Arial"/>
          <w:color w:val="000000"/>
          <w:kern w:val="0"/>
          <w:sz w:val="22"/>
          <w:szCs w:val="22"/>
          <w:lang w:val="es-ES_tradnl" w:eastAsia="en-GB"/>
        </w:rPr>
        <w:t>tipo</w:t>
      </w:r>
      <w:r w:rsidR="00C31079">
        <w:rPr>
          <w:rFonts w:cs="Arial"/>
          <w:color w:val="000000"/>
          <w:kern w:val="0"/>
          <w:sz w:val="22"/>
          <w:szCs w:val="22"/>
          <w:lang w:val="es-ES_tradnl" w:eastAsia="en-GB"/>
        </w:rPr>
        <w:t>s</w:t>
      </w:r>
      <w:r w:rsidRPr="00C31079">
        <w:rPr>
          <w:rFonts w:cs="Arial"/>
          <w:color w:val="000000"/>
          <w:kern w:val="0"/>
          <w:sz w:val="22"/>
          <w:szCs w:val="22"/>
          <w:lang w:val="es-ES_tradnl" w:eastAsia="en-GB"/>
        </w:rPr>
        <w:t xml:space="preserve"> de comportamiento corrupto</w:t>
      </w:r>
      <w:r w:rsidR="00D26487">
        <w:rPr>
          <w:rFonts w:cs="Arial"/>
          <w:color w:val="000000"/>
          <w:kern w:val="0"/>
          <w:sz w:val="22"/>
          <w:szCs w:val="22"/>
          <w:lang w:val="es-ES_tradnl" w:eastAsia="en-GB"/>
        </w:rPr>
        <w:t>, la</w:t>
      </w:r>
      <w:r w:rsidRPr="00C31079">
        <w:rPr>
          <w:rFonts w:cs="Arial"/>
          <w:color w:val="000000"/>
          <w:kern w:val="0"/>
          <w:sz w:val="22"/>
          <w:szCs w:val="22"/>
          <w:lang w:val="es-ES_tradnl" w:eastAsia="en-GB"/>
        </w:rPr>
        <w:t xml:space="preserve"> cual incluye, pero no se limita a</w:t>
      </w:r>
      <w:r w:rsidR="00C31079">
        <w:rPr>
          <w:rFonts w:cs="Arial"/>
          <w:color w:val="000000"/>
          <w:kern w:val="0"/>
          <w:sz w:val="22"/>
          <w:szCs w:val="22"/>
          <w:lang w:val="es-ES_tradnl" w:eastAsia="en-GB"/>
        </w:rPr>
        <w:t>:</w:t>
      </w:r>
    </w:p>
    <w:p w:rsidR="00A67089" w:rsidRPr="00C31079" w:rsidRDefault="00A67089" w:rsidP="00A67089">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lang w:val="es-ES_tradnl"/>
        </w:rPr>
      </w:pPr>
      <w:r w:rsidRPr="00C31079">
        <w:rPr>
          <w:rFonts w:cs="Arial"/>
          <w:color w:val="000000"/>
          <w:sz w:val="22"/>
          <w:u w:val="single"/>
          <w:lang w:val="es-ES_tradnl"/>
        </w:rPr>
        <w:t>Pa</w:t>
      </w:r>
      <w:r w:rsidR="00D839CB" w:rsidRPr="00C31079">
        <w:rPr>
          <w:rFonts w:cs="Arial"/>
          <w:color w:val="000000"/>
          <w:sz w:val="22"/>
          <w:u w:val="single"/>
          <w:lang w:val="es-ES_tradnl"/>
        </w:rPr>
        <w:t>gar u ofrecer un soborno</w:t>
      </w:r>
      <w:r w:rsidR="00D839CB" w:rsidRPr="00C31079">
        <w:rPr>
          <w:rFonts w:cs="Arial"/>
          <w:color w:val="000000"/>
          <w:sz w:val="22"/>
          <w:lang w:val="es-ES_tradnl"/>
        </w:rPr>
        <w:t xml:space="preserve"> – cuando una persona de manera inapropiada ofrece, brinda, o promete cualquier tipo de beneficio material u otra ventaja, ya sea en efectivo o especie, para ejercer influencia en una conducta o decisión</w:t>
      </w:r>
      <w:r w:rsidRPr="00C31079">
        <w:rPr>
          <w:rFonts w:cs="Arial"/>
          <w:color w:val="000000"/>
          <w:sz w:val="22"/>
          <w:lang w:val="es-ES_tradnl"/>
        </w:rPr>
        <w:t>.</w:t>
      </w:r>
    </w:p>
    <w:p w:rsidR="00A67089" w:rsidRPr="00C31079" w:rsidRDefault="00A67089" w:rsidP="00A67089">
      <w:pPr>
        <w:spacing w:after="0"/>
        <w:ind w:left="234"/>
        <w:rPr>
          <w:rFonts w:cs="Arial"/>
          <w:color w:val="000000"/>
          <w:sz w:val="12"/>
          <w:szCs w:val="12"/>
          <w:lang w:val="es-ES_tradnl"/>
        </w:rPr>
      </w:pPr>
    </w:p>
    <w:p w:rsidR="00A67089" w:rsidRPr="00C31079" w:rsidRDefault="00A67089" w:rsidP="00A67089">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lang w:val="es-ES_tradnl"/>
        </w:rPr>
      </w:pPr>
      <w:r w:rsidRPr="00C31079">
        <w:rPr>
          <w:rFonts w:cs="Arial"/>
          <w:color w:val="000000"/>
          <w:sz w:val="22"/>
          <w:u w:val="single"/>
          <w:lang w:val="es-ES_tradnl"/>
        </w:rPr>
        <w:t xml:space="preserve"> Rec</w:t>
      </w:r>
      <w:r w:rsidR="00D839CB" w:rsidRPr="00C31079">
        <w:rPr>
          <w:rFonts w:cs="Arial"/>
          <w:color w:val="000000"/>
          <w:sz w:val="22"/>
          <w:u w:val="single"/>
          <w:lang w:val="es-ES_tradnl"/>
        </w:rPr>
        <w:t>ibir o solicitar un soborno</w:t>
      </w:r>
      <w:r w:rsidRPr="00C31079">
        <w:rPr>
          <w:rFonts w:cs="Arial"/>
          <w:color w:val="000000"/>
          <w:sz w:val="22"/>
          <w:lang w:val="es-ES_tradnl"/>
        </w:rPr>
        <w:t xml:space="preserve"> – </w:t>
      </w:r>
      <w:r w:rsidR="00D839CB" w:rsidRPr="00C31079">
        <w:rPr>
          <w:rFonts w:cs="Arial"/>
          <w:color w:val="000000"/>
          <w:sz w:val="22"/>
          <w:lang w:val="es-ES_tradnl"/>
        </w:rPr>
        <w:t xml:space="preserve">cuando una persona de manera inapropiada solicita, acuerda recibir o acepta cualquier forma de </w:t>
      </w:r>
      <w:r w:rsidR="00DC6E0D" w:rsidRPr="00C31079">
        <w:rPr>
          <w:rFonts w:cs="Arial"/>
          <w:color w:val="000000"/>
          <w:sz w:val="22"/>
          <w:lang w:val="es-ES_tradnl"/>
        </w:rPr>
        <w:t>beneficio material u otra ventaja, ya sea en efectivo o especie, para ejercer influencia o tratar de influir en una conducta o decisión</w:t>
      </w:r>
      <w:r w:rsidRPr="00C31079">
        <w:rPr>
          <w:rFonts w:cs="Arial"/>
          <w:color w:val="000000"/>
          <w:sz w:val="22"/>
          <w:lang w:val="es-ES_tradnl"/>
        </w:rPr>
        <w:t>.</w:t>
      </w:r>
    </w:p>
    <w:p w:rsidR="00A67089" w:rsidRPr="00C31079" w:rsidRDefault="00A67089" w:rsidP="00A67089">
      <w:pPr>
        <w:spacing w:after="0"/>
        <w:ind w:left="234"/>
        <w:rPr>
          <w:rFonts w:cs="Arial"/>
          <w:color w:val="000000"/>
          <w:sz w:val="12"/>
          <w:szCs w:val="12"/>
          <w:lang w:val="es-ES_tradnl"/>
        </w:rPr>
      </w:pPr>
    </w:p>
    <w:p w:rsidR="00A67089" w:rsidRPr="00C31079" w:rsidRDefault="00A67089" w:rsidP="00A67089">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lang w:val="es-ES_tradnl"/>
        </w:rPr>
      </w:pPr>
      <w:r w:rsidRPr="00C31079">
        <w:rPr>
          <w:rFonts w:cs="Arial"/>
          <w:color w:val="000000"/>
          <w:sz w:val="22"/>
          <w:u w:val="single"/>
          <w:lang w:val="es-ES_tradnl"/>
        </w:rPr>
        <w:t xml:space="preserve"> </w:t>
      </w:r>
      <w:r w:rsidR="00DC6E0D" w:rsidRPr="00C31079">
        <w:rPr>
          <w:rFonts w:cs="Arial"/>
          <w:color w:val="000000"/>
          <w:sz w:val="22"/>
          <w:u w:val="single"/>
          <w:lang w:val="es-ES_tradnl"/>
        </w:rPr>
        <w:t xml:space="preserve">Recibir o pagar </w:t>
      </w:r>
      <w:r w:rsidRPr="00C31079">
        <w:rPr>
          <w:rFonts w:cs="Arial"/>
          <w:color w:val="000000"/>
          <w:sz w:val="22"/>
          <w:u w:val="single"/>
          <w:lang w:val="es-ES_tradnl"/>
        </w:rPr>
        <w:t>‘</w:t>
      </w:r>
      <w:r w:rsidR="00DC6E0D" w:rsidRPr="00C31079">
        <w:rPr>
          <w:rFonts w:cs="Arial"/>
          <w:color w:val="000000"/>
          <w:sz w:val="22"/>
          <w:u w:val="single"/>
          <w:lang w:val="es-ES_tradnl"/>
        </w:rPr>
        <w:t>regalitos’ o</w:t>
      </w:r>
      <w:r w:rsidRPr="00C31079">
        <w:rPr>
          <w:rFonts w:cs="Arial"/>
          <w:color w:val="000000"/>
          <w:sz w:val="22"/>
          <w:u w:val="single"/>
          <w:lang w:val="es-ES_tradnl"/>
        </w:rPr>
        <w:t xml:space="preserve"> </w:t>
      </w:r>
      <w:r w:rsidR="00DC6E0D" w:rsidRPr="00C31079">
        <w:rPr>
          <w:rFonts w:cs="Arial"/>
          <w:color w:val="000000"/>
          <w:sz w:val="22"/>
          <w:u w:val="single"/>
          <w:lang w:val="es-ES_tradnl"/>
        </w:rPr>
        <w:t xml:space="preserve">pagos para </w:t>
      </w:r>
      <w:r w:rsidRPr="00C31079">
        <w:rPr>
          <w:rFonts w:cs="Arial"/>
          <w:color w:val="000000"/>
          <w:sz w:val="22"/>
          <w:u w:val="single"/>
          <w:lang w:val="es-ES_tradnl"/>
        </w:rPr>
        <w:t>‘</w:t>
      </w:r>
      <w:r w:rsidR="00DC6E0D" w:rsidRPr="00C31079">
        <w:rPr>
          <w:rFonts w:cs="Arial"/>
          <w:color w:val="000000"/>
          <w:sz w:val="22"/>
          <w:u w:val="single"/>
          <w:lang w:val="es-ES_tradnl"/>
        </w:rPr>
        <w:t xml:space="preserve">facilitar una </w:t>
      </w:r>
      <w:r w:rsidR="00C31079" w:rsidRPr="00C31079">
        <w:rPr>
          <w:rFonts w:cs="Arial"/>
          <w:color w:val="000000"/>
          <w:sz w:val="22"/>
          <w:u w:val="single"/>
          <w:lang w:val="es-ES_tradnl"/>
        </w:rPr>
        <w:t>situación</w:t>
      </w:r>
      <w:r w:rsidRPr="00C31079">
        <w:rPr>
          <w:rFonts w:cs="Arial"/>
          <w:color w:val="000000"/>
          <w:sz w:val="22"/>
          <w:u w:val="single"/>
          <w:lang w:val="es-ES_tradnl"/>
        </w:rPr>
        <w:t>’</w:t>
      </w:r>
      <w:r w:rsidRPr="00C31079">
        <w:rPr>
          <w:rFonts w:cs="Arial"/>
          <w:color w:val="000000"/>
          <w:sz w:val="22"/>
          <w:lang w:val="es-ES_tradnl"/>
        </w:rPr>
        <w:t xml:space="preserve">– </w:t>
      </w:r>
      <w:r w:rsidR="00DC6E0D" w:rsidRPr="00C31079">
        <w:rPr>
          <w:rFonts w:cs="Arial"/>
          <w:color w:val="000000"/>
          <w:sz w:val="22"/>
          <w:lang w:val="es-ES_tradnl"/>
        </w:rPr>
        <w:t xml:space="preserve">cuando una persona recibe algo de valor de otra persona a cambio de la </w:t>
      </w:r>
      <w:r w:rsidR="00C31079" w:rsidRPr="00C31079">
        <w:rPr>
          <w:rFonts w:cs="Arial"/>
          <w:color w:val="000000"/>
          <w:sz w:val="22"/>
          <w:lang w:val="es-ES_tradnl"/>
        </w:rPr>
        <w:t>realización</w:t>
      </w:r>
      <w:r w:rsidR="00DC6E0D" w:rsidRPr="00C31079">
        <w:rPr>
          <w:rFonts w:cs="Arial"/>
          <w:color w:val="000000"/>
          <w:sz w:val="22"/>
          <w:lang w:val="es-ES_tradnl"/>
        </w:rPr>
        <w:t xml:space="preserve"> de un servicio u otra </w:t>
      </w:r>
      <w:r w:rsidR="00C31079" w:rsidRPr="00C31079">
        <w:rPr>
          <w:rFonts w:cs="Arial"/>
          <w:color w:val="000000"/>
          <w:sz w:val="22"/>
          <w:lang w:val="es-ES_tradnl"/>
        </w:rPr>
        <w:t>acción</w:t>
      </w:r>
      <w:r w:rsidR="00D26487">
        <w:rPr>
          <w:rFonts w:cs="Arial"/>
          <w:color w:val="000000"/>
          <w:sz w:val="22"/>
          <w:lang w:val="es-ES_tradnl"/>
        </w:rPr>
        <w:t xml:space="preserve"> que ya está</w:t>
      </w:r>
      <w:r w:rsidR="00DC6E0D" w:rsidRPr="00C31079">
        <w:rPr>
          <w:rFonts w:cs="Arial"/>
          <w:color w:val="000000"/>
          <w:sz w:val="22"/>
          <w:lang w:val="es-ES_tradnl"/>
        </w:rPr>
        <w:t>n obligados a hacer de todos modos por su empleo</w:t>
      </w:r>
      <w:r w:rsidRPr="00C31079">
        <w:rPr>
          <w:rFonts w:cs="Arial"/>
          <w:color w:val="000000"/>
          <w:sz w:val="22"/>
          <w:lang w:val="es-ES_tradnl"/>
        </w:rPr>
        <w:t>.</w:t>
      </w:r>
    </w:p>
    <w:p w:rsidR="00A67089" w:rsidRPr="00C31079" w:rsidRDefault="00A67089" w:rsidP="00A67089">
      <w:pPr>
        <w:spacing w:after="0"/>
        <w:ind w:left="234"/>
        <w:rPr>
          <w:rFonts w:cs="Arial"/>
          <w:color w:val="000000"/>
          <w:sz w:val="12"/>
          <w:szCs w:val="12"/>
          <w:lang w:val="es-ES_tradnl"/>
        </w:rPr>
      </w:pPr>
    </w:p>
    <w:p w:rsidR="00A67089" w:rsidRPr="00C31079" w:rsidRDefault="00A67089" w:rsidP="00A67089">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lang w:val="es-ES_tradnl"/>
        </w:rPr>
      </w:pPr>
      <w:r w:rsidRPr="00C31079">
        <w:rPr>
          <w:rFonts w:cs="Arial"/>
          <w:color w:val="000000"/>
          <w:sz w:val="22"/>
          <w:u w:val="single"/>
          <w:lang w:val="es-ES_tradnl"/>
        </w:rPr>
        <w:t xml:space="preserve"> Nepotism</w:t>
      </w:r>
      <w:r w:rsidR="00DC6E0D" w:rsidRPr="00C31079">
        <w:rPr>
          <w:rFonts w:cs="Arial"/>
          <w:color w:val="000000"/>
          <w:sz w:val="22"/>
          <w:u w:val="single"/>
          <w:lang w:val="es-ES_tradnl"/>
        </w:rPr>
        <w:t>o</w:t>
      </w:r>
      <w:r w:rsidRPr="00C31079">
        <w:rPr>
          <w:rFonts w:cs="Arial"/>
          <w:color w:val="000000"/>
          <w:sz w:val="22"/>
          <w:u w:val="single"/>
          <w:lang w:val="es-ES_tradnl"/>
        </w:rPr>
        <w:t xml:space="preserve"> o</w:t>
      </w:r>
      <w:r w:rsidR="00DC6E0D" w:rsidRPr="00C31079">
        <w:rPr>
          <w:rFonts w:cs="Arial"/>
          <w:color w:val="000000"/>
          <w:sz w:val="22"/>
          <w:u w:val="single"/>
          <w:lang w:val="es-ES_tradnl"/>
        </w:rPr>
        <w:t xml:space="preserve"> </w:t>
      </w:r>
      <w:r w:rsidR="007E6DC3" w:rsidRPr="00F247BA">
        <w:rPr>
          <w:rFonts w:cs="Arial"/>
          <w:color w:val="000000"/>
          <w:sz w:val="22"/>
          <w:u w:val="single"/>
          <w:lang w:val="es-ES_tradnl"/>
        </w:rPr>
        <w:t>Padrinazgo</w:t>
      </w:r>
      <w:r w:rsidRPr="00C31079">
        <w:rPr>
          <w:rFonts w:cs="Arial"/>
          <w:color w:val="000000"/>
          <w:sz w:val="22"/>
          <w:lang w:val="es-ES_tradnl"/>
        </w:rPr>
        <w:t xml:space="preserve"> – </w:t>
      </w:r>
      <w:r w:rsidR="00DC6E0D" w:rsidRPr="00C31079">
        <w:rPr>
          <w:rFonts w:cs="Arial"/>
          <w:color w:val="000000"/>
          <w:sz w:val="22"/>
          <w:lang w:val="es-ES_tradnl"/>
        </w:rPr>
        <w:t xml:space="preserve">cuando una persona de manera inapropiada utiliza su empleo para favorecer o beneficiar materialmente a un amigo, familiar u otro de alguna manera. Por ejemplo, a </w:t>
      </w:r>
      <w:r w:rsidR="00C31079" w:rsidRPr="00C31079">
        <w:rPr>
          <w:rFonts w:cs="Arial"/>
          <w:color w:val="000000"/>
          <w:sz w:val="22"/>
          <w:lang w:val="es-ES_tradnl"/>
        </w:rPr>
        <w:t>través</w:t>
      </w:r>
      <w:r w:rsidR="00DC6E0D" w:rsidRPr="00C31079">
        <w:rPr>
          <w:rFonts w:cs="Arial"/>
          <w:color w:val="000000"/>
          <w:sz w:val="22"/>
          <w:lang w:val="es-ES_tradnl"/>
        </w:rPr>
        <w:t xml:space="preserve"> de la </w:t>
      </w:r>
      <w:r w:rsidR="00C31079" w:rsidRPr="00C31079">
        <w:rPr>
          <w:rFonts w:cs="Arial"/>
          <w:color w:val="000000"/>
          <w:sz w:val="22"/>
          <w:lang w:val="es-ES_tradnl"/>
        </w:rPr>
        <w:t>adjudicación</w:t>
      </w:r>
      <w:r w:rsidR="00DC6E0D" w:rsidRPr="00C31079">
        <w:rPr>
          <w:rFonts w:cs="Arial"/>
          <w:color w:val="000000"/>
          <w:sz w:val="22"/>
          <w:lang w:val="es-ES_tradnl"/>
        </w:rPr>
        <w:t xml:space="preserve"> de contratos u otra ventaja material</w:t>
      </w:r>
      <w:r w:rsidRPr="00C31079">
        <w:rPr>
          <w:rFonts w:cs="Arial"/>
          <w:color w:val="000000"/>
          <w:sz w:val="22"/>
          <w:lang w:val="es-ES_tradnl"/>
        </w:rPr>
        <w:t>.</w:t>
      </w:r>
    </w:p>
    <w:p w:rsidR="00A67089" w:rsidRPr="00C31079" w:rsidRDefault="00A67089" w:rsidP="00A67089">
      <w:pPr>
        <w:spacing w:after="0"/>
        <w:ind w:left="234"/>
        <w:rPr>
          <w:rFonts w:cs="Arial"/>
          <w:color w:val="000000"/>
          <w:sz w:val="12"/>
          <w:szCs w:val="12"/>
          <w:lang w:val="es-ES_tradnl"/>
        </w:rPr>
      </w:pPr>
    </w:p>
    <w:p w:rsidR="00A67089" w:rsidRPr="00C31079" w:rsidRDefault="00A67089" w:rsidP="00A67089">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lang w:val="es-ES_tradnl"/>
        </w:rPr>
      </w:pPr>
      <w:r w:rsidRPr="00C31079">
        <w:rPr>
          <w:rFonts w:cs="Arial"/>
          <w:color w:val="000000"/>
          <w:sz w:val="22"/>
          <w:u w:val="single"/>
          <w:lang w:val="es-ES_tradnl"/>
        </w:rPr>
        <w:t xml:space="preserve"> </w:t>
      </w:r>
      <w:r w:rsidR="00DC6E0D" w:rsidRPr="00C31079">
        <w:rPr>
          <w:rFonts w:cs="Arial"/>
          <w:color w:val="000000"/>
          <w:sz w:val="22"/>
          <w:u w:val="single"/>
          <w:lang w:val="es-ES_tradnl"/>
        </w:rPr>
        <w:t>Malversación de fondos</w:t>
      </w:r>
      <w:r w:rsidR="002619F5">
        <w:rPr>
          <w:rFonts w:cs="Arial"/>
          <w:color w:val="000000"/>
          <w:sz w:val="22"/>
          <w:u w:val="single"/>
          <w:lang w:val="es-ES_tradnl"/>
        </w:rPr>
        <w:t xml:space="preserve"> o Desfalco</w:t>
      </w:r>
      <w:r w:rsidR="00DC6E0D" w:rsidRPr="00C31079">
        <w:rPr>
          <w:rFonts w:cs="Arial"/>
          <w:color w:val="000000"/>
          <w:sz w:val="22"/>
          <w:u w:val="single"/>
          <w:lang w:val="es-ES_tradnl"/>
        </w:rPr>
        <w:t xml:space="preserve"> </w:t>
      </w:r>
      <w:r w:rsidRPr="00C31079">
        <w:rPr>
          <w:rFonts w:cs="Arial"/>
          <w:color w:val="000000"/>
          <w:sz w:val="22"/>
          <w:lang w:val="es-ES_tradnl"/>
        </w:rPr>
        <w:t>-</w:t>
      </w:r>
      <w:r w:rsidR="00DC6E0D" w:rsidRPr="00C31079">
        <w:rPr>
          <w:rFonts w:cs="Arial"/>
          <w:color w:val="000000"/>
          <w:sz w:val="22"/>
          <w:lang w:val="es-ES_tradnl"/>
        </w:rPr>
        <w:t xml:space="preserve"> </w:t>
      </w:r>
      <w:r w:rsidRPr="00C31079">
        <w:rPr>
          <w:rFonts w:cs="Arial"/>
          <w:color w:val="000000"/>
          <w:sz w:val="22"/>
          <w:lang w:val="es-ES_tradnl"/>
        </w:rPr>
        <w:t> </w:t>
      </w:r>
      <w:r w:rsidR="00DC6E0D" w:rsidRPr="00C31079">
        <w:rPr>
          <w:rFonts w:cs="Arial"/>
          <w:color w:val="000000"/>
          <w:sz w:val="22"/>
          <w:lang w:val="es-ES_tradnl"/>
        </w:rPr>
        <w:t xml:space="preserve">cuando una persona utiliza </w:t>
      </w:r>
      <w:r w:rsidR="002619F5">
        <w:rPr>
          <w:rFonts w:cs="Arial"/>
          <w:color w:val="000000"/>
          <w:sz w:val="22"/>
          <w:lang w:val="es-ES_tradnl"/>
        </w:rPr>
        <w:t xml:space="preserve">los </w:t>
      </w:r>
      <w:r w:rsidR="00DC6E0D" w:rsidRPr="00C31079">
        <w:rPr>
          <w:rFonts w:cs="Arial"/>
          <w:color w:val="000000"/>
          <w:sz w:val="22"/>
          <w:lang w:val="es-ES_tradnl"/>
        </w:rPr>
        <w:t>fondos, propiedad, rec</w:t>
      </w:r>
      <w:r w:rsidR="002619F5">
        <w:rPr>
          <w:rFonts w:cs="Arial"/>
          <w:color w:val="000000"/>
          <w:sz w:val="22"/>
          <w:lang w:val="es-ES_tradnl"/>
        </w:rPr>
        <w:t>ursos u otro bien que pertenece</w:t>
      </w:r>
      <w:r w:rsidR="00DC6E0D" w:rsidRPr="00C31079">
        <w:rPr>
          <w:rFonts w:cs="Arial"/>
          <w:color w:val="000000"/>
          <w:sz w:val="22"/>
          <w:lang w:val="es-ES_tradnl"/>
        </w:rPr>
        <w:t xml:space="preserve"> a una </w:t>
      </w:r>
      <w:r w:rsidR="00C31079" w:rsidRPr="00C31079">
        <w:rPr>
          <w:rFonts w:cs="Arial"/>
          <w:color w:val="000000"/>
          <w:sz w:val="22"/>
          <w:lang w:val="es-ES_tradnl"/>
        </w:rPr>
        <w:t>organización</w:t>
      </w:r>
      <w:r w:rsidR="00DC6E0D" w:rsidRPr="00C31079">
        <w:rPr>
          <w:rFonts w:cs="Arial"/>
          <w:color w:val="000000"/>
          <w:sz w:val="22"/>
          <w:lang w:val="es-ES_tradnl"/>
        </w:rPr>
        <w:t xml:space="preserve"> o individuo</w:t>
      </w:r>
      <w:r w:rsidR="002619F5" w:rsidRPr="002619F5">
        <w:rPr>
          <w:rFonts w:cs="Arial"/>
          <w:color w:val="000000"/>
          <w:sz w:val="22"/>
          <w:lang w:val="es-ES_tradnl"/>
        </w:rPr>
        <w:t xml:space="preserve"> </w:t>
      </w:r>
      <w:r w:rsidR="002619F5" w:rsidRPr="00C31079">
        <w:rPr>
          <w:rFonts w:cs="Arial"/>
          <w:color w:val="000000"/>
          <w:sz w:val="22"/>
          <w:lang w:val="es-ES_tradnl"/>
        </w:rPr>
        <w:t>de manera inapropiada</w:t>
      </w:r>
      <w:r w:rsidRPr="00C31079">
        <w:rPr>
          <w:rFonts w:cs="Arial"/>
          <w:color w:val="000000"/>
          <w:sz w:val="22"/>
          <w:lang w:val="es-ES_tradnl"/>
        </w:rPr>
        <w:t xml:space="preserve">. </w:t>
      </w:r>
    </w:p>
    <w:p w:rsidR="00A67089" w:rsidRPr="00C31079" w:rsidRDefault="00A67089" w:rsidP="00A67089">
      <w:pPr>
        <w:spacing w:after="0"/>
        <w:ind w:left="234"/>
        <w:rPr>
          <w:rFonts w:cs="Arial"/>
          <w:color w:val="000000"/>
          <w:sz w:val="12"/>
          <w:szCs w:val="12"/>
          <w:lang w:val="es-ES_tradnl"/>
        </w:rPr>
      </w:pPr>
    </w:p>
    <w:p w:rsidR="00A67089" w:rsidRPr="00C31079" w:rsidRDefault="00A67089" w:rsidP="00A67089">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lang w:val="es-ES_tradnl"/>
        </w:rPr>
      </w:pPr>
      <w:r w:rsidRPr="00C31079">
        <w:rPr>
          <w:rFonts w:cs="Arial"/>
          <w:color w:val="000000"/>
          <w:sz w:val="22"/>
          <w:u w:val="single"/>
          <w:lang w:val="es-ES_tradnl"/>
        </w:rPr>
        <w:t>Rec</w:t>
      </w:r>
      <w:r w:rsidR="00DC6E0D" w:rsidRPr="00C31079">
        <w:rPr>
          <w:rFonts w:cs="Arial"/>
          <w:color w:val="000000"/>
          <w:sz w:val="22"/>
          <w:u w:val="single"/>
          <w:lang w:val="es-ES_tradnl"/>
        </w:rPr>
        <w:t xml:space="preserve">ibir un pago </w:t>
      </w:r>
      <w:r w:rsidRPr="00C31079">
        <w:rPr>
          <w:rFonts w:cs="Arial"/>
          <w:color w:val="000000"/>
          <w:sz w:val="22"/>
          <w:u w:val="single"/>
          <w:lang w:val="es-ES_tradnl"/>
        </w:rPr>
        <w:t>‘</w:t>
      </w:r>
      <w:r w:rsidR="00DC6E0D" w:rsidRPr="00C31079">
        <w:rPr>
          <w:rFonts w:cs="Arial"/>
          <w:color w:val="000000"/>
          <w:sz w:val="22"/>
          <w:u w:val="single"/>
          <w:lang w:val="es-ES_tradnl"/>
        </w:rPr>
        <w:t>de agradecimiento</w:t>
      </w:r>
      <w:r w:rsidRPr="00C31079">
        <w:rPr>
          <w:rFonts w:cs="Arial"/>
          <w:color w:val="000000"/>
          <w:sz w:val="22"/>
          <w:u w:val="single"/>
          <w:lang w:val="es-ES_tradnl"/>
        </w:rPr>
        <w:t xml:space="preserve">’ </w:t>
      </w:r>
      <w:r w:rsidRPr="00C31079">
        <w:rPr>
          <w:rFonts w:cs="Arial"/>
          <w:color w:val="000000"/>
          <w:sz w:val="22"/>
          <w:lang w:val="es-ES_tradnl"/>
        </w:rPr>
        <w:t xml:space="preserve">– </w:t>
      </w:r>
      <w:r w:rsidR="00DC6E0D" w:rsidRPr="00C31079">
        <w:rPr>
          <w:rFonts w:cs="Arial"/>
          <w:color w:val="000000"/>
          <w:sz w:val="22"/>
          <w:lang w:val="es-ES_tradnl"/>
        </w:rPr>
        <w:t>cuando una persona de manera inapropiada recibe un</w:t>
      </w:r>
      <w:r w:rsidR="002619F5">
        <w:rPr>
          <w:rFonts w:cs="Arial"/>
          <w:color w:val="000000"/>
          <w:sz w:val="22"/>
          <w:lang w:val="es-ES_tradnl"/>
        </w:rPr>
        <w:t>a</w:t>
      </w:r>
      <w:r w:rsidR="00DC6E0D" w:rsidRPr="00C31079">
        <w:rPr>
          <w:rFonts w:cs="Arial"/>
          <w:color w:val="000000"/>
          <w:sz w:val="22"/>
          <w:lang w:val="es-ES_tradnl"/>
        </w:rPr>
        <w:t xml:space="preserve"> parte de los fondos, </w:t>
      </w:r>
      <w:r w:rsidR="00C31079" w:rsidRPr="00C31079">
        <w:rPr>
          <w:rFonts w:cs="Arial"/>
          <w:color w:val="000000"/>
          <w:sz w:val="22"/>
          <w:lang w:val="es-ES_tradnl"/>
        </w:rPr>
        <w:t>comisión</w:t>
      </w:r>
      <w:r w:rsidR="00DC6E0D" w:rsidRPr="00C31079">
        <w:rPr>
          <w:rFonts w:cs="Arial"/>
          <w:color w:val="000000"/>
          <w:sz w:val="22"/>
          <w:lang w:val="es-ES_tradnl"/>
        </w:rPr>
        <w:t xml:space="preserve">, beneficio material, u otro tipo de ventaja de parte del proveedor, como resultado de su involucramiento en un proceso de cotización o </w:t>
      </w:r>
      <w:r w:rsidR="00C31079" w:rsidRPr="00C31079">
        <w:rPr>
          <w:rFonts w:cs="Arial"/>
          <w:color w:val="000000"/>
          <w:sz w:val="22"/>
          <w:lang w:val="es-ES_tradnl"/>
        </w:rPr>
        <w:t>licitación</w:t>
      </w:r>
      <w:r w:rsidR="00DC6E0D" w:rsidRPr="00C31079">
        <w:rPr>
          <w:rFonts w:cs="Arial"/>
          <w:color w:val="000000"/>
          <w:sz w:val="22"/>
          <w:lang w:val="es-ES_tradnl"/>
        </w:rPr>
        <w:t xml:space="preserve"> corrupta</w:t>
      </w:r>
      <w:r w:rsidRPr="00C31079">
        <w:rPr>
          <w:rFonts w:cs="Arial"/>
          <w:color w:val="000000"/>
          <w:sz w:val="22"/>
          <w:lang w:val="es-ES_tradnl"/>
        </w:rPr>
        <w:t>.</w:t>
      </w:r>
    </w:p>
    <w:p w:rsidR="00A67089" w:rsidRPr="00C31079" w:rsidRDefault="00A67089" w:rsidP="00A67089">
      <w:pPr>
        <w:spacing w:after="0"/>
        <w:ind w:left="234"/>
        <w:rPr>
          <w:rFonts w:cs="Arial"/>
          <w:color w:val="000000"/>
          <w:sz w:val="12"/>
          <w:szCs w:val="12"/>
          <w:lang w:val="es-ES_tradnl"/>
        </w:rPr>
      </w:pPr>
    </w:p>
    <w:p w:rsidR="00A67089" w:rsidRPr="00C31079" w:rsidRDefault="00A67089" w:rsidP="00A67089">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lang w:val="es-ES_tradnl"/>
        </w:rPr>
      </w:pPr>
      <w:r w:rsidRPr="00C31079">
        <w:rPr>
          <w:rFonts w:cs="Arial"/>
          <w:color w:val="000000"/>
          <w:sz w:val="22"/>
          <w:u w:val="single"/>
          <w:lang w:val="es-ES_tradnl"/>
        </w:rPr>
        <w:t xml:space="preserve"> </w:t>
      </w:r>
      <w:r w:rsidR="00DC6E0D" w:rsidRPr="00C31079">
        <w:rPr>
          <w:rFonts w:cs="Arial"/>
          <w:color w:val="000000"/>
          <w:sz w:val="22"/>
          <w:u w:val="single"/>
          <w:lang w:val="es-ES_tradnl"/>
        </w:rPr>
        <w:t>Colusió</w:t>
      </w:r>
      <w:r w:rsidRPr="00C31079">
        <w:rPr>
          <w:rFonts w:cs="Arial"/>
          <w:color w:val="000000"/>
          <w:sz w:val="22"/>
          <w:u w:val="single"/>
          <w:lang w:val="es-ES_tradnl"/>
        </w:rPr>
        <w:t>n</w:t>
      </w:r>
      <w:r w:rsidRPr="00C31079">
        <w:rPr>
          <w:rFonts w:cs="Arial"/>
          <w:color w:val="000000"/>
          <w:sz w:val="22"/>
          <w:lang w:val="es-ES_tradnl"/>
        </w:rPr>
        <w:t xml:space="preserve"> – </w:t>
      </w:r>
      <w:r w:rsidR="00E23650" w:rsidRPr="00C31079">
        <w:rPr>
          <w:rFonts w:cs="Arial"/>
          <w:color w:val="000000"/>
          <w:sz w:val="22"/>
          <w:lang w:val="es-ES_tradnl"/>
        </w:rPr>
        <w:t xml:space="preserve">cuando una persona de manera inapropiada se convierte en </w:t>
      </w:r>
      <w:r w:rsidR="00C31079" w:rsidRPr="00C31079">
        <w:rPr>
          <w:rFonts w:cs="Arial"/>
          <w:color w:val="000000"/>
          <w:sz w:val="22"/>
          <w:lang w:val="es-ES_tradnl"/>
        </w:rPr>
        <w:t>cómplice</w:t>
      </w:r>
      <w:r w:rsidRPr="00C31079">
        <w:rPr>
          <w:rFonts w:cs="Arial"/>
          <w:color w:val="000000"/>
          <w:sz w:val="22"/>
          <w:lang w:val="es-ES_tradnl"/>
        </w:rPr>
        <w:t>,</w:t>
      </w:r>
      <w:r w:rsidR="00E23650" w:rsidRPr="00C31079">
        <w:rPr>
          <w:rFonts w:cs="Arial"/>
          <w:color w:val="000000"/>
          <w:sz w:val="22"/>
          <w:lang w:val="es-ES_tradnl"/>
        </w:rPr>
        <w:t xml:space="preserve"> para eludir, socavar o ignorar las normas, políticas o lineamientos </w:t>
      </w:r>
      <w:r w:rsidR="002619F5">
        <w:rPr>
          <w:rFonts w:cs="Arial"/>
          <w:color w:val="000000"/>
          <w:sz w:val="22"/>
          <w:lang w:val="es-ES_tradnl"/>
        </w:rPr>
        <w:t>establecidos</w:t>
      </w:r>
      <w:r w:rsidRPr="00C31079">
        <w:rPr>
          <w:rFonts w:cs="Arial"/>
          <w:color w:val="000000"/>
          <w:sz w:val="22"/>
          <w:lang w:val="es-ES_tradnl"/>
        </w:rPr>
        <w:t xml:space="preserve">. </w:t>
      </w:r>
    </w:p>
    <w:p w:rsidR="00A67089" w:rsidRPr="00C31079" w:rsidRDefault="00A67089" w:rsidP="00A67089">
      <w:pPr>
        <w:spacing w:after="0"/>
        <w:ind w:left="234"/>
        <w:rPr>
          <w:rFonts w:cs="Arial"/>
          <w:color w:val="000000"/>
          <w:sz w:val="12"/>
          <w:szCs w:val="12"/>
          <w:lang w:val="es-ES_tradnl"/>
        </w:rPr>
      </w:pPr>
    </w:p>
    <w:p w:rsidR="00A67089" w:rsidRPr="00C31079" w:rsidRDefault="00A67089" w:rsidP="00A67089">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lang w:val="es-ES_tradnl"/>
        </w:rPr>
      </w:pPr>
      <w:r w:rsidRPr="00C31079">
        <w:rPr>
          <w:rFonts w:cs="Arial"/>
          <w:color w:val="000000"/>
          <w:sz w:val="22"/>
          <w:u w:val="single"/>
          <w:lang w:val="es-ES_tradnl"/>
        </w:rPr>
        <w:t xml:space="preserve"> Abus</w:t>
      </w:r>
      <w:r w:rsidR="00E23650" w:rsidRPr="00C31079">
        <w:rPr>
          <w:rFonts w:cs="Arial"/>
          <w:color w:val="000000"/>
          <w:sz w:val="22"/>
          <w:u w:val="single"/>
          <w:lang w:val="es-ES_tradnl"/>
        </w:rPr>
        <w:t xml:space="preserve">o de </w:t>
      </w:r>
      <w:r w:rsidR="00C31079" w:rsidRPr="00C31079">
        <w:rPr>
          <w:rFonts w:cs="Arial"/>
          <w:color w:val="000000"/>
          <w:sz w:val="22"/>
          <w:u w:val="single"/>
          <w:lang w:val="es-ES_tradnl"/>
        </w:rPr>
        <w:t>posición</w:t>
      </w:r>
      <w:r w:rsidR="00E23650" w:rsidRPr="00C31079">
        <w:rPr>
          <w:rFonts w:cs="Arial"/>
          <w:color w:val="000000"/>
          <w:sz w:val="22"/>
          <w:u w:val="single"/>
          <w:lang w:val="es-ES_tradnl"/>
        </w:rPr>
        <w:t xml:space="preserve"> de confianza</w:t>
      </w:r>
      <w:r w:rsidR="00E23650" w:rsidRPr="00C31079">
        <w:rPr>
          <w:rFonts w:cs="Arial"/>
          <w:color w:val="000000"/>
          <w:sz w:val="22"/>
          <w:lang w:val="es-ES_tradnl"/>
        </w:rPr>
        <w:t xml:space="preserve">– cuando una persona de manera inapropiada utiliza su </w:t>
      </w:r>
      <w:r w:rsidR="00C31079" w:rsidRPr="00C31079">
        <w:rPr>
          <w:rFonts w:cs="Arial"/>
          <w:color w:val="000000"/>
          <w:sz w:val="22"/>
          <w:lang w:val="es-ES_tradnl"/>
        </w:rPr>
        <w:t>posición</w:t>
      </w:r>
      <w:r w:rsidR="00E23650" w:rsidRPr="00C31079">
        <w:rPr>
          <w:rFonts w:cs="Arial"/>
          <w:color w:val="000000"/>
          <w:sz w:val="22"/>
          <w:lang w:val="es-ES_tradnl"/>
        </w:rPr>
        <w:t xml:space="preserve"> dentro de la </w:t>
      </w:r>
      <w:r w:rsidR="00C31079" w:rsidRPr="00C31079">
        <w:rPr>
          <w:rFonts w:cs="Arial"/>
          <w:color w:val="000000"/>
          <w:sz w:val="22"/>
          <w:lang w:val="es-ES_tradnl"/>
        </w:rPr>
        <w:t>organización</w:t>
      </w:r>
      <w:r w:rsidR="00E23650" w:rsidRPr="00C31079">
        <w:rPr>
          <w:rFonts w:cs="Arial"/>
          <w:color w:val="000000"/>
          <w:sz w:val="22"/>
          <w:lang w:val="es-ES_tradnl"/>
        </w:rPr>
        <w:t xml:space="preserve"> para beneficiarse a sí misma o a otra parte</w:t>
      </w:r>
      <w:r w:rsidRPr="00C31079">
        <w:rPr>
          <w:rFonts w:cs="Arial"/>
          <w:color w:val="000000"/>
          <w:sz w:val="22"/>
          <w:lang w:val="es-ES_tradnl"/>
        </w:rPr>
        <w:t>.</w:t>
      </w:r>
    </w:p>
    <w:p w:rsidR="00A67089" w:rsidRPr="00C3107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color w:val="000000"/>
          <w:sz w:val="22"/>
          <w:lang w:val="es-ES_tradnl"/>
        </w:rPr>
      </w:pPr>
    </w:p>
    <w:p w:rsidR="00E23650" w:rsidRPr="00C31079" w:rsidRDefault="00E23650" w:rsidP="00E23650">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4"/>
          <w:szCs w:val="24"/>
          <w:lang w:val="es-ES_tradnl" w:eastAsia="en-GB"/>
        </w:rPr>
      </w:pPr>
      <w:r w:rsidRPr="00C31079">
        <w:rPr>
          <w:rFonts w:cs="Arial"/>
          <w:color w:val="000000"/>
          <w:kern w:val="0"/>
          <w:sz w:val="22"/>
          <w:szCs w:val="22"/>
          <w:lang w:val="es-ES_tradnl" w:eastAsia="en-GB"/>
        </w:rPr>
        <w:t xml:space="preserve">Con el fin de cumplir con las anteriores normas de reportar y responder a situaciones, </w:t>
      </w:r>
      <w:r w:rsidRPr="00C31079">
        <w:rPr>
          <w:rFonts w:cs="Arial"/>
          <w:b/>
          <w:color w:val="000000"/>
          <w:kern w:val="0"/>
          <w:sz w:val="22"/>
          <w:szCs w:val="22"/>
          <w:lang w:val="es-ES_tradnl" w:eastAsia="en-GB"/>
        </w:rPr>
        <w:t>esto es lo que esperamos de usted:</w:t>
      </w:r>
    </w:p>
    <w:p w:rsidR="00A67089" w:rsidRPr="00C31079" w:rsidRDefault="00E23650"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sz w:val="22"/>
          <w:szCs w:val="22"/>
          <w:lang w:val="es-ES_tradnl"/>
        </w:rPr>
      </w:pPr>
      <w:r w:rsidRPr="00C31079">
        <w:rPr>
          <w:rFonts w:cs="Arial"/>
          <w:color w:val="000000"/>
          <w:kern w:val="0"/>
          <w:sz w:val="22"/>
          <w:szCs w:val="22"/>
          <w:lang w:val="es-ES_tradnl" w:eastAsia="en-GB"/>
        </w:rPr>
        <w:t xml:space="preserve">Usted tiene el deber de proteger los activos de </w:t>
      </w:r>
      <w:r w:rsidR="00A67089" w:rsidRPr="00C31079">
        <w:rPr>
          <w:rFonts w:cs="Arial"/>
          <w:color w:val="000000"/>
          <w:sz w:val="22"/>
          <w:lang w:val="es-ES_tradnl"/>
        </w:rPr>
        <w:t>Save the Children</w:t>
      </w:r>
      <w:r w:rsidR="00A67089" w:rsidRPr="00C31079">
        <w:rPr>
          <w:sz w:val="22"/>
          <w:szCs w:val="22"/>
          <w:lang w:val="es-ES_tradnl"/>
        </w:rPr>
        <w:t xml:space="preserve"> </w:t>
      </w:r>
      <w:r w:rsidRPr="00C31079">
        <w:rPr>
          <w:sz w:val="22"/>
          <w:szCs w:val="22"/>
          <w:lang w:val="es-ES_tradnl"/>
        </w:rPr>
        <w:t>de cualquier forma de c</w:t>
      </w:r>
      <w:r w:rsidR="00A67089" w:rsidRPr="00C31079">
        <w:rPr>
          <w:sz w:val="22"/>
          <w:szCs w:val="22"/>
          <w:lang w:val="es-ES_tradnl"/>
        </w:rPr>
        <w:t>orrup</w:t>
      </w:r>
      <w:r w:rsidRPr="00C31079">
        <w:rPr>
          <w:sz w:val="22"/>
          <w:szCs w:val="22"/>
          <w:lang w:val="es-ES_tradnl"/>
        </w:rPr>
        <w:t>ció</w:t>
      </w:r>
      <w:r w:rsidR="00A67089" w:rsidRPr="00C31079">
        <w:rPr>
          <w:sz w:val="22"/>
          <w:szCs w:val="22"/>
          <w:lang w:val="es-ES_tradnl"/>
        </w:rPr>
        <w:t xml:space="preserve">n. </w:t>
      </w:r>
      <w:r w:rsidR="00C31079" w:rsidRPr="00C31079">
        <w:rPr>
          <w:sz w:val="22"/>
          <w:szCs w:val="22"/>
          <w:lang w:val="es-ES_tradnl"/>
        </w:rPr>
        <w:t>Además</w:t>
      </w:r>
      <w:r w:rsidRPr="00C31079">
        <w:rPr>
          <w:sz w:val="22"/>
          <w:szCs w:val="22"/>
          <w:lang w:val="es-ES_tradnl"/>
        </w:rPr>
        <w:t xml:space="preserve">, debe </w:t>
      </w:r>
      <w:r w:rsidR="00C31079" w:rsidRPr="00C31079">
        <w:rPr>
          <w:sz w:val="22"/>
          <w:szCs w:val="22"/>
          <w:lang w:val="es-ES_tradnl"/>
        </w:rPr>
        <w:t>reportar</w:t>
      </w:r>
      <w:r w:rsidRPr="00C31079">
        <w:rPr>
          <w:sz w:val="22"/>
          <w:szCs w:val="22"/>
          <w:lang w:val="es-ES_tradnl"/>
        </w:rPr>
        <w:t xml:space="preserve"> </w:t>
      </w:r>
      <w:r w:rsidR="00C31079" w:rsidRPr="00C31079">
        <w:rPr>
          <w:sz w:val="22"/>
          <w:szCs w:val="22"/>
          <w:lang w:val="es-ES_tradnl"/>
        </w:rPr>
        <w:t>inmediatamente</w:t>
      </w:r>
      <w:r w:rsidRPr="00C31079">
        <w:rPr>
          <w:sz w:val="22"/>
          <w:szCs w:val="22"/>
          <w:lang w:val="es-ES_tradnl"/>
        </w:rPr>
        <w:t xml:space="preserve"> cualquier acto sospechoso de soborno o </w:t>
      </w:r>
      <w:r w:rsidR="00C31079" w:rsidRPr="00C31079">
        <w:rPr>
          <w:sz w:val="22"/>
          <w:szCs w:val="22"/>
          <w:lang w:val="es-ES_tradnl"/>
        </w:rPr>
        <w:t>corrupción</w:t>
      </w:r>
      <w:r w:rsidRPr="00C31079">
        <w:rPr>
          <w:sz w:val="22"/>
          <w:szCs w:val="22"/>
          <w:lang w:val="es-ES_tradnl"/>
        </w:rPr>
        <w:t xml:space="preserve"> a la </w:t>
      </w:r>
      <w:r w:rsidR="00C31079" w:rsidRPr="00C31079">
        <w:rPr>
          <w:sz w:val="22"/>
          <w:szCs w:val="22"/>
          <w:lang w:val="es-ES_tradnl"/>
        </w:rPr>
        <w:t>Dirección</w:t>
      </w:r>
      <w:r w:rsidRPr="00C31079">
        <w:rPr>
          <w:sz w:val="22"/>
          <w:szCs w:val="22"/>
          <w:lang w:val="es-ES_tradnl"/>
        </w:rPr>
        <w:t xml:space="preserve"> o Director de </w:t>
      </w:r>
      <w:r w:rsidR="00C31079" w:rsidRPr="00C31079">
        <w:rPr>
          <w:sz w:val="22"/>
          <w:szCs w:val="22"/>
          <w:lang w:val="es-ES_tradnl"/>
        </w:rPr>
        <w:t>País</w:t>
      </w:r>
      <w:r w:rsidRPr="00C31079">
        <w:rPr>
          <w:sz w:val="22"/>
          <w:szCs w:val="22"/>
          <w:lang w:val="es-ES_tradnl"/>
        </w:rPr>
        <w:t xml:space="preserve"> de </w:t>
      </w:r>
      <w:r w:rsidR="00A67089" w:rsidRPr="00C31079">
        <w:rPr>
          <w:sz w:val="22"/>
          <w:szCs w:val="22"/>
          <w:lang w:val="es-ES_tradnl"/>
        </w:rPr>
        <w:t xml:space="preserve">Save the Children </w:t>
      </w:r>
      <w:r w:rsidRPr="00C31079">
        <w:rPr>
          <w:sz w:val="22"/>
          <w:szCs w:val="22"/>
          <w:lang w:val="es-ES_tradnl"/>
        </w:rPr>
        <w:t>– y no a cualquier otra persona</w:t>
      </w:r>
      <w:r w:rsidR="00A67089" w:rsidRPr="00C31079">
        <w:rPr>
          <w:sz w:val="22"/>
          <w:szCs w:val="22"/>
          <w:lang w:val="es-ES_tradnl"/>
        </w:rPr>
        <w:t xml:space="preserve">. </w:t>
      </w:r>
      <w:r w:rsidRPr="00C31079">
        <w:rPr>
          <w:sz w:val="22"/>
          <w:szCs w:val="22"/>
          <w:lang w:val="es-ES_tradnl"/>
        </w:rPr>
        <w:t xml:space="preserve">El no </w:t>
      </w:r>
      <w:r w:rsidR="00C31079" w:rsidRPr="00C31079">
        <w:rPr>
          <w:sz w:val="22"/>
          <w:szCs w:val="22"/>
          <w:lang w:val="es-ES_tradnl"/>
        </w:rPr>
        <w:t>reportar</w:t>
      </w:r>
      <w:r w:rsidRPr="00C31079">
        <w:rPr>
          <w:sz w:val="22"/>
          <w:szCs w:val="22"/>
          <w:lang w:val="es-ES_tradnl"/>
        </w:rPr>
        <w:t xml:space="preserve"> estos casos se considerar</w:t>
      </w:r>
      <w:r w:rsidR="002619F5">
        <w:rPr>
          <w:sz w:val="22"/>
          <w:szCs w:val="22"/>
          <w:lang w:val="es-ES_tradnl"/>
        </w:rPr>
        <w:t>á</w:t>
      </w:r>
      <w:r w:rsidRPr="00C31079">
        <w:rPr>
          <w:sz w:val="22"/>
          <w:szCs w:val="22"/>
          <w:lang w:val="es-ES_tradnl"/>
        </w:rPr>
        <w:t xml:space="preserve"> como grave y </w:t>
      </w:r>
      <w:r w:rsidR="00C31079" w:rsidRPr="00C31079">
        <w:rPr>
          <w:sz w:val="22"/>
          <w:szCs w:val="22"/>
          <w:lang w:val="es-ES_tradnl"/>
        </w:rPr>
        <w:t>podría</w:t>
      </w:r>
      <w:r w:rsidRPr="00C31079">
        <w:rPr>
          <w:sz w:val="22"/>
          <w:szCs w:val="22"/>
          <w:lang w:val="es-ES_tradnl"/>
        </w:rPr>
        <w:t xml:space="preserve"> resultar en la </w:t>
      </w:r>
      <w:r w:rsidR="00C31079" w:rsidRPr="00C31079">
        <w:rPr>
          <w:sz w:val="22"/>
          <w:szCs w:val="22"/>
          <w:lang w:val="es-ES_tradnl"/>
        </w:rPr>
        <w:t>terminación</w:t>
      </w:r>
      <w:r w:rsidRPr="00C31079">
        <w:rPr>
          <w:sz w:val="22"/>
          <w:szCs w:val="22"/>
          <w:lang w:val="es-ES_tradnl"/>
        </w:rPr>
        <w:t xml:space="preserve"> del Acuerdo con </w:t>
      </w:r>
      <w:r w:rsidR="00A67089" w:rsidRPr="00C31079">
        <w:rPr>
          <w:sz w:val="22"/>
          <w:szCs w:val="22"/>
          <w:lang w:val="es-ES_tradnl"/>
        </w:rPr>
        <w:t>Save the Children.</w:t>
      </w:r>
    </w:p>
    <w:p w:rsidR="00A67089" w:rsidRPr="00C31079" w:rsidRDefault="00E23650"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2"/>
          <w:szCs w:val="22"/>
          <w:lang w:val="es-ES_tradnl" w:eastAsia="en-GB"/>
        </w:rPr>
      </w:pPr>
      <w:r w:rsidRPr="00C31079">
        <w:rPr>
          <w:rFonts w:cs="Arial"/>
          <w:color w:val="000000"/>
          <w:kern w:val="0"/>
          <w:sz w:val="22"/>
          <w:szCs w:val="22"/>
          <w:lang w:val="es-ES_tradnl" w:eastAsia="en-GB"/>
        </w:rPr>
        <w:t>Usted está obligado a</w:t>
      </w:r>
      <w:r w:rsidR="00A67089" w:rsidRPr="00C31079">
        <w:rPr>
          <w:rFonts w:cs="Arial"/>
          <w:color w:val="000000"/>
          <w:kern w:val="0"/>
          <w:sz w:val="22"/>
          <w:szCs w:val="22"/>
          <w:lang w:val="es-ES_tradnl" w:eastAsia="en-GB"/>
        </w:rPr>
        <w:t>:</w:t>
      </w:r>
    </w:p>
    <w:p w:rsidR="00A67089" w:rsidRPr="00C31079" w:rsidRDefault="00E23650" w:rsidP="00A67089">
      <w:pPr>
        <w:numPr>
          <w:ilvl w:val="0"/>
          <w:numId w:val="29"/>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cs="Arial"/>
          <w:kern w:val="0"/>
          <w:sz w:val="22"/>
          <w:szCs w:val="22"/>
          <w:lang w:val="es-ES_tradnl" w:eastAsia="en-GB"/>
        </w:rPr>
      </w:pPr>
      <w:r w:rsidRPr="00C31079">
        <w:rPr>
          <w:rFonts w:cs="Arial"/>
          <w:color w:val="000000"/>
          <w:kern w:val="0"/>
          <w:sz w:val="22"/>
          <w:szCs w:val="22"/>
          <w:lang w:val="es-ES_tradnl" w:eastAsia="en-GB"/>
        </w:rPr>
        <w:t>A</w:t>
      </w:r>
      <w:r w:rsidR="00A67089" w:rsidRPr="00C31079">
        <w:rPr>
          <w:rFonts w:cs="Arial"/>
          <w:color w:val="000000"/>
          <w:kern w:val="0"/>
          <w:sz w:val="22"/>
          <w:szCs w:val="22"/>
          <w:lang w:val="es-ES_tradnl" w:eastAsia="en-GB"/>
        </w:rPr>
        <w:t>ct</w:t>
      </w:r>
      <w:r w:rsidRPr="00C31079">
        <w:rPr>
          <w:rFonts w:cs="Arial"/>
          <w:color w:val="000000"/>
          <w:kern w:val="0"/>
          <w:sz w:val="22"/>
          <w:szCs w:val="22"/>
          <w:lang w:val="es-ES_tradnl" w:eastAsia="en-GB"/>
        </w:rPr>
        <w:t xml:space="preserve">uar rápidamente y buscar ayuda </w:t>
      </w:r>
    </w:p>
    <w:p w:rsidR="00A67089" w:rsidRPr="00C31079" w:rsidRDefault="00E23650" w:rsidP="00A67089">
      <w:pPr>
        <w:numPr>
          <w:ilvl w:val="0"/>
          <w:numId w:val="30"/>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cs="Arial"/>
          <w:kern w:val="0"/>
          <w:sz w:val="22"/>
          <w:szCs w:val="22"/>
          <w:lang w:val="es-ES_tradnl" w:eastAsia="en-GB"/>
        </w:rPr>
      </w:pPr>
      <w:r w:rsidRPr="00C31079">
        <w:rPr>
          <w:rFonts w:cs="Arial"/>
          <w:color w:val="000000"/>
          <w:kern w:val="0"/>
          <w:sz w:val="22"/>
          <w:szCs w:val="22"/>
          <w:lang w:val="es-ES_tradnl" w:eastAsia="en-GB"/>
        </w:rPr>
        <w:t xml:space="preserve">Alentar a su propio personal a </w:t>
      </w:r>
      <w:r w:rsidR="00C31079" w:rsidRPr="00C31079">
        <w:rPr>
          <w:rFonts w:cs="Arial"/>
          <w:color w:val="000000"/>
          <w:kern w:val="0"/>
          <w:sz w:val="22"/>
          <w:szCs w:val="22"/>
          <w:lang w:val="es-ES_tradnl" w:eastAsia="en-GB"/>
        </w:rPr>
        <w:t>reportar</w:t>
      </w:r>
      <w:r w:rsidRPr="00C31079">
        <w:rPr>
          <w:rFonts w:cs="Arial"/>
          <w:color w:val="000000"/>
          <w:kern w:val="0"/>
          <w:sz w:val="22"/>
          <w:szCs w:val="22"/>
          <w:lang w:val="es-ES_tradnl" w:eastAsia="en-GB"/>
        </w:rPr>
        <w:t xml:space="preserve"> </w:t>
      </w:r>
      <w:r w:rsidR="002619F5">
        <w:rPr>
          <w:rFonts w:cs="Arial"/>
          <w:color w:val="000000"/>
          <w:kern w:val="0"/>
          <w:sz w:val="22"/>
          <w:szCs w:val="22"/>
          <w:lang w:val="es-ES_tradnl" w:eastAsia="en-GB"/>
        </w:rPr>
        <w:t xml:space="preserve">los </w:t>
      </w:r>
      <w:r w:rsidRPr="00C31079">
        <w:rPr>
          <w:rFonts w:cs="Arial"/>
          <w:color w:val="000000"/>
          <w:kern w:val="0"/>
          <w:sz w:val="22"/>
          <w:szCs w:val="22"/>
          <w:lang w:val="es-ES_tradnl" w:eastAsia="en-GB"/>
        </w:rPr>
        <w:t xml:space="preserve">casos de soborno y </w:t>
      </w:r>
      <w:r w:rsidR="00C31079" w:rsidRPr="00C31079">
        <w:rPr>
          <w:rFonts w:cs="Arial"/>
          <w:color w:val="000000"/>
          <w:kern w:val="0"/>
          <w:sz w:val="22"/>
          <w:szCs w:val="22"/>
          <w:lang w:val="es-ES_tradnl" w:eastAsia="en-GB"/>
        </w:rPr>
        <w:t>corrupción</w:t>
      </w:r>
      <w:r w:rsidRPr="00C31079">
        <w:rPr>
          <w:rFonts w:cs="Arial"/>
          <w:color w:val="000000"/>
          <w:kern w:val="0"/>
          <w:sz w:val="22"/>
          <w:szCs w:val="22"/>
          <w:lang w:val="es-ES_tradnl" w:eastAsia="en-GB"/>
        </w:rPr>
        <w:t xml:space="preserve"> </w:t>
      </w:r>
    </w:p>
    <w:p w:rsidR="00A67089" w:rsidRPr="00C31079" w:rsidRDefault="00E23650" w:rsidP="00A67089">
      <w:pPr>
        <w:numPr>
          <w:ilvl w:val="0"/>
          <w:numId w:val="31"/>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cs="Arial"/>
          <w:kern w:val="0"/>
          <w:sz w:val="22"/>
          <w:szCs w:val="22"/>
          <w:lang w:val="es-ES_tradnl" w:eastAsia="en-GB"/>
        </w:rPr>
      </w:pPr>
      <w:r w:rsidRPr="00C31079">
        <w:rPr>
          <w:rFonts w:cs="Arial"/>
          <w:color w:val="000000"/>
          <w:kern w:val="0"/>
          <w:sz w:val="22"/>
          <w:szCs w:val="22"/>
          <w:lang w:val="es-ES_tradnl" w:eastAsia="en-GB"/>
        </w:rPr>
        <w:t xml:space="preserve">A contactar a la </w:t>
      </w:r>
      <w:r w:rsidR="00C31079" w:rsidRPr="00C31079">
        <w:rPr>
          <w:rFonts w:cs="Arial"/>
          <w:color w:val="000000"/>
          <w:kern w:val="0"/>
          <w:sz w:val="22"/>
          <w:szCs w:val="22"/>
          <w:lang w:val="es-ES_tradnl" w:eastAsia="en-GB"/>
        </w:rPr>
        <w:t>Dirección</w:t>
      </w:r>
      <w:r w:rsidRPr="00C31079">
        <w:rPr>
          <w:rFonts w:cs="Arial"/>
          <w:color w:val="000000"/>
          <w:kern w:val="0"/>
          <w:sz w:val="22"/>
          <w:szCs w:val="22"/>
          <w:lang w:val="es-ES_tradnl" w:eastAsia="en-GB"/>
        </w:rPr>
        <w:t xml:space="preserve"> o </w:t>
      </w:r>
      <w:r w:rsidR="00C31079" w:rsidRPr="00C31079">
        <w:rPr>
          <w:rFonts w:cs="Arial"/>
          <w:color w:val="000000"/>
          <w:kern w:val="0"/>
          <w:sz w:val="22"/>
          <w:szCs w:val="22"/>
          <w:lang w:val="es-ES_tradnl" w:eastAsia="en-GB"/>
        </w:rPr>
        <w:t>Director</w:t>
      </w:r>
      <w:r w:rsidRPr="00C31079">
        <w:rPr>
          <w:rFonts w:cs="Arial"/>
          <w:color w:val="000000"/>
          <w:kern w:val="0"/>
          <w:sz w:val="22"/>
          <w:szCs w:val="22"/>
          <w:lang w:val="es-ES_tradnl" w:eastAsia="en-GB"/>
        </w:rPr>
        <w:t xml:space="preserve"> de </w:t>
      </w:r>
      <w:r w:rsidR="00C31079" w:rsidRPr="00C31079">
        <w:rPr>
          <w:rFonts w:cs="Arial"/>
          <w:color w:val="000000"/>
          <w:kern w:val="0"/>
          <w:sz w:val="22"/>
          <w:szCs w:val="22"/>
          <w:lang w:val="es-ES_tradnl" w:eastAsia="en-GB"/>
        </w:rPr>
        <w:t>País</w:t>
      </w:r>
      <w:r w:rsidRPr="00C31079">
        <w:rPr>
          <w:rFonts w:cs="Arial"/>
          <w:color w:val="000000"/>
          <w:kern w:val="0"/>
          <w:sz w:val="22"/>
          <w:szCs w:val="22"/>
          <w:lang w:val="es-ES_tradnl" w:eastAsia="en-GB"/>
        </w:rPr>
        <w:t xml:space="preserve"> de </w:t>
      </w:r>
      <w:r w:rsidR="00A67089" w:rsidRPr="00C31079">
        <w:rPr>
          <w:rFonts w:cs="Arial"/>
          <w:color w:val="000000"/>
          <w:kern w:val="0"/>
          <w:sz w:val="22"/>
          <w:szCs w:val="22"/>
          <w:lang w:val="es-ES_tradnl" w:eastAsia="en-GB"/>
        </w:rPr>
        <w:t xml:space="preserve">Save the Children </w:t>
      </w:r>
      <w:r w:rsidRPr="00C31079">
        <w:rPr>
          <w:rFonts w:cs="Arial"/>
          <w:color w:val="000000"/>
          <w:kern w:val="0"/>
          <w:sz w:val="22"/>
          <w:szCs w:val="22"/>
          <w:lang w:val="es-ES_tradnl" w:eastAsia="en-GB"/>
        </w:rPr>
        <w:t xml:space="preserve">inmediatamente </w:t>
      </w:r>
      <w:r w:rsidR="00A67089" w:rsidRPr="00C31079">
        <w:rPr>
          <w:rFonts w:cs="Arial"/>
          <w:color w:val="000000"/>
          <w:kern w:val="0"/>
          <w:sz w:val="22"/>
          <w:szCs w:val="22"/>
          <w:lang w:val="es-ES_tradnl" w:eastAsia="en-GB"/>
        </w:rPr>
        <w:t>(o</w:t>
      </w:r>
      <w:r w:rsidRPr="00C31079">
        <w:rPr>
          <w:rFonts w:cs="Arial"/>
          <w:color w:val="000000"/>
          <w:kern w:val="0"/>
          <w:sz w:val="22"/>
          <w:szCs w:val="22"/>
          <w:lang w:val="es-ES_tradnl" w:eastAsia="en-GB"/>
        </w:rPr>
        <w:t xml:space="preserve"> un Gerente si es necesario</w:t>
      </w:r>
      <w:r w:rsidR="00A67089" w:rsidRPr="00C31079">
        <w:rPr>
          <w:rFonts w:cs="Arial"/>
          <w:color w:val="000000"/>
          <w:kern w:val="0"/>
          <w:sz w:val="22"/>
          <w:szCs w:val="22"/>
          <w:lang w:val="es-ES_tradnl" w:eastAsia="en-GB"/>
        </w:rPr>
        <w:t>)</w:t>
      </w:r>
      <w:r w:rsidR="00A67089" w:rsidRPr="00C31079">
        <w:rPr>
          <w:rFonts w:cs="Arial"/>
          <w:kern w:val="0"/>
          <w:sz w:val="22"/>
          <w:szCs w:val="22"/>
          <w:lang w:val="es-ES_tradnl" w:eastAsia="en-GB"/>
        </w:rPr>
        <w:t xml:space="preserve"> </w:t>
      </w:r>
    </w:p>
    <w:p w:rsidR="00A67089" w:rsidRPr="00C31079" w:rsidRDefault="00E23650" w:rsidP="00A67089">
      <w:pPr>
        <w:numPr>
          <w:ilvl w:val="0"/>
          <w:numId w:val="32"/>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cs="Arial"/>
          <w:kern w:val="0"/>
          <w:sz w:val="22"/>
          <w:szCs w:val="22"/>
          <w:lang w:val="es-ES_tradnl" w:eastAsia="en-GB"/>
        </w:rPr>
      </w:pPr>
      <w:r w:rsidRPr="00C31079">
        <w:rPr>
          <w:rFonts w:cs="Arial"/>
          <w:color w:val="000000"/>
          <w:kern w:val="0"/>
          <w:sz w:val="22"/>
          <w:szCs w:val="22"/>
          <w:lang w:val="es-ES_tradnl" w:eastAsia="en-GB"/>
        </w:rPr>
        <w:t xml:space="preserve">Mantener la confidencialidad de la </w:t>
      </w:r>
      <w:r w:rsidR="00C31079" w:rsidRPr="00C31079">
        <w:rPr>
          <w:rFonts w:cs="Arial"/>
          <w:color w:val="000000"/>
          <w:kern w:val="0"/>
          <w:sz w:val="22"/>
          <w:szCs w:val="22"/>
          <w:lang w:val="es-ES_tradnl" w:eastAsia="en-GB"/>
        </w:rPr>
        <w:t>información</w:t>
      </w:r>
      <w:r w:rsidRPr="00C31079">
        <w:rPr>
          <w:rFonts w:cs="Arial"/>
          <w:color w:val="000000"/>
          <w:kern w:val="0"/>
          <w:sz w:val="22"/>
          <w:szCs w:val="22"/>
          <w:lang w:val="es-ES_tradnl" w:eastAsia="en-GB"/>
        </w:rPr>
        <w:t xml:space="preserve"> entre usted y el Gerente</w:t>
      </w:r>
      <w:r w:rsidR="00A67089" w:rsidRPr="00C31079">
        <w:rPr>
          <w:rFonts w:cs="Arial"/>
          <w:color w:val="000000"/>
          <w:kern w:val="0"/>
          <w:sz w:val="22"/>
          <w:szCs w:val="22"/>
          <w:lang w:val="es-ES_tradnl" w:eastAsia="en-GB"/>
        </w:rPr>
        <w:t>.</w:t>
      </w:r>
      <w:r w:rsidR="00A67089" w:rsidRPr="00C31079">
        <w:rPr>
          <w:rFonts w:cs="Arial"/>
          <w:kern w:val="0"/>
          <w:sz w:val="22"/>
          <w:szCs w:val="22"/>
          <w:lang w:val="es-ES_tradnl" w:eastAsia="en-GB"/>
        </w:rPr>
        <w:t xml:space="preserve"> </w:t>
      </w:r>
    </w:p>
    <w:p w:rsidR="00A67089" w:rsidRPr="00C31079" w:rsidRDefault="00E23650" w:rsidP="00A67089">
      <w:pPr>
        <w:spacing w:after="0"/>
        <w:rPr>
          <w:sz w:val="22"/>
          <w:szCs w:val="22"/>
          <w:lang w:val="es-ES_tradnl"/>
        </w:rPr>
      </w:pPr>
      <w:r w:rsidRPr="00C31079">
        <w:rPr>
          <w:sz w:val="22"/>
          <w:szCs w:val="22"/>
          <w:lang w:val="es-ES_tradnl"/>
        </w:rPr>
        <w:t xml:space="preserve">Un intento de </w:t>
      </w:r>
      <w:r w:rsidR="00C31079" w:rsidRPr="00C31079">
        <w:rPr>
          <w:sz w:val="22"/>
          <w:szCs w:val="22"/>
          <w:lang w:val="es-ES_tradnl"/>
        </w:rPr>
        <w:t>corrupción</w:t>
      </w:r>
      <w:r w:rsidRPr="00C31079">
        <w:rPr>
          <w:sz w:val="22"/>
          <w:szCs w:val="22"/>
          <w:lang w:val="es-ES_tradnl"/>
        </w:rPr>
        <w:t xml:space="preserve"> es tan grave como la </w:t>
      </w:r>
      <w:r w:rsidR="00C31079" w:rsidRPr="00C31079">
        <w:rPr>
          <w:sz w:val="22"/>
          <w:szCs w:val="22"/>
          <w:lang w:val="es-ES_tradnl"/>
        </w:rPr>
        <w:t>corrupción</w:t>
      </w:r>
      <w:r w:rsidRPr="00C31079">
        <w:rPr>
          <w:sz w:val="22"/>
          <w:szCs w:val="22"/>
          <w:lang w:val="es-ES_tradnl"/>
        </w:rPr>
        <w:t xml:space="preserve"> en sí y </w:t>
      </w:r>
      <w:r w:rsidR="00C31079" w:rsidRPr="00C31079">
        <w:rPr>
          <w:sz w:val="22"/>
          <w:szCs w:val="22"/>
          <w:lang w:val="es-ES_tradnl"/>
        </w:rPr>
        <w:t>será</w:t>
      </w:r>
      <w:r w:rsidRPr="00C31079">
        <w:rPr>
          <w:sz w:val="22"/>
          <w:szCs w:val="22"/>
          <w:lang w:val="es-ES_tradnl"/>
        </w:rPr>
        <w:t xml:space="preserve"> tratada de esta manera bajo la presente </w:t>
      </w:r>
      <w:r w:rsidR="00C31079" w:rsidRPr="00C31079">
        <w:rPr>
          <w:sz w:val="22"/>
          <w:szCs w:val="22"/>
          <w:lang w:val="es-ES_tradnl"/>
        </w:rPr>
        <w:t>Política</w:t>
      </w:r>
      <w:r w:rsidR="00A67089" w:rsidRPr="00C31079">
        <w:rPr>
          <w:sz w:val="22"/>
          <w:szCs w:val="22"/>
          <w:lang w:val="es-ES_tradnl"/>
        </w:rPr>
        <w:t>.</w:t>
      </w:r>
    </w:p>
    <w:p w:rsidR="00E23650" w:rsidRPr="00C31079" w:rsidRDefault="00E23650" w:rsidP="00E23650">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4"/>
          <w:szCs w:val="24"/>
          <w:lang w:val="es-ES_tradnl" w:eastAsia="en-GB"/>
        </w:rPr>
      </w:pPr>
      <w:r w:rsidRPr="00C31079">
        <w:rPr>
          <w:rFonts w:cs="Arial"/>
          <w:color w:val="000000"/>
          <w:kern w:val="0"/>
          <w:sz w:val="22"/>
          <w:szCs w:val="22"/>
          <w:lang w:val="es-ES_tradnl" w:eastAsia="en-GB"/>
        </w:rPr>
        <w:t xml:space="preserve">Si desea conocer más sobre la </w:t>
      </w:r>
      <w:r w:rsidR="00C31079" w:rsidRPr="00C31079">
        <w:rPr>
          <w:rFonts w:cs="Arial"/>
          <w:color w:val="000000"/>
          <w:kern w:val="0"/>
          <w:sz w:val="22"/>
          <w:szCs w:val="22"/>
          <w:lang w:val="es-ES_tradnl" w:eastAsia="en-GB"/>
        </w:rPr>
        <w:t>Política</w:t>
      </w:r>
      <w:r w:rsidRPr="00C31079">
        <w:rPr>
          <w:rFonts w:cs="Arial"/>
          <w:color w:val="000000"/>
          <w:kern w:val="0"/>
          <w:sz w:val="22"/>
          <w:szCs w:val="22"/>
          <w:lang w:val="es-ES_tradnl" w:eastAsia="en-GB"/>
        </w:rPr>
        <w:t xml:space="preserve"> de Soborno y </w:t>
      </w:r>
      <w:r w:rsidR="00C31079" w:rsidRPr="00C31079">
        <w:rPr>
          <w:rFonts w:cs="Arial"/>
          <w:color w:val="000000"/>
          <w:kern w:val="0"/>
          <w:sz w:val="22"/>
          <w:szCs w:val="22"/>
          <w:lang w:val="es-ES_tradnl" w:eastAsia="en-GB"/>
        </w:rPr>
        <w:t>Corrupción</w:t>
      </w:r>
      <w:r w:rsidRPr="00C31079">
        <w:rPr>
          <w:rFonts w:cs="Arial"/>
          <w:color w:val="000000"/>
          <w:kern w:val="0"/>
          <w:sz w:val="22"/>
          <w:szCs w:val="22"/>
          <w:lang w:val="es-ES_tradnl" w:eastAsia="en-GB"/>
        </w:rPr>
        <w:t xml:space="preserve">, por favor contacte a un Representante de Save the Children. </w:t>
      </w:r>
    </w:p>
    <w:p w:rsidR="00A67089" w:rsidRPr="00C31079" w:rsidRDefault="00A67089" w:rsidP="00A67089">
      <w:pPr>
        <w:spacing w:after="0"/>
        <w:rPr>
          <w:rFonts w:cs="Arial"/>
          <w:color w:val="000000"/>
          <w:kern w:val="0"/>
          <w:sz w:val="22"/>
          <w:szCs w:val="22"/>
          <w:lang w:val="es-ES_tradnl" w:eastAsia="en-GB"/>
        </w:rPr>
      </w:pPr>
      <w:r w:rsidRPr="00C31079">
        <w:rPr>
          <w:rFonts w:cs="Arial"/>
          <w:color w:val="000000"/>
          <w:kern w:val="0"/>
          <w:sz w:val="22"/>
          <w:szCs w:val="22"/>
          <w:lang w:val="es-ES_tradnl" w:eastAsia="en-GB"/>
        </w:rPr>
        <w:t>.</w:t>
      </w:r>
    </w:p>
    <w:p w:rsidR="00A67089" w:rsidRPr="00C31079" w:rsidRDefault="00A67089" w:rsidP="00A67089">
      <w:pPr>
        <w:spacing w:after="0"/>
        <w:rPr>
          <w:sz w:val="22"/>
          <w:szCs w:val="22"/>
          <w:lang w:val="es-ES_tradnl"/>
        </w:rPr>
      </w:pPr>
    </w:p>
    <w:p w:rsidR="00A67089" w:rsidRPr="00C31079" w:rsidRDefault="00A67089" w:rsidP="00A67089">
      <w:pPr>
        <w:spacing w:after="0"/>
        <w:rPr>
          <w:sz w:val="22"/>
          <w:szCs w:val="22"/>
          <w:lang w:val="es-ES_tradnl"/>
        </w:rPr>
      </w:pPr>
    </w:p>
    <w:p w:rsidR="00A67089" w:rsidRPr="00C31079" w:rsidRDefault="00A67089" w:rsidP="00A67089">
      <w:pPr>
        <w:rPr>
          <w:lang w:val="es-ES_tradnl"/>
        </w:rPr>
      </w:pPr>
    </w:p>
    <w:p w:rsidR="00A67089" w:rsidRPr="00C3107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lang w:val="es-ES_tradnl"/>
        </w:rPr>
      </w:pPr>
    </w:p>
    <w:p w:rsidR="00A67089" w:rsidRPr="00C31079" w:rsidRDefault="00A67089" w:rsidP="00A67089">
      <w:pPr>
        <w:rPr>
          <w:lang w:val="es-ES_tradnl"/>
        </w:rPr>
      </w:pPr>
    </w:p>
    <w:p w:rsidR="00A67089" w:rsidRPr="00C3107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lang w:val="es-ES_tradnl"/>
        </w:rPr>
      </w:pPr>
      <w:r w:rsidRPr="00C31079">
        <w:rPr>
          <w:rFonts w:cs="Arial"/>
          <w:color w:val="000000"/>
          <w:sz w:val="22"/>
          <w:szCs w:val="22"/>
          <w:lang w:val="es-ES_tradnl"/>
        </w:rPr>
        <w:br w:type="page"/>
      </w:r>
    </w:p>
    <w:p w:rsidR="00A67089" w:rsidRPr="00C31079" w:rsidRDefault="00C0477E"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center"/>
        <w:rPr>
          <w:rFonts w:cs="Arial"/>
          <w:kern w:val="0"/>
          <w:sz w:val="32"/>
          <w:szCs w:val="32"/>
          <w:lang w:val="es-ES_tradnl" w:eastAsia="en-GB"/>
        </w:rPr>
      </w:pPr>
      <w:r w:rsidRPr="00C31079">
        <w:rPr>
          <w:rFonts w:cs="Arial"/>
          <w:noProof/>
          <w:kern w:val="0"/>
          <w:sz w:val="32"/>
          <w:szCs w:val="32"/>
          <w:lang w:val="es-GT" w:eastAsia="es-GT"/>
        </w:rPr>
        <w:lastRenderedPageBreak/>
        <w:drawing>
          <wp:inline distT="0" distB="0" distL="0" distR="0" wp14:anchorId="48EF071F" wp14:editId="14F0F978">
            <wp:extent cx="1797050" cy="826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7050" cy="826770"/>
                    </a:xfrm>
                    <a:prstGeom prst="rect">
                      <a:avLst/>
                    </a:prstGeom>
                    <a:noFill/>
                    <a:ln>
                      <a:noFill/>
                    </a:ln>
                  </pic:spPr>
                </pic:pic>
              </a:graphicData>
            </a:graphic>
          </wp:inline>
        </w:drawing>
      </w:r>
    </w:p>
    <w:p w:rsidR="00A67089" w:rsidRPr="00C3107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cs="Arial"/>
          <w:kern w:val="0"/>
          <w:sz w:val="32"/>
          <w:szCs w:val="32"/>
          <w:lang w:val="es-ES_tradnl" w:eastAsia="en-GB"/>
        </w:rPr>
      </w:pPr>
    </w:p>
    <w:p w:rsidR="00A67089" w:rsidRPr="00C31079" w:rsidRDefault="00C53B42"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center"/>
        <w:rPr>
          <w:rFonts w:cs="Arial"/>
          <w:b/>
          <w:kern w:val="0"/>
          <w:sz w:val="22"/>
          <w:szCs w:val="22"/>
          <w:lang w:val="es-ES_tradnl" w:eastAsia="en-GB"/>
        </w:rPr>
      </w:pPr>
      <w:r w:rsidRPr="00C31079">
        <w:rPr>
          <w:rFonts w:cs="Arial"/>
          <w:b/>
          <w:kern w:val="0"/>
          <w:sz w:val="22"/>
          <w:szCs w:val="22"/>
          <w:lang w:val="es-ES_tradnl" w:eastAsia="en-GB"/>
        </w:rPr>
        <w:t>PARTE</w:t>
      </w:r>
      <w:r w:rsidR="00A753E3" w:rsidRPr="00C31079">
        <w:rPr>
          <w:rFonts w:cs="Arial"/>
          <w:b/>
          <w:kern w:val="0"/>
          <w:sz w:val="22"/>
          <w:szCs w:val="22"/>
          <w:lang w:val="es-ES_tradnl" w:eastAsia="en-GB"/>
        </w:rPr>
        <w:t xml:space="preserve"> 6: </w:t>
      </w:r>
      <w:r w:rsidR="00A67089" w:rsidRPr="00C31079">
        <w:rPr>
          <w:rFonts w:cs="Arial"/>
          <w:b/>
          <w:kern w:val="0"/>
          <w:sz w:val="22"/>
          <w:szCs w:val="22"/>
          <w:lang w:val="es-ES_tradnl" w:eastAsia="en-GB"/>
        </w:rPr>
        <w:t>COD</w:t>
      </w:r>
      <w:r w:rsidR="00E23650" w:rsidRPr="00C31079">
        <w:rPr>
          <w:rFonts w:cs="Arial"/>
          <w:b/>
          <w:kern w:val="0"/>
          <w:sz w:val="22"/>
          <w:szCs w:val="22"/>
          <w:lang w:val="es-ES_tradnl" w:eastAsia="en-GB"/>
        </w:rPr>
        <w:t xml:space="preserve">IGO DE CONDUCTA DE LAS AGENCIAS Y PROVEEDORES DE </w:t>
      </w:r>
      <w:r w:rsidR="00A67089" w:rsidRPr="00C31079">
        <w:rPr>
          <w:rFonts w:cs="Arial"/>
          <w:b/>
          <w:kern w:val="0"/>
          <w:sz w:val="22"/>
          <w:szCs w:val="22"/>
          <w:lang w:val="es-ES_tradnl" w:eastAsia="en-GB"/>
        </w:rPr>
        <w:t>IAPG</w:t>
      </w:r>
    </w:p>
    <w:p w:rsidR="00A67089" w:rsidRPr="00C3107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cs="Arial"/>
          <w:kern w:val="0"/>
          <w:sz w:val="22"/>
          <w:szCs w:val="22"/>
          <w:lang w:val="es-ES_tradnl" w:eastAsia="en-GB"/>
        </w:rPr>
      </w:pPr>
    </w:p>
    <w:p w:rsidR="00A67089" w:rsidRPr="00C31079" w:rsidRDefault="00E23650"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val="es-ES_tradnl" w:eastAsia="en-GB"/>
        </w:rPr>
      </w:pPr>
      <w:r w:rsidRPr="00C31079">
        <w:rPr>
          <w:rFonts w:cs="Arial"/>
          <w:kern w:val="0"/>
          <w:sz w:val="22"/>
          <w:szCs w:val="22"/>
          <w:lang w:val="es-ES_tradnl" w:eastAsia="en-GB"/>
        </w:rPr>
        <w:t>Los proveedores y f</w:t>
      </w:r>
      <w:r w:rsidR="002619F5">
        <w:rPr>
          <w:rFonts w:cs="Arial"/>
          <w:kern w:val="0"/>
          <w:sz w:val="22"/>
          <w:szCs w:val="22"/>
          <w:lang w:val="es-ES_tradnl" w:eastAsia="en-GB"/>
        </w:rPr>
        <w:t>abricantes de Organizaciones No-</w:t>
      </w:r>
      <w:r w:rsidRPr="00C31079">
        <w:rPr>
          <w:rFonts w:cs="Arial"/>
          <w:kern w:val="0"/>
          <w:sz w:val="22"/>
          <w:szCs w:val="22"/>
          <w:lang w:val="es-ES_tradnl" w:eastAsia="en-GB"/>
        </w:rPr>
        <w:t xml:space="preserve">Gubernamentales </w:t>
      </w:r>
      <w:r w:rsidR="00A67089" w:rsidRPr="00C31079">
        <w:rPr>
          <w:rFonts w:cs="Arial"/>
          <w:kern w:val="0"/>
          <w:sz w:val="22"/>
          <w:szCs w:val="22"/>
          <w:lang w:val="es-ES_tradnl" w:eastAsia="en-GB"/>
        </w:rPr>
        <w:t>(</w:t>
      </w:r>
      <w:r w:rsidRPr="00C31079">
        <w:rPr>
          <w:rFonts w:cs="Arial"/>
          <w:kern w:val="0"/>
          <w:sz w:val="22"/>
          <w:szCs w:val="22"/>
          <w:lang w:val="es-ES_tradnl" w:eastAsia="en-GB"/>
        </w:rPr>
        <w:t>ONG</w:t>
      </w:r>
      <w:r w:rsidR="00A67089" w:rsidRPr="00C31079">
        <w:rPr>
          <w:rFonts w:cs="Arial"/>
          <w:kern w:val="0"/>
          <w:sz w:val="22"/>
          <w:szCs w:val="22"/>
          <w:lang w:val="es-ES_tradnl" w:eastAsia="en-GB"/>
        </w:rPr>
        <w:t xml:space="preserve">s) </w:t>
      </w:r>
      <w:r w:rsidR="00A87368" w:rsidRPr="00C31079">
        <w:rPr>
          <w:rFonts w:cs="Arial"/>
          <w:kern w:val="0"/>
          <w:sz w:val="22"/>
          <w:szCs w:val="22"/>
          <w:lang w:val="es-ES_tradnl" w:eastAsia="en-GB"/>
        </w:rPr>
        <w:t xml:space="preserve">deben tener conocimiento del apoyo que ofrece el </w:t>
      </w:r>
      <w:r w:rsidR="00C31079" w:rsidRPr="00C31079">
        <w:rPr>
          <w:rFonts w:cs="Arial"/>
          <w:kern w:val="0"/>
          <w:sz w:val="22"/>
          <w:szCs w:val="22"/>
          <w:lang w:val="es-ES_tradnl" w:eastAsia="en-GB"/>
        </w:rPr>
        <w:t>Código</w:t>
      </w:r>
      <w:r w:rsidR="00A87368" w:rsidRPr="00C31079">
        <w:rPr>
          <w:rFonts w:cs="Arial"/>
          <w:kern w:val="0"/>
          <w:sz w:val="22"/>
          <w:szCs w:val="22"/>
          <w:lang w:val="es-ES_tradnl" w:eastAsia="en-GB"/>
        </w:rPr>
        <w:t xml:space="preserve"> de Conducta del Grupo de Compras Inter-</w:t>
      </w:r>
      <w:r w:rsidR="00C31079" w:rsidRPr="00C31079">
        <w:rPr>
          <w:rFonts w:cs="Arial"/>
          <w:kern w:val="0"/>
          <w:sz w:val="22"/>
          <w:szCs w:val="22"/>
          <w:lang w:val="es-ES_tradnl" w:eastAsia="en-GB"/>
        </w:rPr>
        <w:t>Agénciales</w:t>
      </w:r>
      <w:r w:rsidR="00A87368" w:rsidRPr="00C31079">
        <w:rPr>
          <w:rFonts w:cs="Arial"/>
          <w:kern w:val="0"/>
          <w:sz w:val="22"/>
          <w:szCs w:val="22"/>
          <w:lang w:val="es-ES_tradnl" w:eastAsia="en-GB"/>
        </w:rPr>
        <w:t xml:space="preserve"> </w:t>
      </w:r>
      <w:r w:rsidR="00A67089" w:rsidRPr="00C31079">
        <w:rPr>
          <w:rFonts w:cs="Arial"/>
          <w:kern w:val="0"/>
          <w:sz w:val="22"/>
          <w:szCs w:val="22"/>
          <w:lang w:val="es-ES_tradnl" w:eastAsia="en-GB"/>
        </w:rPr>
        <w:t>(IAPG</w:t>
      </w:r>
      <w:r w:rsidR="00A87368" w:rsidRPr="00C31079">
        <w:rPr>
          <w:rFonts w:cs="Arial"/>
          <w:kern w:val="0"/>
          <w:sz w:val="22"/>
          <w:szCs w:val="22"/>
          <w:lang w:val="es-ES_tradnl" w:eastAsia="en-GB"/>
        </w:rPr>
        <w:t xml:space="preserve"> por sus siglas </w:t>
      </w:r>
      <w:r w:rsidR="00C31079" w:rsidRPr="00C31079">
        <w:rPr>
          <w:rFonts w:cs="Arial"/>
          <w:kern w:val="0"/>
          <w:sz w:val="22"/>
          <w:szCs w:val="22"/>
          <w:lang w:val="es-ES_tradnl" w:eastAsia="en-GB"/>
        </w:rPr>
        <w:t>en inglés</w:t>
      </w:r>
      <w:r w:rsidR="00A67089" w:rsidRPr="00C31079">
        <w:rPr>
          <w:rFonts w:cs="Arial"/>
          <w:kern w:val="0"/>
          <w:sz w:val="22"/>
          <w:szCs w:val="22"/>
          <w:lang w:val="es-ES_tradnl" w:eastAsia="en-GB"/>
        </w:rPr>
        <w:t xml:space="preserve">). </w:t>
      </w:r>
      <w:r w:rsidR="00A87368" w:rsidRPr="00C31079">
        <w:rPr>
          <w:rFonts w:cs="Arial"/>
          <w:kern w:val="0"/>
          <w:sz w:val="22"/>
          <w:szCs w:val="22"/>
          <w:lang w:val="es-ES_tradnl" w:eastAsia="en-GB"/>
        </w:rPr>
        <w:t xml:space="preserve">Esta </w:t>
      </w:r>
      <w:r w:rsidR="00C31079" w:rsidRPr="00C31079">
        <w:rPr>
          <w:rFonts w:cs="Arial"/>
          <w:kern w:val="0"/>
          <w:sz w:val="22"/>
          <w:szCs w:val="22"/>
          <w:lang w:val="es-ES_tradnl" w:eastAsia="en-GB"/>
        </w:rPr>
        <w:t>información</w:t>
      </w:r>
      <w:r w:rsidR="00A87368" w:rsidRPr="00C31079">
        <w:rPr>
          <w:rFonts w:cs="Arial"/>
          <w:kern w:val="0"/>
          <w:sz w:val="22"/>
          <w:szCs w:val="22"/>
          <w:lang w:val="es-ES_tradnl" w:eastAsia="en-GB"/>
        </w:rPr>
        <w:t xml:space="preserve"> le indicara a usted o sus proveedores del elemento de Responsabilidad Social Corporativa </w:t>
      </w:r>
      <w:r w:rsidR="00A67089" w:rsidRPr="00C31079">
        <w:rPr>
          <w:rFonts w:cs="Arial"/>
          <w:kern w:val="0"/>
          <w:sz w:val="22"/>
          <w:szCs w:val="22"/>
          <w:lang w:val="es-ES_tradnl" w:eastAsia="en-GB"/>
        </w:rPr>
        <w:t>(</w:t>
      </w:r>
      <w:r w:rsidR="00A87368" w:rsidRPr="00C31079">
        <w:rPr>
          <w:rFonts w:cs="Arial"/>
          <w:kern w:val="0"/>
          <w:sz w:val="22"/>
          <w:szCs w:val="22"/>
          <w:lang w:val="es-ES_tradnl" w:eastAsia="en-GB"/>
        </w:rPr>
        <w:t>RSC</w:t>
      </w:r>
      <w:r w:rsidR="00A67089" w:rsidRPr="00C31079">
        <w:rPr>
          <w:rFonts w:cs="Arial"/>
          <w:kern w:val="0"/>
          <w:sz w:val="22"/>
          <w:szCs w:val="22"/>
          <w:lang w:val="es-ES_tradnl" w:eastAsia="en-GB"/>
        </w:rPr>
        <w:t xml:space="preserve">) </w:t>
      </w:r>
      <w:r w:rsidR="00A87368" w:rsidRPr="00C31079">
        <w:rPr>
          <w:rFonts w:cs="Arial"/>
          <w:kern w:val="0"/>
          <w:sz w:val="22"/>
          <w:szCs w:val="22"/>
          <w:lang w:val="es-ES_tradnl" w:eastAsia="en-GB"/>
        </w:rPr>
        <w:t>que debera existir en la relación contractual</w:t>
      </w:r>
      <w:r w:rsidR="00A67089" w:rsidRPr="00C31079">
        <w:rPr>
          <w:rFonts w:cs="Arial"/>
          <w:kern w:val="0"/>
          <w:sz w:val="22"/>
          <w:szCs w:val="22"/>
          <w:lang w:val="es-ES_tradnl" w:eastAsia="en-GB"/>
        </w:rPr>
        <w:t xml:space="preserve">. </w:t>
      </w:r>
    </w:p>
    <w:p w:rsidR="00A67089" w:rsidRPr="00C3107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val="es-ES_tradnl" w:eastAsia="en-GB"/>
        </w:rPr>
      </w:pPr>
    </w:p>
    <w:p w:rsidR="00A67089" w:rsidRPr="00C31079" w:rsidRDefault="00A87368" w:rsidP="00A67089">
      <w:pPr>
        <w:numPr>
          <w:ilvl w:val="0"/>
          <w:numId w:val="9"/>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val="es-ES_tradnl" w:eastAsia="en-GB"/>
        </w:rPr>
      </w:pPr>
      <w:r w:rsidRPr="00C31079">
        <w:rPr>
          <w:rFonts w:cs="Arial"/>
          <w:kern w:val="0"/>
          <w:sz w:val="22"/>
          <w:szCs w:val="22"/>
          <w:lang w:val="es-ES_tradnl" w:eastAsia="en-GB"/>
        </w:rPr>
        <w:t xml:space="preserve">Los bienes y servicios que se adquieran se producen y desarrollan bajo condiciones que no involucran el abuso y </w:t>
      </w:r>
      <w:r w:rsidR="00C31079" w:rsidRPr="00C31079">
        <w:rPr>
          <w:rFonts w:cs="Arial"/>
          <w:kern w:val="0"/>
          <w:sz w:val="22"/>
          <w:szCs w:val="22"/>
          <w:lang w:val="es-ES_tradnl" w:eastAsia="en-GB"/>
        </w:rPr>
        <w:t>explotación</w:t>
      </w:r>
      <w:r w:rsidRPr="00C31079">
        <w:rPr>
          <w:rFonts w:cs="Arial"/>
          <w:kern w:val="0"/>
          <w:sz w:val="22"/>
          <w:szCs w:val="22"/>
          <w:lang w:val="es-ES_tradnl" w:eastAsia="en-GB"/>
        </w:rPr>
        <w:t xml:space="preserve"> de ninguna persona</w:t>
      </w:r>
      <w:r w:rsidR="00A67089" w:rsidRPr="00C31079">
        <w:rPr>
          <w:rFonts w:cs="Arial"/>
          <w:kern w:val="0"/>
          <w:sz w:val="22"/>
          <w:szCs w:val="22"/>
          <w:lang w:val="es-ES_tradnl" w:eastAsia="en-GB"/>
        </w:rPr>
        <w:t xml:space="preserve">. </w:t>
      </w:r>
    </w:p>
    <w:p w:rsidR="00A67089" w:rsidRPr="00C31079" w:rsidRDefault="00A87368" w:rsidP="00A67089">
      <w:pPr>
        <w:numPr>
          <w:ilvl w:val="0"/>
          <w:numId w:val="9"/>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val="es-ES_tradnl" w:eastAsia="en-GB"/>
        </w:rPr>
      </w:pPr>
      <w:r w:rsidRPr="00C31079">
        <w:rPr>
          <w:rFonts w:cs="Arial"/>
          <w:kern w:val="0"/>
          <w:sz w:val="22"/>
          <w:szCs w:val="22"/>
          <w:lang w:val="es-ES_tradnl" w:eastAsia="en-GB"/>
        </w:rPr>
        <w:t xml:space="preserve">Los bienes producidos y entregados a estas organizaciones se adhieren a regulaciones de no explotación infantil. </w:t>
      </w:r>
    </w:p>
    <w:p w:rsidR="00A67089" w:rsidRPr="00C31079" w:rsidRDefault="00A87368" w:rsidP="00A67089">
      <w:pPr>
        <w:numPr>
          <w:ilvl w:val="0"/>
          <w:numId w:val="9"/>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val="es-ES_tradnl" w:eastAsia="en-GB"/>
        </w:rPr>
      </w:pPr>
      <w:r w:rsidRPr="00C31079">
        <w:rPr>
          <w:rFonts w:cs="Arial"/>
          <w:kern w:val="0"/>
          <w:sz w:val="22"/>
          <w:szCs w:val="22"/>
          <w:lang w:val="es-ES_tradnl" w:eastAsia="en-GB"/>
        </w:rPr>
        <w:t xml:space="preserve">Los bienes producidos y fabricados tienen un menor impacto sobre el medio ambiente </w:t>
      </w:r>
    </w:p>
    <w:p w:rsidR="00A67089" w:rsidRPr="00C3107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val="es-ES_tradnl" w:eastAsia="en-GB"/>
        </w:rPr>
      </w:pPr>
    </w:p>
    <w:p w:rsidR="00A67089" w:rsidRPr="00C31079" w:rsidRDefault="00C3107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val="es-ES_tradnl" w:eastAsia="en-GB"/>
        </w:rPr>
      </w:pPr>
      <w:r w:rsidRPr="00C31079">
        <w:rPr>
          <w:rFonts w:cs="Arial"/>
          <w:b/>
          <w:bCs/>
          <w:kern w:val="0"/>
          <w:sz w:val="22"/>
          <w:szCs w:val="22"/>
          <w:lang w:val="es-ES_tradnl" w:eastAsia="en-GB"/>
        </w:rPr>
        <w:t>Código</w:t>
      </w:r>
      <w:r w:rsidR="00A87368" w:rsidRPr="00C31079">
        <w:rPr>
          <w:rFonts w:cs="Arial"/>
          <w:b/>
          <w:bCs/>
          <w:kern w:val="0"/>
          <w:sz w:val="22"/>
          <w:szCs w:val="22"/>
          <w:lang w:val="es-ES_tradnl" w:eastAsia="en-GB"/>
        </w:rPr>
        <w:t xml:space="preserve"> de conducta de los Proveedores</w:t>
      </w:r>
      <w:r w:rsidR="00A67089" w:rsidRPr="00C31079">
        <w:rPr>
          <w:rFonts w:cs="Arial"/>
          <w:b/>
          <w:bCs/>
          <w:kern w:val="0"/>
          <w:sz w:val="22"/>
          <w:szCs w:val="22"/>
          <w:lang w:val="es-ES_tradnl" w:eastAsia="en-GB"/>
        </w:rPr>
        <w:t>:</w:t>
      </w:r>
    </w:p>
    <w:p w:rsidR="00A67089" w:rsidRPr="00C3107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val="es-ES_tradnl" w:eastAsia="en-GB"/>
        </w:rPr>
      </w:pPr>
    </w:p>
    <w:p w:rsidR="00A67089" w:rsidRPr="00C31079" w:rsidRDefault="00A87368"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val="es-ES_tradnl" w:eastAsia="en-GB"/>
        </w:rPr>
      </w:pPr>
      <w:r w:rsidRPr="00C31079">
        <w:rPr>
          <w:rFonts w:cs="Arial"/>
          <w:kern w:val="0"/>
          <w:sz w:val="22"/>
          <w:szCs w:val="22"/>
          <w:lang w:val="es-ES_tradnl" w:eastAsia="en-GB"/>
        </w:rPr>
        <w:t>Los Bienes y Servicios so</w:t>
      </w:r>
      <w:r w:rsidR="002619F5">
        <w:rPr>
          <w:rFonts w:cs="Arial"/>
          <w:kern w:val="0"/>
          <w:sz w:val="22"/>
          <w:szCs w:val="22"/>
          <w:lang w:val="es-ES_tradnl" w:eastAsia="en-GB"/>
        </w:rPr>
        <w:t>n</w:t>
      </w:r>
      <w:r w:rsidRPr="00C31079">
        <w:rPr>
          <w:rFonts w:cs="Arial"/>
          <w:kern w:val="0"/>
          <w:sz w:val="22"/>
          <w:szCs w:val="22"/>
          <w:lang w:val="es-ES_tradnl" w:eastAsia="en-GB"/>
        </w:rPr>
        <w:t xml:space="preserve"> producidos y entregados bajo las siguientes condiciones</w:t>
      </w:r>
      <w:r w:rsidR="00A67089" w:rsidRPr="00C31079">
        <w:rPr>
          <w:rFonts w:cs="Arial"/>
          <w:kern w:val="0"/>
          <w:sz w:val="22"/>
          <w:szCs w:val="22"/>
          <w:lang w:val="es-ES_tradnl" w:eastAsia="en-GB"/>
        </w:rPr>
        <w:t>:</w:t>
      </w:r>
    </w:p>
    <w:p w:rsidR="00A67089" w:rsidRPr="007E6DC3" w:rsidRDefault="00A87368" w:rsidP="00A67089">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val="es-ES_tradnl" w:eastAsia="en-GB"/>
        </w:rPr>
      </w:pPr>
      <w:r w:rsidRPr="00C31079">
        <w:rPr>
          <w:rFonts w:cs="Arial"/>
          <w:kern w:val="0"/>
          <w:sz w:val="22"/>
          <w:szCs w:val="22"/>
          <w:lang w:val="es-ES_tradnl" w:eastAsia="en-GB"/>
        </w:rPr>
        <w:t xml:space="preserve">El </w:t>
      </w:r>
      <w:r w:rsidRPr="007E6DC3">
        <w:rPr>
          <w:rFonts w:cs="Arial"/>
          <w:kern w:val="0"/>
          <w:sz w:val="22"/>
          <w:szCs w:val="22"/>
          <w:lang w:val="es-ES_tradnl" w:eastAsia="en-GB"/>
        </w:rPr>
        <w:t xml:space="preserve">empleo se elige libremente </w:t>
      </w:r>
      <w:r w:rsidR="00A67089" w:rsidRPr="007E6DC3">
        <w:rPr>
          <w:rFonts w:cs="Arial"/>
          <w:kern w:val="0"/>
          <w:sz w:val="22"/>
          <w:szCs w:val="22"/>
          <w:lang w:val="es-ES_tradnl" w:eastAsia="en-GB"/>
        </w:rPr>
        <w:t xml:space="preserve"> </w:t>
      </w:r>
    </w:p>
    <w:p w:rsidR="00A67089" w:rsidRPr="007E6DC3" w:rsidRDefault="00A87368" w:rsidP="00A67089">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val="es-ES_tradnl" w:eastAsia="en-GB"/>
        </w:rPr>
      </w:pPr>
      <w:r w:rsidRPr="007E6DC3">
        <w:rPr>
          <w:rFonts w:cs="Arial"/>
          <w:kern w:val="0"/>
          <w:sz w:val="22"/>
          <w:szCs w:val="22"/>
          <w:lang w:val="es-ES_tradnl" w:eastAsia="en-GB"/>
        </w:rPr>
        <w:t xml:space="preserve">Se respetan los derechos del personal de asociarse libremente y </w:t>
      </w:r>
      <w:r w:rsidR="00C31079" w:rsidRPr="007E6DC3">
        <w:rPr>
          <w:rFonts w:cs="Arial"/>
          <w:kern w:val="0"/>
          <w:sz w:val="22"/>
          <w:szCs w:val="22"/>
          <w:lang w:val="es-ES_tradnl" w:eastAsia="en-GB"/>
        </w:rPr>
        <w:t>negocia</w:t>
      </w:r>
      <w:r w:rsidR="002619F5" w:rsidRPr="007E6DC3">
        <w:rPr>
          <w:rFonts w:cs="Arial"/>
          <w:kern w:val="0"/>
          <w:sz w:val="22"/>
          <w:szCs w:val="22"/>
          <w:lang w:val="es-ES_tradnl" w:eastAsia="en-GB"/>
        </w:rPr>
        <w:t>r</w:t>
      </w:r>
      <w:r w:rsidRPr="007E6DC3">
        <w:rPr>
          <w:rFonts w:cs="Arial"/>
          <w:kern w:val="0"/>
          <w:sz w:val="22"/>
          <w:szCs w:val="22"/>
          <w:lang w:val="es-ES_tradnl" w:eastAsia="en-GB"/>
        </w:rPr>
        <w:t xml:space="preserve"> colectiva</w:t>
      </w:r>
      <w:r w:rsidR="002619F5" w:rsidRPr="007E6DC3">
        <w:rPr>
          <w:rFonts w:cs="Arial"/>
          <w:kern w:val="0"/>
          <w:sz w:val="22"/>
          <w:szCs w:val="22"/>
          <w:lang w:val="es-ES_tradnl" w:eastAsia="en-GB"/>
        </w:rPr>
        <w:t>mente</w:t>
      </w:r>
      <w:r w:rsidR="00A67089" w:rsidRPr="007E6DC3">
        <w:rPr>
          <w:rFonts w:cs="Arial"/>
          <w:kern w:val="0"/>
          <w:sz w:val="22"/>
          <w:szCs w:val="22"/>
          <w:lang w:val="es-ES_tradnl" w:eastAsia="en-GB"/>
        </w:rPr>
        <w:t xml:space="preserve">. </w:t>
      </w:r>
    </w:p>
    <w:p w:rsidR="00A67089" w:rsidRPr="007E6DC3" w:rsidRDefault="00A87368" w:rsidP="00A67089">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val="es-ES_tradnl" w:eastAsia="en-GB"/>
        </w:rPr>
      </w:pPr>
      <w:r w:rsidRPr="007E6DC3">
        <w:rPr>
          <w:rFonts w:cs="Arial"/>
          <w:kern w:val="0"/>
          <w:sz w:val="22"/>
          <w:szCs w:val="22"/>
          <w:lang w:val="es-ES_tradnl" w:eastAsia="en-GB"/>
        </w:rPr>
        <w:t>Se pagan salarios apropiados</w:t>
      </w:r>
    </w:p>
    <w:p w:rsidR="00A67089" w:rsidRPr="00C31079" w:rsidRDefault="00A87368" w:rsidP="00A67089">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val="es-ES_tradnl" w:eastAsia="en-GB"/>
        </w:rPr>
      </w:pPr>
      <w:r w:rsidRPr="00C31079">
        <w:rPr>
          <w:rFonts w:cs="Arial"/>
          <w:kern w:val="0"/>
          <w:sz w:val="22"/>
          <w:szCs w:val="22"/>
          <w:lang w:val="es-ES_tradnl" w:eastAsia="en-GB"/>
        </w:rPr>
        <w:t xml:space="preserve">No existe la </w:t>
      </w:r>
      <w:r w:rsidR="00C31079" w:rsidRPr="00C31079">
        <w:rPr>
          <w:rFonts w:cs="Arial"/>
          <w:kern w:val="0"/>
          <w:sz w:val="22"/>
          <w:szCs w:val="22"/>
          <w:lang w:val="es-ES_tradnl" w:eastAsia="en-GB"/>
        </w:rPr>
        <w:t>explotación</w:t>
      </w:r>
      <w:r w:rsidRPr="00C31079">
        <w:rPr>
          <w:rFonts w:cs="Arial"/>
          <w:kern w:val="0"/>
          <w:sz w:val="22"/>
          <w:szCs w:val="22"/>
          <w:lang w:val="es-ES_tradnl" w:eastAsia="en-GB"/>
        </w:rPr>
        <w:t xml:space="preserve"> </w:t>
      </w:r>
      <w:r w:rsidR="00C31079" w:rsidRPr="00C31079">
        <w:rPr>
          <w:rFonts w:cs="Arial"/>
          <w:kern w:val="0"/>
          <w:sz w:val="22"/>
          <w:szCs w:val="22"/>
          <w:lang w:val="es-ES_tradnl" w:eastAsia="en-GB"/>
        </w:rPr>
        <w:t>infantil</w:t>
      </w:r>
      <w:r w:rsidRPr="00C31079">
        <w:rPr>
          <w:rFonts w:cs="Arial"/>
          <w:kern w:val="0"/>
          <w:sz w:val="22"/>
          <w:szCs w:val="22"/>
          <w:lang w:val="es-ES_tradnl" w:eastAsia="en-GB"/>
        </w:rPr>
        <w:t xml:space="preserve"> </w:t>
      </w:r>
    </w:p>
    <w:p w:rsidR="00A67089" w:rsidRPr="00C31079" w:rsidRDefault="00A87368" w:rsidP="00A67089">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val="es-ES_tradnl" w:eastAsia="en-GB"/>
        </w:rPr>
      </w:pPr>
      <w:r w:rsidRPr="00C31079">
        <w:rPr>
          <w:rFonts w:cs="Arial"/>
          <w:kern w:val="0"/>
          <w:sz w:val="22"/>
          <w:szCs w:val="22"/>
          <w:lang w:val="es-ES_tradnl" w:eastAsia="en-GB"/>
        </w:rPr>
        <w:t xml:space="preserve">Las condiciones de trabajo son segura e </w:t>
      </w:r>
      <w:r w:rsidR="00C31079" w:rsidRPr="00C31079">
        <w:rPr>
          <w:rFonts w:cs="Arial"/>
          <w:kern w:val="0"/>
          <w:sz w:val="22"/>
          <w:szCs w:val="22"/>
          <w:lang w:val="es-ES_tradnl" w:eastAsia="en-GB"/>
        </w:rPr>
        <w:t>higiénicas</w:t>
      </w:r>
      <w:r w:rsidRPr="00C31079">
        <w:rPr>
          <w:rFonts w:cs="Arial"/>
          <w:kern w:val="0"/>
          <w:sz w:val="22"/>
          <w:szCs w:val="22"/>
          <w:lang w:val="es-ES_tradnl" w:eastAsia="en-GB"/>
        </w:rPr>
        <w:t xml:space="preserve"> </w:t>
      </w:r>
      <w:r w:rsidR="00A67089" w:rsidRPr="00C31079">
        <w:rPr>
          <w:rFonts w:cs="Arial"/>
          <w:kern w:val="0"/>
          <w:sz w:val="22"/>
          <w:szCs w:val="22"/>
          <w:lang w:val="es-ES_tradnl" w:eastAsia="en-GB"/>
        </w:rPr>
        <w:t xml:space="preserve"> </w:t>
      </w:r>
    </w:p>
    <w:p w:rsidR="00A67089" w:rsidRPr="00C31079" w:rsidRDefault="00A87368" w:rsidP="00A67089">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val="es-ES_tradnl" w:eastAsia="en-GB"/>
        </w:rPr>
      </w:pPr>
      <w:r w:rsidRPr="00C31079">
        <w:rPr>
          <w:rFonts w:cs="Arial"/>
          <w:kern w:val="0"/>
          <w:sz w:val="22"/>
          <w:szCs w:val="22"/>
          <w:lang w:val="es-ES_tradnl" w:eastAsia="en-GB"/>
        </w:rPr>
        <w:t xml:space="preserve">Las horas de trabajo no son excesivas </w:t>
      </w:r>
    </w:p>
    <w:p w:rsidR="00A67089" w:rsidRPr="00C31079" w:rsidRDefault="00A67089" w:rsidP="00A67089">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val="es-ES_tradnl" w:eastAsia="en-GB"/>
        </w:rPr>
      </w:pPr>
      <w:r w:rsidRPr="00C31079">
        <w:rPr>
          <w:rFonts w:cs="Arial"/>
          <w:kern w:val="0"/>
          <w:sz w:val="22"/>
          <w:szCs w:val="22"/>
          <w:lang w:val="es-ES_tradnl" w:eastAsia="en-GB"/>
        </w:rPr>
        <w:t xml:space="preserve">No </w:t>
      </w:r>
      <w:r w:rsidR="00A87368" w:rsidRPr="00C31079">
        <w:rPr>
          <w:rFonts w:cs="Arial"/>
          <w:kern w:val="0"/>
          <w:sz w:val="22"/>
          <w:szCs w:val="22"/>
          <w:lang w:val="es-ES_tradnl" w:eastAsia="en-GB"/>
        </w:rPr>
        <w:t xml:space="preserve">hay </w:t>
      </w:r>
      <w:r w:rsidR="00C31079" w:rsidRPr="00C31079">
        <w:rPr>
          <w:rFonts w:cs="Arial"/>
          <w:kern w:val="0"/>
          <w:sz w:val="22"/>
          <w:szCs w:val="22"/>
          <w:lang w:val="es-ES_tradnl" w:eastAsia="en-GB"/>
        </w:rPr>
        <w:t>prácticas</w:t>
      </w:r>
      <w:r w:rsidR="00A87368" w:rsidRPr="00C31079">
        <w:rPr>
          <w:rFonts w:cs="Arial"/>
          <w:kern w:val="0"/>
          <w:sz w:val="22"/>
          <w:szCs w:val="22"/>
          <w:lang w:val="es-ES_tradnl" w:eastAsia="en-GB"/>
        </w:rPr>
        <w:t xml:space="preserve"> discriminatorias </w:t>
      </w:r>
    </w:p>
    <w:p w:rsidR="00A67089" w:rsidRPr="00C31079" w:rsidRDefault="00D82C92" w:rsidP="00A67089">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val="es-ES_tradnl" w:eastAsia="en-GB"/>
        </w:rPr>
      </w:pPr>
      <w:r w:rsidRPr="00C31079">
        <w:rPr>
          <w:rFonts w:cs="Arial"/>
          <w:kern w:val="0"/>
          <w:sz w:val="22"/>
          <w:szCs w:val="22"/>
          <w:lang w:val="es-ES_tradnl" w:eastAsia="en-GB"/>
        </w:rPr>
        <w:t xml:space="preserve">Se proporciona empleo regular </w:t>
      </w:r>
    </w:p>
    <w:p w:rsidR="00A67089" w:rsidRPr="00C31079" w:rsidRDefault="00D82C92" w:rsidP="00A67089">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val="es-ES_tradnl" w:eastAsia="en-GB"/>
        </w:rPr>
      </w:pPr>
      <w:r w:rsidRPr="00C31079">
        <w:rPr>
          <w:rFonts w:cs="Arial"/>
          <w:kern w:val="0"/>
          <w:sz w:val="22"/>
          <w:szCs w:val="22"/>
          <w:lang w:val="es-ES_tradnl" w:eastAsia="en-GB"/>
        </w:rPr>
        <w:t xml:space="preserve">No se permite el trato </w:t>
      </w:r>
      <w:r w:rsidR="002619F5">
        <w:rPr>
          <w:rFonts w:cs="Arial"/>
          <w:kern w:val="0"/>
          <w:sz w:val="22"/>
          <w:szCs w:val="22"/>
          <w:lang w:val="es-ES_tradnl" w:eastAsia="en-GB"/>
        </w:rPr>
        <w:t>rudo</w:t>
      </w:r>
      <w:r w:rsidRPr="00C31079">
        <w:rPr>
          <w:rFonts w:cs="Arial"/>
          <w:kern w:val="0"/>
          <w:sz w:val="22"/>
          <w:szCs w:val="22"/>
          <w:lang w:val="es-ES_tradnl" w:eastAsia="en-GB"/>
        </w:rPr>
        <w:t xml:space="preserve"> e inhumano del personal</w:t>
      </w:r>
      <w:r w:rsidR="00A67089" w:rsidRPr="00C31079">
        <w:rPr>
          <w:rFonts w:cs="Arial"/>
          <w:kern w:val="0"/>
          <w:sz w:val="22"/>
          <w:szCs w:val="22"/>
          <w:lang w:val="es-ES_tradnl" w:eastAsia="en-GB"/>
        </w:rPr>
        <w:t>.</w:t>
      </w:r>
    </w:p>
    <w:p w:rsidR="00A67089" w:rsidRPr="00C3107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val="es-ES_tradnl" w:eastAsia="en-GB"/>
        </w:rPr>
      </w:pPr>
    </w:p>
    <w:p w:rsidR="00A67089" w:rsidRPr="00C31079" w:rsidRDefault="00C3107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val="es-ES_tradnl" w:eastAsia="en-GB"/>
        </w:rPr>
      </w:pPr>
      <w:r w:rsidRPr="00C31079">
        <w:rPr>
          <w:rFonts w:cs="Arial"/>
          <w:b/>
          <w:bCs/>
          <w:kern w:val="0"/>
          <w:sz w:val="22"/>
          <w:szCs w:val="22"/>
          <w:lang w:val="es-ES_tradnl" w:eastAsia="en-GB"/>
        </w:rPr>
        <w:t>Estándares</w:t>
      </w:r>
      <w:r w:rsidR="00D82C92" w:rsidRPr="00C31079">
        <w:rPr>
          <w:rFonts w:cs="Arial"/>
          <w:b/>
          <w:bCs/>
          <w:kern w:val="0"/>
          <w:sz w:val="22"/>
          <w:szCs w:val="22"/>
          <w:lang w:val="es-ES_tradnl" w:eastAsia="en-GB"/>
        </w:rPr>
        <w:t xml:space="preserve"> Ambientales</w:t>
      </w:r>
      <w:r w:rsidR="00A67089" w:rsidRPr="00C31079">
        <w:rPr>
          <w:rFonts w:cs="Arial"/>
          <w:b/>
          <w:bCs/>
          <w:kern w:val="0"/>
          <w:sz w:val="22"/>
          <w:szCs w:val="22"/>
          <w:lang w:val="es-ES_tradnl" w:eastAsia="en-GB"/>
        </w:rPr>
        <w:t>:</w:t>
      </w:r>
    </w:p>
    <w:p w:rsidR="00A67089" w:rsidRPr="00C3107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val="es-ES_tradnl" w:eastAsia="en-GB"/>
        </w:rPr>
      </w:pPr>
    </w:p>
    <w:p w:rsidR="00A67089" w:rsidRPr="00C31079" w:rsidRDefault="00877587"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val="es-ES_tradnl" w:eastAsia="en-GB"/>
        </w:rPr>
      </w:pPr>
      <w:r w:rsidRPr="00C31079">
        <w:rPr>
          <w:rFonts w:cs="Arial"/>
          <w:kern w:val="0"/>
          <w:sz w:val="22"/>
          <w:szCs w:val="22"/>
          <w:lang w:val="es-ES_tradnl" w:eastAsia="en-GB"/>
        </w:rPr>
        <w:t xml:space="preserve">Los Proveedores </w:t>
      </w:r>
      <w:r w:rsidR="00C31079" w:rsidRPr="00C31079">
        <w:rPr>
          <w:rFonts w:cs="Arial"/>
          <w:kern w:val="0"/>
          <w:sz w:val="22"/>
          <w:szCs w:val="22"/>
          <w:lang w:val="es-ES_tradnl" w:eastAsia="en-GB"/>
        </w:rPr>
        <w:t>deberán</w:t>
      </w:r>
      <w:r w:rsidRPr="00C31079">
        <w:rPr>
          <w:rFonts w:cs="Arial"/>
          <w:kern w:val="0"/>
          <w:sz w:val="22"/>
          <w:szCs w:val="22"/>
          <w:lang w:val="es-ES_tradnl" w:eastAsia="en-GB"/>
        </w:rPr>
        <w:t xml:space="preserve"> como </w:t>
      </w:r>
      <w:r w:rsidR="00C31079" w:rsidRPr="00C31079">
        <w:rPr>
          <w:rFonts w:cs="Arial"/>
          <w:kern w:val="0"/>
          <w:sz w:val="22"/>
          <w:szCs w:val="22"/>
          <w:lang w:val="es-ES_tradnl" w:eastAsia="en-GB"/>
        </w:rPr>
        <w:t>mínimo</w:t>
      </w:r>
      <w:r w:rsidRPr="00C31079">
        <w:rPr>
          <w:rFonts w:cs="Arial"/>
          <w:kern w:val="0"/>
          <w:sz w:val="22"/>
          <w:szCs w:val="22"/>
          <w:lang w:val="es-ES_tradnl" w:eastAsia="en-GB"/>
        </w:rPr>
        <w:t xml:space="preserve"> cumplir con reglamentos </w:t>
      </w:r>
      <w:r w:rsidR="00C31079" w:rsidRPr="00C31079">
        <w:rPr>
          <w:rFonts w:cs="Arial"/>
          <w:kern w:val="0"/>
          <w:sz w:val="22"/>
          <w:szCs w:val="22"/>
          <w:lang w:val="es-ES_tradnl" w:eastAsia="en-GB"/>
        </w:rPr>
        <w:t>estatutarios</w:t>
      </w:r>
      <w:r w:rsidRPr="00C31079">
        <w:rPr>
          <w:rFonts w:cs="Arial"/>
          <w:kern w:val="0"/>
          <w:sz w:val="22"/>
          <w:szCs w:val="22"/>
          <w:lang w:val="es-ES_tradnl" w:eastAsia="en-GB"/>
        </w:rPr>
        <w:t xml:space="preserve"> y legales </w:t>
      </w:r>
      <w:r w:rsidR="00C31079" w:rsidRPr="00C31079">
        <w:rPr>
          <w:rFonts w:cs="Arial"/>
          <w:kern w:val="0"/>
          <w:sz w:val="22"/>
          <w:szCs w:val="22"/>
          <w:lang w:val="es-ES_tradnl" w:eastAsia="en-GB"/>
        </w:rPr>
        <w:t>así</w:t>
      </w:r>
      <w:r w:rsidRPr="00C31079">
        <w:rPr>
          <w:rFonts w:cs="Arial"/>
          <w:kern w:val="0"/>
          <w:sz w:val="22"/>
          <w:szCs w:val="22"/>
          <w:lang w:val="es-ES_tradnl" w:eastAsia="en-GB"/>
        </w:rPr>
        <w:t xml:space="preserve"> como otros requerimientos relacionados con el impacto ambiental de su negocio</w:t>
      </w:r>
      <w:r w:rsidR="00A67089" w:rsidRPr="00C31079">
        <w:rPr>
          <w:rFonts w:cs="Arial"/>
          <w:kern w:val="0"/>
          <w:sz w:val="22"/>
          <w:szCs w:val="22"/>
          <w:lang w:val="es-ES_tradnl" w:eastAsia="en-GB"/>
        </w:rPr>
        <w:t xml:space="preserve">. </w:t>
      </w:r>
      <w:r w:rsidRPr="00C31079">
        <w:rPr>
          <w:rFonts w:cs="Arial"/>
          <w:kern w:val="0"/>
          <w:sz w:val="22"/>
          <w:szCs w:val="22"/>
          <w:lang w:val="es-ES_tradnl" w:eastAsia="en-GB"/>
        </w:rPr>
        <w:t xml:space="preserve">Las </w:t>
      </w:r>
      <w:r w:rsidR="00C31079" w:rsidRPr="00C31079">
        <w:rPr>
          <w:rFonts w:cs="Arial"/>
          <w:kern w:val="0"/>
          <w:sz w:val="22"/>
          <w:szCs w:val="22"/>
          <w:lang w:val="es-ES_tradnl" w:eastAsia="en-GB"/>
        </w:rPr>
        <w:t>áreas</w:t>
      </w:r>
      <w:r w:rsidRPr="00C31079">
        <w:rPr>
          <w:rFonts w:cs="Arial"/>
          <w:kern w:val="0"/>
          <w:sz w:val="22"/>
          <w:szCs w:val="22"/>
          <w:lang w:val="es-ES_tradnl" w:eastAsia="en-GB"/>
        </w:rPr>
        <w:t xml:space="preserve"> que deben consider</w:t>
      </w:r>
      <w:r w:rsidR="00C31079">
        <w:rPr>
          <w:rFonts w:cs="Arial"/>
          <w:kern w:val="0"/>
          <w:sz w:val="22"/>
          <w:szCs w:val="22"/>
          <w:lang w:val="es-ES_tradnl" w:eastAsia="en-GB"/>
        </w:rPr>
        <w:t>a</w:t>
      </w:r>
      <w:r w:rsidRPr="00C31079">
        <w:rPr>
          <w:rFonts w:cs="Arial"/>
          <w:kern w:val="0"/>
          <w:sz w:val="22"/>
          <w:szCs w:val="22"/>
          <w:lang w:val="es-ES_tradnl" w:eastAsia="en-GB"/>
        </w:rPr>
        <w:t>r incluye</w:t>
      </w:r>
      <w:r w:rsidR="00C31079">
        <w:rPr>
          <w:rFonts w:cs="Arial"/>
          <w:kern w:val="0"/>
          <w:sz w:val="22"/>
          <w:szCs w:val="22"/>
          <w:lang w:val="es-ES_tradnl" w:eastAsia="en-GB"/>
        </w:rPr>
        <w:t>n</w:t>
      </w:r>
      <w:r w:rsidR="00A67089" w:rsidRPr="00C31079">
        <w:rPr>
          <w:rFonts w:cs="Arial"/>
          <w:kern w:val="0"/>
          <w:sz w:val="22"/>
          <w:szCs w:val="22"/>
          <w:lang w:val="es-ES_tradnl" w:eastAsia="en-GB"/>
        </w:rPr>
        <w:t>:</w:t>
      </w:r>
    </w:p>
    <w:p w:rsidR="00A67089" w:rsidRPr="00C31079" w:rsidRDefault="00877587" w:rsidP="00A67089">
      <w:pPr>
        <w:numPr>
          <w:ilvl w:val="0"/>
          <w:numId w:val="11"/>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Cs/>
          <w:kern w:val="0"/>
          <w:sz w:val="22"/>
          <w:szCs w:val="22"/>
          <w:lang w:val="es-ES_tradnl" w:eastAsia="en-GB"/>
        </w:rPr>
      </w:pPr>
      <w:r w:rsidRPr="00C31079">
        <w:rPr>
          <w:rFonts w:cs="Arial"/>
          <w:bCs/>
          <w:kern w:val="0"/>
          <w:sz w:val="22"/>
          <w:szCs w:val="22"/>
          <w:lang w:val="es-ES_tradnl" w:eastAsia="en-GB"/>
        </w:rPr>
        <w:t xml:space="preserve">Manejo de desechos/residuos </w:t>
      </w:r>
      <w:r w:rsidR="00A67089" w:rsidRPr="00C31079">
        <w:rPr>
          <w:rFonts w:cs="Arial"/>
          <w:bCs/>
          <w:kern w:val="0"/>
          <w:sz w:val="22"/>
          <w:szCs w:val="22"/>
          <w:lang w:val="es-ES_tradnl" w:eastAsia="en-GB"/>
        </w:rPr>
        <w:t xml:space="preserve"> </w:t>
      </w:r>
    </w:p>
    <w:p w:rsidR="00A67089" w:rsidRPr="00C31079" w:rsidRDefault="00877587" w:rsidP="00A67089">
      <w:pPr>
        <w:numPr>
          <w:ilvl w:val="0"/>
          <w:numId w:val="11"/>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Cs/>
          <w:kern w:val="0"/>
          <w:sz w:val="22"/>
          <w:szCs w:val="22"/>
          <w:lang w:val="es-ES_tradnl" w:eastAsia="en-GB"/>
        </w:rPr>
      </w:pPr>
      <w:r w:rsidRPr="00C31079">
        <w:rPr>
          <w:rFonts w:cs="Arial"/>
          <w:bCs/>
          <w:kern w:val="0"/>
          <w:sz w:val="22"/>
          <w:szCs w:val="22"/>
          <w:lang w:val="es-ES_tradnl" w:eastAsia="en-GB"/>
        </w:rPr>
        <w:t xml:space="preserve">Empaques y uso de Papel </w:t>
      </w:r>
    </w:p>
    <w:p w:rsidR="00A67089" w:rsidRPr="00C31079" w:rsidRDefault="00A67089" w:rsidP="00A67089">
      <w:pPr>
        <w:numPr>
          <w:ilvl w:val="0"/>
          <w:numId w:val="11"/>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Cs/>
          <w:kern w:val="0"/>
          <w:sz w:val="22"/>
          <w:szCs w:val="22"/>
          <w:lang w:val="es-ES_tradnl" w:eastAsia="en-GB"/>
        </w:rPr>
      </w:pPr>
      <w:r w:rsidRPr="00C31079">
        <w:rPr>
          <w:rFonts w:cs="Arial"/>
          <w:bCs/>
          <w:kern w:val="0"/>
          <w:sz w:val="22"/>
          <w:szCs w:val="22"/>
          <w:lang w:val="es-ES_tradnl" w:eastAsia="en-GB"/>
        </w:rPr>
        <w:t>Conserva</w:t>
      </w:r>
      <w:r w:rsidR="00877587" w:rsidRPr="00C31079">
        <w:rPr>
          <w:rFonts w:cs="Arial"/>
          <w:bCs/>
          <w:kern w:val="0"/>
          <w:sz w:val="22"/>
          <w:szCs w:val="22"/>
          <w:lang w:val="es-ES_tradnl" w:eastAsia="en-GB"/>
        </w:rPr>
        <w:t>ció</w:t>
      </w:r>
      <w:r w:rsidRPr="00C31079">
        <w:rPr>
          <w:rFonts w:cs="Arial"/>
          <w:bCs/>
          <w:kern w:val="0"/>
          <w:sz w:val="22"/>
          <w:szCs w:val="22"/>
          <w:lang w:val="es-ES_tradnl" w:eastAsia="en-GB"/>
        </w:rPr>
        <w:t>n</w:t>
      </w:r>
    </w:p>
    <w:p w:rsidR="00A67089" w:rsidRPr="00C31079" w:rsidRDefault="00877587" w:rsidP="00A67089">
      <w:pPr>
        <w:numPr>
          <w:ilvl w:val="0"/>
          <w:numId w:val="11"/>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Cs/>
          <w:kern w:val="0"/>
          <w:sz w:val="22"/>
          <w:szCs w:val="22"/>
          <w:lang w:val="es-ES_tradnl" w:eastAsia="en-GB"/>
        </w:rPr>
      </w:pPr>
      <w:r w:rsidRPr="00C31079">
        <w:rPr>
          <w:rFonts w:cs="Arial"/>
          <w:kern w:val="0"/>
          <w:sz w:val="22"/>
          <w:szCs w:val="22"/>
          <w:lang w:val="es-ES_tradnl" w:eastAsia="en-GB"/>
        </w:rPr>
        <w:t xml:space="preserve">Uso de energía </w:t>
      </w:r>
    </w:p>
    <w:p w:rsidR="00A67089" w:rsidRPr="00C31079" w:rsidRDefault="00877587" w:rsidP="00A67089">
      <w:pPr>
        <w:numPr>
          <w:ilvl w:val="0"/>
          <w:numId w:val="11"/>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Cs/>
          <w:kern w:val="0"/>
          <w:sz w:val="22"/>
          <w:szCs w:val="22"/>
          <w:lang w:val="es-ES_tradnl" w:eastAsia="en-GB"/>
        </w:rPr>
      </w:pPr>
      <w:r w:rsidRPr="00C31079">
        <w:rPr>
          <w:rFonts w:cs="Arial"/>
          <w:bCs/>
          <w:kern w:val="0"/>
          <w:sz w:val="22"/>
          <w:szCs w:val="22"/>
          <w:lang w:val="es-ES_tradnl" w:eastAsia="en-GB"/>
        </w:rPr>
        <w:t xml:space="preserve">Sostenibilidad </w:t>
      </w:r>
    </w:p>
    <w:p w:rsidR="00A67089" w:rsidRPr="00C3107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ind w:left="360"/>
        <w:rPr>
          <w:rFonts w:cs="Arial"/>
          <w:bCs/>
          <w:kern w:val="0"/>
          <w:sz w:val="22"/>
          <w:szCs w:val="22"/>
          <w:lang w:val="es-ES_tradnl" w:eastAsia="en-GB"/>
        </w:rPr>
      </w:pPr>
    </w:p>
    <w:p w:rsidR="00A67089" w:rsidRPr="00C31079" w:rsidRDefault="00877587"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val="es-ES_tradnl" w:eastAsia="en-GB"/>
        </w:rPr>
      </w:pPr>
      <w:r w:rsidRPr="00C31079">
        <w:rPr>
          <w:rFonts w:cs="Arial"/>
          <w:b/>
          <w:bCs/>
          <w:kern w:val="0"/>
          <w:sz w:val="22"/>
          <w:szCs w:val="22"/>
          <w:lang w:val="es-ES_tradnl" w:eastAsia="en-GB"/>
        </w:rPr>
        <w:t>Comportamiento de Negocios</w:t>
      </w:r>
      <w:r w:rsidR="00A67089" w:rsidRPr="00C31079">
        <w:rPr>
          <w:rFonts w:cs="Arial"/>
          <w:b/>
          <w:bCs/>
          <w:kern w:val="0"/>
          <w:sz w:val="22"/>
          <w:szCs w:val="22"/>
          <w:lang w:val="es-ES_tradnl" w:eastAsia="en-GB"/>
        </w:rPr>
        <w:t>:</w:t>
      </w:r>
    </w:p>
    <w:p w:rsidR="00A67089" w:rsidRPr="00C3107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val="es-ES_tradnl" w:eastAsia="en-GB"/>
        </w:rPr>
      </w:pPr>
    </w:p>
    <w:p w:rsidR="00A67089" w:rsidRPr="00C31079" w:rsidRDefault="00877587"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val="es-ES_tradnl" w:eastAsia="en-GB"/>
        </w:rPr>
      </w:pPr>
      <w:r w:rsidRPr="00C31079">
        <w:rPr>
          <w:rFonts w:cs="Arial"/>
          <w:kern w:val="0"/>
          <w:sz w:val="22"/>
          <w:szCs w:val="22"/>
          <w:lang w:val="es-ES_tradnl" w:eastAsia="en-GB"/>
        </w:rPr>
        <w:t xml:space="preserve">Los miembros de </w:t>
      </w:r>
      <w:r w:rsidR="00A67089" w:rsidRPr="00C31079">
        <w:rPr>
          <w:rFonts w:cs="Arial"/>
          <w:kern w:val="0"/>
          <w:sz w:val="22"/>
          <w:szCs w:val="22"/>
          <w:lang w:val="es-ES_tradnl" w:eastAsia="en-GB"/>
        </w:rPr>
        <w:t xml:space="preserve">IAPG </w:t>
      </w:r>
      <w:r w:rsidR="00535663">
        <w:rPr>
          <w:rFonts w:cs="Arial"/>
          <w:kern w:val="0"/>
          <w:sz w:val="22"/>
          <w:szCs w:val="22"/>
          <w:lang w:val="es-ES_tradnl" w:eastAsia="en-GB"/>
        </w:rPr>
        <w:t>buscará</w:t>
      </w:r>
      <w:r w:rsidRPr="00C31079">
        <w:rPr>
          <w:rFonts w:cs="Arial"/>
          <w:kern w:val="0"/>
          <w:sz w:val="22"/>
          <w:szCs w:val="22"/>
          <w:lang w:val="es-ES_tradnl" w:eastAsia="en-GB"/>
        </w:rPr>
        <w:t xml:space="preserve">n otras fuentes o alternativas cuando el comportamiento de los proveedores demuestre violar los derechos humanos de las personas y no haya disponibilidad de abordar la </w:t>
      </w:r>
      <w:r w:rsidR="00C31079" w:rsidRPr="00C31079">
        <w:rPr>
          <w:rFonts w:cs="Arial"/>
          <w:kern w:val="0"/>
          <w:sz w:val="22"/>
          <w:szCs w:val="22"/>
          <w:lang w:val="es-ES_tradnl" w:eastAsia="en-GB"/>
        </w:rPr>
        <w:t>situación</w:t>
      </w:r>
      <w:r w:rsidRPr="00C31079">
        <w:rPr>
          <w:rFonts w:cs="Arial"/>
          <w:kern w:val="0"/>
          <w:sz w:val="22"/>
          <w:szCs w:val="22"/>
          <w:lang w:val="es-ES_tradnl" w:eastAsia="en-GB"/>
        </w:rPr>
        <w:t xml:space="preserve"> dentro de un </w:t>
      </w:r>
      <w:r w:rsidR="00266EC5">
        <w:rPr>
          <w:rFonts w:cs="Arial"/>
          <w:kern w:val="0"/>
          <w:sz w:val="22"/>
          <w:szCs w:val="22"/>
          <w:lang w:val="es-ES_tradnl" w:eastAsia="en-GB"/>
        </w:rPr>
        <w:t>período</w:t>
      </w:r>
      <w:r w:rsidRPr="00C31079">
        <w:rPr>
          <w:rFonts w:cs="Arial"/>
          <w:kern w:val="0"/>
          <w:sz w:val="22"/>
          <w:szCs w:val="22"/>
          <w:lang w:val="es-ES_tradnl" w:eastAsia="en-GB"/>
        </w:rPr>
        <w:t xml:space="preserve"> de tiempo razonable</w:t>
      </w:r>
      <w:r w:rsidR="00A67089" w:rsidRPr="00C31079">
        <w:rPr>
          <w:rFonts w:cs="Arial"/>
          <w:kern w:val="0"/>
          <w:sz w:val="22"/>
          <w:szCs w:val="22"/>
          <w:lang w:val="es-ES_tradnl" w:eastAsia="en-GB"/>
        </w:rPr>
        <w:t>.</w:t>
      </w:r>
    </w:p>
    <w:p w:rsidR="00A67089" w:rsidRPr="00C3107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val="es-ES_tradnl" w:eastAsia="en-GB"/>
        </w:rPr>
      </w:pPr>
    </w:p>
    <w:p w:rsidR="00A67089" w:rsidRPr="00C3107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val="es-ES_tradnl" w:eastAsia="en-GB"/>
        </w:rPr>
      </w:pPr>
    </w:p>
    <w:p w:rsidR="00A67089" w:rsidRPr="00C31079" w:rsidRDefault="00877587"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val="es-ES_tradnl" w:eastAsia="en-GB"/>
        </w:rPr>
      </w:pPr>
      <w:r w:rsidRPr="00C31079">
        <w:rPr>
          <w:rFonts w:cs="Arial"/>
          <w:kern w:val="0"/>
          <w:sz w:val="22"/>
          <w:szCs w:val="22"/>
          <w:lang w:val="es-ES_tradnl" w:eastAsia="en-GB"/>
        </w:rPr>
        <w:lastRenderedPageBreak/>
        <w:t>Los miembros IAPG buscarán otras fuentes o alternativas cuando las empresas en la cadena de suministro estén involucradas en la fabricación de armas o la venta de armas a Gobiernos que violan sistemáticamente los derechos humanos de sus ciudadanos</w:t>
      </w:r>
      <w:r w:rsidR="002619F5">
        <w:rPr>
          <w:rFonts w:cs="Arial"/>
          <w:kern w:val="0"/>
          <w:sz w:val="22"/>
          <w:szCs w:val="22"/>
          <w:lang w:val="es-ES_tradnl" w:eastAsia="en-GB"/>
        </w:rPr>
        <w:t>.</w:t>
      </w:r>
      <w:r w:rsidRPr="00C31079">
        <w:rPr>
          <w:rFonts w:cs="Arial"/>
          <w:kern w:val="0"/>
          <w:sz w:val="22"/>
          <w:szCs w:val="22"/>
          <w:lang w:val="es-ES_tradnl" w:eastAsia="en-GB"/>
        </w:rPr>
        <w:t xml:space="preserve"> </w:t>
      </w:r>
    </w:p>
    <w:p w:rsidR="00A67089" w:rsidRPr="00C3107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val="es-ES_tradnl" w:eastAsia="en-GB"/>
        </w:rPr>
      </w:pPr>
    </w:p>
    <w:p w:rsidR="00A67089" w:rsidRPr="00C31079" w:rsidRDefault="00877587"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val="es-ES_tradnl" w:eastAsia="en-GB"/>
        </w:rPr>
      </w:pPr>
      <w:r w:rsidRPr="00C31079">
        <w:rPr>
          <w:rFonts w:cs="Arial"/>
          <w:b/>
          <w:bCs/>
          <w:kern w:val="0"/>
          <w:sz w:val="22"/>
          <w:szCs w:val="22"/>
          <w:lang w:val="es-ES_tradnl" w:eastAsia="en-GB"/>
        </w:rPr>
        <w:t xml:space="preserve">Requisitos de la declaración </w:t>
      </w:r>
    </w:p>
    <w:p w:rsidR="00A67089" w:rsidRPr="00C3107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val="es-ES_tradnl" w:eastAsia="en-GB"/>
        </w:rPr>
      </w:pPr>
    </w:p>
    <w:p w:rsidR="00A67089" w:rsidRPr="00C31079" w:rsidRDefault="00877587"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val="es-ES_tradnl" w:eastAsia="en-GB"/>
        </w:rPr>
      </w:pPr>
      <w:r w:rsidRPr="00C31079">
        <w:rPr>
          <w:rFonts w:cs="Arial"/>
          <w:kern w:val="0"/>
          <w:sz w:val="22"/>
          <w:szCs w:val="22"/>
          <w:lang w:val="es-ES_tradnl" w:eastAsia="en-GB"/>
        </w:rPr>
        <w:t xml:space="preserve">Cuando la velocidad de la implementación sea esencial para salvar vidas humanas, los miembros de </w:t>
      </w:r>
      <w:r w:rsidR="00A67089" w:rsidRPr="00C31079">
        <w:rPr>
          <w:rFonts w:cs="Arial"/>
          <w:kern w:val="0"/>
          <w:sz w:val="22"/>
          <w:szCs w:val="22"/>
          <w:lang w:val="es-ES_tradnl" w:eastAsia="en-GB"/>
        </w:rPr>
        <w:t xml:space="preserve">IAPG </w:t>
      </w:r>
      <w:r w:rsidR="00535663">
        <w:rPr>
          <w:rFonts w:cs="Arial"/>
          <w:kern w:val="0"/>
          <w:sz w:val="22"/>
          <w:szCs w:val="22"/>
          <w:lang w:val="es-ES_tradnl" w:eastAsia="en-GB"/>
        </w:rPr>
        <w:t>comprará</w:t>
      </w:r>
      <w:r w:rsidRPr="00C31079">
        <w:rPr>
          <w:rFonts w:cs="Arial"/>
          <w:kern w:val="0"/>
          <w:sz w:val="22"/>
          <w:szCs w:val="22"/>
          <w:lang w:val="es-ES_tradnl" w:eastAsia="en-GB"/>
        </w:rPr>
        <w:t>n los bienes y servicios necesarios de la fuente disponible más apropiada</w:t>
      </w:r>
      <w:r w:rsidR="00A67089" w:rsidRPr="00C31079">
        <w:rPr>
          <w:rFonts w:cs="Arial"/>
          <w:kern w:val="0"/>
          <w:sz w:val="22"/>
          <w:szCs w:val="22"/>
          <w:lang w:val="es-ES_tradnl" w:eastAsia="en-GB"/>
        </w:rPr>
        <w:t>.</w:t>
      </w:r>
    </w:p>
    <w:p w:rsidR="00A67089" w:rsidRPr="00C3107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val="es-ES_tradnl" w:eastAsia="en-GB"/>
        </w:rPr>
      </w:pPr>
    </w:p>
    <w:p w:rsidR="00A67089" w:rsidRPr="00C31079" w:rsidRDefault="00C3107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val="es-ES_tradnl" w:eastAsia="en-GB"/>
        </w:rPr>
      </w:pPr>
      <w:r w:rsidRPr="00C31079">
        <w:rPr>
          <w:rFonts w:cs="Arial"/>
          <w:b/>
          <w:bCs/>
          <w:kern w:val="0"/>
          <w:sz w:val="22"/>
          <w:szCs w:val="22"/>
          <w:lang w:val="es-ES_tradnl" w:eastAsia="en-GB"/>
        </w:rPr>
        <w:t>Exenció</w:t>
      </w:r>
      <w:r w:rsidR="00877587" w:rsidRPr="00C31079">
        <w:rPr>
          <w:rFonts w:cs="Arial"/>
          <w:b/>
          <w:bCs/>
          <w:kern w:val="0"/>
          <w:sz w:val="22"/>
          <w:szCs w:val="22"/>
          <w:lang w:val="es-ES_tradnl" w:eastAsia="en-GB"/>
        </w:rPr>
        <w:t xml:space="preserve">n de responsabilidad </w:t>
      </w:r>
    </w:p>
    <w:p w:rsidR="00A67089" w:rsidRPr="00C3107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val="es-ES_tradnl" w:eastAsia="en-GB"/>
        </w:rPr>
      </w:pPr>
    </w:p>
    <w:p w:rsidR="00A67089" w:rsidRPr="00C31079" w:rsidRDefault="00877587"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sz w:val="22"/>
          <w:szCs w:val="22"/>
          <w:lang w:val="es-ES_tradnl"/>
        </w:rPr>
      </w:pPr>
      <w:r w:rsidRPr="00C31079">
        <w:rPr>
          <w:rFonts w:cs="Arial"/>
          <w:kern w:val="0"/>
          <w:sz w:val="22"/>
          <w:szCs w:val="22"/>
          <w:lang w:val="es-ES_tradnl" w:eastAsia="en-GB"/>
        </w:rPr>
        <w:t xml:space="preserve">Este </w:t>
      </w:r>
      <w:r w:rsidR="00C31079" w:rsidRPr="00C31079">
        <w:rPr>
          <w:rFonts w:cs="Arial"/>
          <w:kern w:val="0"/>
          <w:sz w:val="22"/>
          <w:szCs w:val="22"/>
          <w:lang w:val="es-ES_tradnl" w:eastAsia="en-GB"/>
        </w:rPr>
        <w:t>Código</w:t>
      </w:r>
      <w:r w:rsidRPr="00C31079">
        <w:rPr>
          <w:rFonts w:cs="Arial"/>
          <w:kern w:val="0"/>
          <w:sz w:val="22"/>
          <w:szCs w:val="22"/>
          <w:lang w:val="es-ES_tradnl" w:eastAsia="en-GB"/>
        </w:rPr>
        <w:t xml:space="preserve"> de </w:t>
      </w:r>
      <w:r w:rsidR="00C31079" w:rsidRPr="00C31079">
        <w:rPr>
          <w:rFonts w:cs="Arial"/>
          <w:kern w:val="0"/>
          <w:sz w:val="22"/>
          <w:szCs w:val="22"/>
          <w:lang w:val="es-ES_tradnl" w:eastAsia="en-GB"/>
        </w:rPr>
        <w:t>Conducta</w:t>
      </w:r>
      <w:r w:rsidRPr="00C31079">
        <w:rPr>
          <w:rFonts w:cs="Arial"/>
          <w:kern w:val="0"/>
          <w:sz w:val="22"/>
          <w:szCs w:val="22"/>
          <w:lang w:val="es-ES_tradnl" w:eastAsia="en-GB"/>
        </w:rPr>
        <w:t xml:space="preserve"> no reemplaza los </w:t>
      </w:r>
      <w:r w:rsidR="00C31079" w:rsidRPr="00C31079">
        <w:rPr>
          <w:rFonts w:cs="Arial"/>
          <w:kern w:val="0"/>
          <w:sz w:val="22"/>
          <w:szCs w:val="22"/>
          <w:lang w:val="es-ES_tradnl" w:eastAsia="en-GB"/>
        </w:rPr>
        <w:t>códigos</w:t>
      </w:r>
      <w:r w:rsidRPr="00C31079">
        <w:rPr>
          <w:rFonts w:cs="Arial"/>
          <w:kern w:val="0"/>
          <w:sz w:val="22"/>
          <w:szCs w:val="22"/>
          <w:lang w:val="es-ES_tradnl" w:eastAsia="en-GB"/>
        </w:rPr>
        <w:t xml:space="preserve"> de conducta individuales de los miembros de</w:t>
      </w:r>
      <w:r w:rsidR="00A67089" w:rsidRPr="00C31079">
        <w:rPr>
          <w:rFonts w:cs="Arial"/>
          <w:kern w:val="0"/>
          <w:sz w:val="22"/>
          <w:szCs w:val="22"/>
          <w:lang w:val="es-ES_tradnl" w:eastAsia="en-GB"/>
        </w:rPr>
        <w:t xml:space="preserve"> IAPG. </w:t>
      </w:r>
      <w:r w:rsidRPr="00C31079">
        <w:rPr>
          <w:rFonts w:cs="Arial"/>
          <w:kern w:val="0"/>
          <w:sz w:val="22"/>
          <w:szCs w:val="22"/>
          <w:lang w:val="es-ES_tradnl" w:eastAsia="en-GB"/>
        </w:rPr>
        <w:t>Los Proveedores deberán verificar los sitios en internet propios de cada Agencia u Organización</w:t>
      </w:r>
      <w:r w:rsidR="00A67089" w:rsidRPr="00C31079">
        <w:rPr>
          <w:rFonts w:cs="Arial"/>
          <w:kern w:val="0"/>
          <w:sz w:val="22"/>
          <w:szCs w:val="22"/>
          <w:lang w:val="es-ES_tradnl" w:eastAsia="en-GB"/>
        </w:rPr>
        <w:t>.</w:t>
      </w:r>
    </w:p>
    <w:p w:rsidR="00A67089" w:rsidRPr="00C31079" w:rsidRDefault="00A67089" w:rsidP="00A67089">
      <w:pPr>
        <w:rPr>
          <w:lang w:val="es-ES_tradnl"/>
        </w:rPr>
      </w:pPr>
    </w:p>
    <w:p w:rsidR="00A67089" w:rsidRPr="00C31079" w:rsidRDefault="00A67089" w:rsidP="00A67089">
      <w:pPr>
        <w:rPr>
          <w:lang w:val="es-ES_tradnl"/>
        </w:rPr>
      </w:pPr>
    </w:p>
    <w:p w:rsidR="00A67089" w:rsidRPr="00C31079" w:rsidRDefault="00A67089" w:rsidP="00300665">
      <w:pPr>
        <w:spacing w:before="100" w:beforeAutospacing="1"/>
        <w:ind w:left="7"/>
        <w:jc w:val="center"/>
        <w:rPr>
          <w:b/>
          <w:bCs/>
          <w:spacing w:val="-3"/>
          <w:sz w:val="22"/>
          <w:szCs w:val="22"/>
          <w:lang w:val="es-ES_tradnl"/>
        </w:rPr>
      </w:pPr>
    </w:p>
    <w:p w:rsidR="00A67089" w:rsidRPr="00C31079" w:rsidRDefault="00A67089" w:rsidP="00300665">
      <w:pPr>
        <w:spacing w:before="100" w:beforeAutospacing="1"/>
        <w:ind w:left="7"/>
        <w:jc w:val="center"/>
        <w:rPr>
          <w:b/>
          <w:bCs/>
          <w:spacing w:val="-3"/>
          <w:sz w:val="22"/>
          <w:szCs w:val="22"/>
          <w:lang w:val="es-ES_tradnl"/>
        </w:rPr>
      </w:pPr>
    </w:p>
    <w:sectPr w:rsidR="00A67089" w:rsidRPr="00C31079" w:rsidSect="00606937">
      <w:headerReference w:type="default" r:id="rId12"/>
      <w:footerReference w:type="default" r:id="rId13"/>
      <w:headerReference w:type="first" r:id="rId14"/>
      <w:footerReference w:type="first" r:id="rId15"/>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29F" w:rsidRDefault="0042629F">
      <w:r>
        <w:separator/>
      </w:r>
    </w:p>
  </w:endnote>
  <w:endnote w:type="continuationSeparator" w:id="0">
    <w:p w:rsidR="0042629F" w:rsidRDefault="00426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llSan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EDB" w:rsidRPr="007E6DC3" w:rsidRDefault="00312EDB" w:rsidP="00575C69">
    <w:pPr>
      <w:pStyle w:val="Piedepgina"/>
      <w:ind w:left="-1260"/>
      <w:jc w:val="left"/>
      <w:rPr>
        <w:i/>
        <w:sz w:val="16"/>
        <w:szCs w:val="16"/>
        <w:lang w:val="es-SV"/>
      </w:rPr>
    </w:pPr>
    <w:r w:rsidRPr="007E6DC3">
      <w:rPr>
        <w:i/>
        <w:sz w:val="16"/>
        <w:szCs w:val="16"/>
      </w:rPr>
      <w:ptab w:relativeTo="margin" w:alignment="left" w:leader="none"/>
    </w:r>
    <w:r w:rsidRPr="007E6DC3">
      <w:rPr>
        <w:i/>
        <w:sz w:val="16"/>
        <w:szCs w:val="16"/>
        <w:lang w:val="es-SV"/>
      </w:rPr>
      <w:t>Formulario ID: SC-PR-12b – Paquete de información del proceso de Licitación (v1.1)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Layout w:type="fixed"/>
      <w:tblCellMar>
        <w:left w:w="0" w:type="dxa"/>
        <w:right w:w="0" w:type="dxa"/>
      </w:tblCellMar>
      <w:tblLook w:val="0000" w:firstRow="0" w:lastRow="0" w:firstColumn="0" w:lastColumn="0" w:noHBand="0" w:noVBand="0"/>
    </w:tblPr>
    <w:tblGrid>
      <w:gridCol w:w="1857"/>
      <w:gridCol w:w="2463"/>
      <w:gridCol w:w="4860"/>
    </w:tblGrid>
    <w:tr w:rsidR="00312EDB" w:rsidRPr="005B7AF3" w:rsidTr="00DE6A0C">
      <w:trPr>
        <w:cantSplit/>
        <w:trHeight w:val="904"/>
      </w:trPr>
      <w:tc>
        <w:tcPr>
          <w:tcW w:w="1857" w:type="dxa"/>
        </w:tcPr>
        <w:p w:rsidR="00312EDB" w:rsidRPr="00575C69" w:rsidRDefault="00312EDB" w:rsidP="00B17A8D">
          <w:pPr>
            <w:spacing w:after="0" w:line="240" w:lineRule="auto"/>
            <w:rPr>
              <w:i/>
              <w:smallCaps/>
              <w:sz w:val="16"/>
              <w:szCs w:val="16"/>
            </w:rPr>
          </w:pPr>
        </w:p>
      </w:tc>
      <w:tc>
        <w:tcPr>
          <w:tcW w:w="2463" w:type="dxa"/>
        </w:tcPr>
        <w:p w:rsidR="00312EDB" w:rsidRPr="002928FA" w:rsidRDefault="00312EDB" w:rsidP="00B17A8D">
          <w:pPr>
            <w:spacing w:after="0" w:line="160" w:lineRule="atLeast"/>
            <w:rPr>
              <w:b/>
              <w:color w:val="FF0000"/>
              <w:sz w:val="16"/>
              <w:szCs w:val="16"/>
            </w:rPr>
          </w:pPr>
        </w:p>
      </w:tc>
      <w:tc>
        <w:tcPr>
          <w:tcW w:w="4860" w:type="dxa"/>
        </w:tcPr>
        <w:p w:rsidR="00312EDB" w:rsidRPr="005B7AF3" w:rsidRDefault="00312EDB" w:rsidP="00B17A8D">
          <w:pPr>
            <w:pStyle w:val="Textoindependiente"/>
            <w:spacing w:after="0" w:line="240" w:lineRule="auto"/>
            <w:rPr>
              <w:smallCaps/>
              <w:sz w:val="11"/>
              <w:szCs w:val="11"/>
            </w:rPr>
          </w:pPr>
        </w:p>
      </w:tc>
    </w:tr>
  </w:tbl>
  <w:p w:rsidR="00312EDB" w:rsidRDefault="00312ED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29F" w:rsidRDefault="0042629F">
      <w:r>
        <w:separator/>
      </w:r>
    </w:p>
  </w:footnote>
  <w:footnote w:type="continuationSeparator" w:id="0">
    <w:p w:rsidR="0042629F" w:rsidRDefault="004262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EDB" w:rsidRPr="00BA615D" w:rsidRDefault="00312EDB" w:rsidP="008C790F">
    <w:pPr>
      <w:pStyle w:val="Encabezado"/>
      <w:jc w:val="center"/>
      <w:rPr>
        <w:sz w:val="16"/>
        <w:szCs w:val="16"/>
      </w:rPr>
    </w:pPr>
    <w:r w:rsidRPr="00BA615D">
      <w:rPr>
        <w:rStyle w:val="Nmerodepgina"/>
        <w:sz w:val="16"/>
        <w:szCs w:val="16"/>
      </w:rPr>
      <w:fldChar w:fldCharType="begin"/>
    </w:r>
    <w:r w:rsidRPr="00BA615D">
      <w:rPr>
        <w:rStyle w:val="Nmerodepgina"/>
        <w:sz w:val="16"/>
        <w:szCs w:val="16"/>
      </w:rPr>
      <w:instrText xml:space="preserve"> PAGE </w:instrText>
    </w:r>
    <w:r w:rsidRPr="00BA615D">
      <w:rPr>
        <w:rStyle w:val="Nmerodepgina"/>
        <w:sz w:val="16"/>
        <w:szCs w:val="16"/>
      </w:rPr>
      <w:fldChar w:fldCharType="separate"/>
    </w:r>
    <w:r w:rsidR="00640ED2">
      <w:rPr>
        <w:rStyle w:val="Nmerodepgina"/>
        <w:noProof/>
        <w:sz w:val="16"/>
        <w:szCs w:val="16"/>
      </w:rPr>
      <w:t>8</w:t>
    </w:r>
    <w:r w:rsidRPr="00BA615D">
      <w:rPr>
        <w:rStyle w:val="Nmerodepgina"/>
        <w:sz w:val="16"/>
        <w:szCs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EDB" w:rsidRDefault="00312EDB" w:rsidP="00B17A8D">
    <w:pPr>
      <w:pStyle w:val="Encabezado"/>
    </w:pP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3404EC84"/>
    <w:lvl w:ilvl="0">
      <w:start w:val="1"/>
      <w:numFmt w:val="decimal"/>
      <w:lvlText w:val="%1."/>
      <w:lvlJc w:val="left"/>
      <w:pPr>
        <w:tabs>
          <w:tab w:val="num" w:pos="360"/>
        </w:tabs>
        <w:ind w:left="360" w:hanging="360"/>
      </w:pPr>
    </w:lvl>
  </w:abstractNum>
  <w:abstractNum w:abstractNumId="1" w15:restartNumberingAfterBreak="0">
    <w:nsid w:val="FFFFFFFB"/>
    <w:multiLevelType w:val="multilevel"/>
    <w:tmpl w:val="E83CEC68"/>
    <w:lvl w:ilvl="0">
      <w:start w:val="1"/>
      <w:numFmt w:val="decimal"/>
      <w:pStyle w:val="Ttulo1"/>
      <w:lvlText w:val="%1."/>
      <w:lvlJc w:val="left"/>
      <w:pPr>
        <w:tabs>
          <w:tab w:val="num" w:pos="709"/>
        </w:tabs>
        <w:ind w:left="709" w:hanging="708"/>
      </w:pPr>
      <w:rPr>
        <w:rFonts w:hint="default"/>
      </w:rPr>
    </w:lvl>
    <w:lvl w:ilvl="1">
      <w:start w:val="1"/>
      <w:numFmt w:val="decimal"/>
      <w:pStyle w:val="Ttulo2"/>
      <w:lvlText w:val="%1.%2"/>
      <w:lvlJc w:val="left"/>
      <w:pPr>
        <w:tabs>
          <w:tab w:val="num" w:pos="709"/>
        </w:tabs>
        <w:ind w:left="709" w:hanging="709"/>
      </w:pPr>
      <w:rPr>
        <w:rFonts w:hint="default"/>
        <w:b w:val="0"/>
        <w:i w:val="0"/>
        <w:color w:val="auto"/>
      </w:rPr>
    </w:lvl>
    <w:lvl w:ilvl="2">
      <w:start w:val="1"/>
      <w:numFmt w:val="upperLetter"/>
      <w:pStyle w:val="Ttulo3"/>
      <w:lvlText w:val="(%3)"/>
      <w:lvlJc w:val="left"/>
      <w:pPr>
        <w:tabs>
          <w:tab w:val="num" w:pos="1418"/>
        </w:tabs>
        <w:ind w:left="1418" w:hanging="709"/>
      </w:pPr>
      <w:rPr>
        <w:rFonts w:hint="default"/>
      </w:rPr>
    </w:lvl>
    <w:lvl w:ilvl="3">
      <w:start w:val="1"/>
      <w:numFmt w:val="lowerRoman"/>
      <w:pStyle w:val="Ttulo4"/>
      <w:lvlText w:val="(%4)"/>
      <w:lvlJc w:val="left"/>
      <w:pPr>
        <w:tabs>
          <w:tab w:val="num" w:pos="2138"/>
        </w:tabs>
        <w:ind w:left="2126" w:hanging="708"/>
      </w:pPr>
      <w:rPr>
        <w:rFonts w:hint="default"/>
      </w:rPr>
    </w:lvl>
    <w:lvl w:ilvl="4">
      <w:start w:val="1"/>
      <w:numFmt w:val="lowerLetter"/>
      <w:pStyle w:val="Ttulo5"/>
      <w:lvlText w:val="(%5)"/>
      <w:lvlJc w:val="left"/>
      <w:pPr>
        <w:tabs>
          <w:tab w:val="num" w:pos="2835"/>
        </w:tabs>
        <w:ind w:left="2835" w:hanging="709"/>
      </w:pPr>
      <w:rPr>
        <w:rFonts w:hint="default"/>
      </w:rPr>
    </w:lvl>
    <w:lvl w:ilvl="5">
      <w:start w:val="1"/>
      <w:numFmt w:val="decimal"/>
      <w:pStyle w:val="Ttulo6"/>
      <w:lvlText w:val="(%6)"/>
      <w:lvlJc w:val="left"/>
      <w:pPr>
        <w:tabs>
          <w:tab w:val="num" w:pos="3544"/>
        </w:tabs>
        <w:ind w:left="3544" w:hanging="709"/>
      </w:pPr>
      <w:rPr>
        <w:rFonts w:hint="default"/>
      </w:rPr>
    </w:lvl>
    <w:lvl w:ilvl="6">
      <w:start w:val="1"/>
      <w:numFmt w:val="upperLetter"/>
      <w:pStyle w:val="Ttulo7"/>
      <w:lvlText w:val="(%7)"/>
      <w:lvlJc w:val="left"/>
      <w:pPr>
        <w:tabs>
          <w:tab w:val="num" w:pos="4253"/>
        </w:tabs>
        <w:ind w:left="4253" w:hanging="709"/>
      </w:pPr>
      <w:rPr>
        <w:rFonts w:hint="default"/>
      </w:rPr>
    </w:lvl>
    <w:lvl w:ilvl="7">
      <w:start w:val="1"/>
      <w:numFmt w:val="decimal"/>
      <w:pStyle w:val="Ttulo8"/>
      <w:lvlText w:val="(%8)"/>
      <w:lvlJc w:val="left"/>
      <w:pPr>
        <w:tabs>
          <w:tab w:val="num" w:pos="4961"/>
        </w:tabs>
        <w:ind w:left="4961" w:hanging="708"/>
      </w:pPr>
      <w:rPr>
        <w:rFonts w:hint="default"/>
      </w:rPr>
    </w:lvl>
    <w:lvl w:ilvl="8">
      <w:start w:val="1"/>
      <w:numFmt w:val="lowerRoman"/>
      <w:pStyle w:val="Ttulo9"/>
      <w:lvlText w:val="(%9)"/>
      <w:lvlJc w:val="left"/>
      <w:pPr>
        <w:tabs>
          <w:tab w:val="num" w:pos="5681"/>
        </w:tabs>
        <w:ind w:left="5670" w:hanging="709"/>
      </w:pPr>
      <w:rPr>
        <w:rFonts w:hint="default"/>
      </w:rPr>
    </w:lvl>
  </w:abstractNum>
  <w:abstractNum w:abstractNumId="2" w15:restartNumberingAfterBreak="0">
    <w:nsid w:val="070044F7"/>
    <w:multiLevelType w:val="hybridMultilevel"/>
    <w:tmpl w:val="0F243188"/>
    <w:lvl w:ilvl="0" w:tplc="A3F8CA3E">
      <w:start w:val="1"/>
      <w:numFmt w:val="bullet"/>
      <w:lvlText w:val="­"/>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45C3F67"/>
    <w:multiLevelType w:val="hybridMultilevel"/>
    <w:tmpl w:val="CA6C40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CD7EEA"/>
    <w:multiLevelType w:val="hybridMultilevel"/>
    <w:tmpl w:val="D2443392"/>
    <w:lvl w:ilvl="0" w:tplc="DC508330">
      <w:start w:val="1"/>
      <w:numFmt w:val="bullet"/>
      <w:lvlText w:val=""/>
      <w:lvlJc w:val="left"/>
      <w:pPr>
        <w:tabs>
          <w:tab w:val="num" w:pos="360"/>
        </w:tabs>
        <w:ind w:left="360" w:hanging="360"/>
      </w:pPr>
      <w:rPr>
        <w:rFonts w:ascii="Symbol" w:hAnsi="Symbol" w:hint="default"/>
        <w:lang w:val="es-SV"/>
      </w:rPr>
    </w:lvl>
    <w:lvl w:ilvl="1" w:tplc="08090003">
      <w:start w:val="1"/>
      <w:numFmt w:val="bullet"/>
      <w:lvlText w:val="o"/>
      <w:lvlJc w:val="left"/>
      <w:pPr>
        <w:tabs>
          <w:tab w:val="num" w:pos="567"/>
        </w:tabs>
        <w:ind w:left="567" w:hanging="567"/>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EE5763"/>
    <w:multiLevelType w:val="hybridMultilevel"/>
    <w:tmpl w:val="780021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BBF1B79"/>
    <w:multiLevelType w:val="multilevel"/>
    <w:tmpl w:val="34FA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43005A"/>
    <w:multiLevelType w:val="hybridMultilevel"/>
    <w:tmpl w:val="3C9450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45256B"/>
    <w:multiLevelType w:val="hybridMultilevel"/>
    <w:tmpl w:val="20248D66"/>
    <w:lvl w:ilvl="0" w:tplc="08090019">
      <w:start w:val="1"/>
      <w:numFmt w:val="lowerLetter"/>
      <w:lvlText w:val="%1."/>
      <w:lvlJc w:val="left"/>
      <w:pPr>
        <w:tabs>
          <w:tab w:val="num" w:pos="1429"/>
        </w:tabs>
        <w:ind w:left="1429" w:hanging="360"/>
      </w:pPr>
    </w:lvl>
    <w:lvl w:ilvl="1" w:tplc="2EACD4E0">
      <w:start w:val="2"/>
      <w:numFmt w:val="decimal"/>
      <w:lvlText w:val="%2"/>
      <w:lvlJc w:val="left"/>
      <w:pPr>
        <w:tabs>
          <w:tab w:val="num" w:pos="2149"/>
        </w:tabs>
        <w:ind w:left="2149" w:hanging="360"/>
      </w:pPr>
      <w:rPr>
        <w:rFonts w:hint="default"/>
      </w:rPr>
    </w:lvl>
    <w:lvl w:ilvl="2" w:tplc="0809001B" w:tentative="1">
      <w:start w:val="1"/>
      <w:numFmt w:val="lowerRoman"/>
      <w:lvlText w:val="%3."/>
      <w:lvlJc w:val="right"/>
      <w:pPr>
        <w:tabs>
          <w:tab w:val="num" w:pos="2869"/>
        </w:tabs>
        <w:ind w:left="2869" w:hanging="180"/>
      </w:pPr>
    </w:lvl>
    <w:lvl w:ilvl="3" w:tplc="0809000F" w:tentative="1">
      <w:start w:val="1"/>
      <w:numFmt w:val="decimal"/>
      <w:lvlText w:val="%4."/>
      <w:lvlJc w:val="left"/>
      <w:pPr>
        <w:tabs>
          <w:tab w:val="num" w:pos="3589"/>
        </w:tabs>
        <w:ind w:left="3589" w:hanging="360"/>
      </w:pPr>
    </w:lvl>
    <w:lvl w:ilvl="4" w:tplc="08090019" w:tentative="1">
      <w:start w:val="1"/>
      <w:numFmt w:val="lowerLetter"/>
      <w:lvlText w:val="%5."/>
      <w:lvlJc w:val="left"/>
      <w:pPr>
        <w:tabs>
          <w:tab w:val="num" w:pos="4309"/>
        </w:tabs>
        <w:ind w:left="4309" w:hanging="360"/>
      </w:pPr>
    </w:lvl>
    <w:lvl w:ilvl="5" w:tplc="0809001B" w:tentative="1">
      <w:start w:val="1"/>
      <w:numFmt w:val="lowerRoman"/>
      <w:lvlText w:val="%6."/>
      <w:lvlJc w:val="right"/>
      <w:pPr>
        <w:tabs>
          <w:tab w:val="num" w:pos="5029"/>
        </w:tabs>
        <w:ind w:left="5029" w:hanging="180"/>
      </w:pPr>
    </w:lvl>
    <w:lvl w:ilvl="6" w:tplc="0809000F" w:tentative="1">
      <w:start w:val="1"/>
      <w:numFmt w:val="decimal"/>
      <w:lvlText w:val="%7."/>
      <w:lvlJc w:val="left"/>
      <w:pPr>
        <w:tabs>
          <w:tab w:val="num" w:pos="5749"/>
        </w:tabs>
        <w:ind w:left="5749" w:hanging="360"/>
      </w:pPr>
    </w:lvl>
    <w:lvl w:ilvl="7" w:tplc="08090019" w:tentative="1">
      <w:start w:val="1"/>
      <w:numFmt w:val="lowerLetter"/>
      <w:lvlText w:val="%8."/>
      <w:lvlJc w:val="left"/>
      <w:pPr>
        <w:tabs>
          <w:tab w:val="num" w:pos="6469"/>
        </w:tabs>
        <w:ind w:left="6469" w:hanging="360"/>
      </w:pPr>
    </w:lvl>
    <w:lvl w:ilvl="8" w:tplc="0809001B" w:tentative="1">
      <w:start w:val="1"/>
      <w:numFmt w:val="lowerRoman"/>
      <w:lvlText w:val="%9."/>
      <w:lvlJc w:val="right"/>
      <w:pPr>
        <w:tabs>
          <w:tab w:val="num" w:pos="7189"/>
        </w:tabs>
        <w:ind w:left="7189" w:hanging="180"/>
      </w:pPr>
    </w:lvl>
  </w:abstractNum>
  <w:abstractNum w:abstractNumId="9" w15:restartNumberingAfterBreak="0">
    <w:nsid w:val="290F59A1"/>
    <w:multiLevelType w:val="hybridMultilevel"/>
    <w:tmpl w:val="7A904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3F0FBF"/>
    <w:multiLevelType w:val="hybridMultilevel"/>
    <w:tmpl w:val="9CA25CDC"/>
    <w:lvl w:ilvl="0" w:tplc="08090001">
      <w:start w:val="1"/>
      <w:numFmt w:val="bullet"/>
      <w:lvlText w:val=""/>
      <w:lvlJc w:val="left"/>
      <w:pPr>
        <w:tabs>
          <w:tab w:val="num" w:pos="800"/>
        </w:tabs>
        <w:ind w:left="800" w:hanging="360"/>
      </w:pPr>
      <w:rPr>
        <w:rFonts w:ascii="Symbol" w:hAnsi="Symbol" w:hint="default"/>
      </w:rPr>
    </w:lvl>
    <w:lvl w:ilvl="1" w:tplc="08090003" w:tentative="1">
      <w:start w:val="1"/>
      <w:numFmt w:val="bullet"/>
      <w:lvlText w:val="o"/>
      <w:lvlJc w:val="left"/>
      <w:pPr>
        <w:tabs>
          <w:tab w:val="num" w:pos="1520"/>
        </w:tabs>
        <w:ind w:left="1520" w:hanging="360"/>
      </w:pPr>
      <w:rPr>
        <w:rFonts w:ascii="Courier New" w:hAnsi="Courier New" w:cs="Courier New" w:hint="default"/>
      </w:rPr>
    </w:lvl>
    <w:lvl w:ilvl="2" w:tplc="08090005" w:tentative="1">
      <w:start w:val="1"/>
      <w:numFmt w:val="bullet"/>
      <w:lvlText w:val=""/>
      <w:lvlJc w:val="left"/>
      <w:pPr>
        <w:tabs>
          <w:tab w:val="num" w:pos="2240"/>
        </w:tabs>
        <w:ind w:left="2240" w:hanging="360"/>
      </w:pPr>
      <w:rPr>
        <w:rFonts w:ascii="Wingdings" w:hAnsi="Wingdings" w:hint="default"/>
      </w:rPr>
    </w:lvl>
    <w:lvl w:ilvl="3" w:tplc="08090001" w:tentative="1">
      <w:start w:val="1"/>
      <w:numFmt w:val="bullet"/>
      <w:lvlText w:val=""/>
      <w:lvlJc w:val="left"/>
      <w:pPr>
        <w:tabs>
          <w:tab w:val="num" w:pos="2960"/>
        </w:tabs>
        <w:ind w:left="2960" w:hanging="360"/>
      </w:pPr>
      <w:rPr>
        <w:rFonts w:ascii="Symbol" w:hAnsi="Symbol" w:hint="default"/>
      </w:rPr>
    </w:lvl>
    <w:lvl w:ilvl="4" w:tplc="08090003" w:tentative="1">
      <w:start w:val="1"/>
      <w:numFmt w:val="bullet"/>
      <w:lvlText w:val="o"/>
      <w:lvlJc w:val="left"/>
      <w:pPr>
        <w:tabs>
          <w:tab w:val="num" w:pos="3680"/>
        </w:tabs>
        <w:ind w:left="3680" w:hanging="360"/>
      </w:pPr>
      <w:rPr>
        <w:rFonts w:ascii="Courier New" w:hAnsi="Courier New" w:cs="Courier New" w:hint="default"/>
      </w:rPr>
    </w:lvl>
    <w:lvl w:ilvl="5" w:tplc="08090005" w:tentative="1">
      <w:start w:val="1"/>
      <w:numFmt w:val="bullet"/>
      <w:lvlText w:val=""/>
      <w:lvlJc w:val="left"/>
      <w:pPr>
        <w:tabs>
          <w:tab w:val="num" w:pos="4400"/>
        </w:tabs>
        <w:ind w:left="4400" w:hanging="360"/>
      </w:pPr>
      <w:rPr>
        <w:rFonts w:ascii="Wingdings" w:hAnsi="Wingdings" w:hint="default"/>
      </w:rPr>
    </w:lvl>
    <w:lvl w:ilvl="6" w:tplc="08090001" w:tentative="1">
      <w:start w:val="1"/>
      <w:numFmt w:val="bullet"/>
      <w:lvlText w:val=""/>
      <w:lvlJc w:val="left"/>
      <w:pPr>
        <w:tabs>
          <w:tab w:val="num" w:pos="5120"/>
        </w:tabs>
        <w:ind w:left="5120" w:hanging="360"/>
      </w:pPr>
      <w:rPr>
        <w:rFonts w:ascii="Symbol" w:hAnsi="Symbol" w:hint="default"/>
      </w:rPr>
    </w:lvl>
    <w:lvl w:ilvl="7" w:tplc="08090003" w:tentative="1">
      <w:start w:val="1"/>
      <w:numFmt w:val="bullet"/>
      <w:lvlText w:val="o"/>
      <w:lvlJc w:val="left"/>
      <w:pPr>
        <w:tabs>
          <w:tab w:val="num" w:pos="5840"/>
        </w:tabs>
        <w:ind w:left="5840" w:hanging="360"/>
      </w:pPr>
      <w:rPr>
        <w:rFonts w:ascii="Courier New" w:hAnsi="Courier New" w:cs="Courier New" w:hint="default"/>
      </w:rPr>
    </w:lvl>
    <w:lvl w:ilvl="8" w:tplc="08090005" w:tentative="1">
      <w:start w:val="1"/>
      <w:numFmt w:val="bullet"/>
      <w:lvlText w:val=""/>
      <w:lvlJc w:val="left"/>
      <w:pPr>
        <w:tabs>
          <w:tab w:val="num" w:pos="6560"/>
        </w:tabs>
        <w:ind w:left="6560" w:hanging="360"/>
      </w:pPr>
      <w:rPr>
        <w:rFonts w:ascii="Wingdings" w:hAnsi="Wingdings" w:hint="default"/>
      </w:rPr>
    </w:lvl>
  </w:abstractNum>
  <w:abstractNum w:abstractNumId="11" w15:restartNumberingAfterBreak="0">
    <w:nsid w:val="33951CB3"/>
    <w:multiLevelType w:val="multilevel"/>
    <w:tmpl w:val="74927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3BE4B6A"/>
    <w:multiLevelType w:val="hybridMultilevel"/>
    <w:tmpl w:val="BB32E864"/>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3" w15:restartNumberingAfterBreak="0">
    <w:nsid w:val="35C16C2F"/>
    <w:multiLevelType w:val="hybridMultilevel"/>
    <w:tmpl w:val="9954CA38"/>
    <w:lvl w:ilvl="0" w:tplc="F8627424">
      <w:start w:val="1"/>
      <w:numFmt w:val="bullet"/>
      <w:lvlText w:val=""/>
      <w:lvlJc w:val="left"/>
      <w:pPr>
        <w:tabs>
          <w:tab w:val="num" w:pos="360"/>
        </w:tabs>
        <w:ind w:left="360" w:hanging="360"/>
      </w:pPr>
      <w:rPr>
        <w:rFonts w:ascii="Symbol" w:hAnsi="Symbol" w:hint="default"/>
        <w:color w:val="auto"/>
        <w:sz w:val="20"/>
        <w:szCs w:val="20"/>
        <w:lang w:val="es-SV"/>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15:restartNumberingAfterBreak="0">
    <w:nsid w:val="3DF76C77"/>
    <w:multiLevelType w:val="multilevel"/>
    <w:tmpl w:val="A44C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FA7216"/>
    <w:multiLevelType w:val="multilevel"/>
    <w:tmpl w:val="9FCCC926"/>
    <w:lvl w:ilvl="0">
      <w:start w:val="1"/>
      <w:numFmt w:val="bullet"/>
      <w:lvlText w:val=""/>
      <w:lvlJc w:val="left"/>
      <w:pPr>
        <w:tabs>
          <w:tab w:val="num" w:pos="720"/>
        </w:tabs>
        <w:ind w:left="720" w:hanging="360"/>
      </w:pPr>
      <w:rPr>
        <w:rFonts w:ascii="Symbol" w:hAnsi="Symbol" w:hint="default"/>
        <w:sz w:val="20"/>
        <w:lang w:val="es-SV"/>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F9622E8"/>
    <w:multiLevelType w:val="multilevel"/>
    <w:tmpl w:val="BE8EF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4FA6AAF"/>
    <w:multiLevelType w:val="hybridMultilevel"/>
    <w:tmpl w:val="FA181C8E"/>
    <w:lvl w:ilvl="0" w:tplc="E66EB798">
      <w:start w:val="1"/>
      <w:numFmt w:val="decimal"/>
      <w:lvlText w:val="%1."/>
      <w:lvlJc w:val="left"/>
      <w:pPr>
        <w:tabs>
          <w:tab w:val="num" w:pos="720"/>
        </w:tabs>
        <w:ind w:left="720" w:hanging="360"/>
      </w:pPr>
      <w:rPr>
        <w:b/>
        <w:lang w:val="es-SV"/>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79F699A"/>
    <w:multiLevelType w:val="multilevel"/>
    <w:tmpl w:val="0FAC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97C5920"/>
    <w:multiLevelType w:val="multilevel"/>
    <w:tmpl w:val="DABA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BFE213A"/>
    <w:multiLevelType w:val="hybridMultilevel"/>
    <w:tmpl w:val="DDCC61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3C4DDD"/>
    <w:multiLevelType w:val="hybridMultilevel"/>
    <w:tmpl w:val="0286478A"/>
    <w:lvl w:ilvl="0" w:tplc="48703EF8">
      <w:start w:val="1"/>
      <w:numFmt w:val="decimal"/>
      <w:lvlText w:val="%1."/>
      <w:lvlJc w:val="left"/>
      <w:pPr>
        <w:tabs>
          <w:tab w:val="num" w:pos="0"/>
        </w:tabs>
        <w:ind w:left="284" w:hanging="2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C9113B1"/>
    <w:multiLevelType w:val="hybridMultilevel"/>
    <w:tmpl w:val="092059BC"/>
    <w:lvl w:ilvl="0" w:tplc="D7BA938E">
      <w:start w:val="1"/>
      <w:numFmt w:val="bullet"/>
      <w:lvlText w:val=""/>
      <w:lvlJc w:val="left"/>
      <w:pPr>
        <w:tabs>
          <w:tab w:val="num" w:pos="720"/>
        </w:tabs>
        <w:ind w:left="720" w:hanging="360"/>
      </w:pPr>
      <w:rPr>
        <w:rFonts w:ascii="Symbol" w:hAnsi="Symbol" w:hint="default"/>
        <w:lang w:val="es-SV"/>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E87580"/>
    <w:multiLevelType w:val="multilevel"/>
    <w:tmpl w:val="0D5A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F6A6487"/>
    <w:multiLevelType w:val="hybridMultilevel"/>
    <w:tmpl w:val="B2EA618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53745509"/>
    <w:multiLevelType w:val="multilevel"/>
    <w:tmpl w:val="CFFA64DC"/>
    <w:lvl w:ilvl="0">
      <w:start w:val="1"/>
      <w:numFmt w:val="bullet"/>
      <w:lvlText w:val="­"/>
      <w:lvlJc w:val="left"/>
      <w:pPr>
        <w:tabs>
          <w:tab w:val="num" w:pos="360"/>
        </w:tabs>
        <w:ind w:left="360" w:hanging="360"/>
      </w:pPr>
      <w:rPr>
        <w:rFonts w:ascii="Courier New" w:hAnsi="Courier New"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57023CCD"/>
    <w:multiLevelType w:val="hybridMultilevel"/>
    <w:tmpl w:val="754C6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1C781F"/>
    <w:multiLevelType w:val="hybridMultilevel"/>
    <w:tmpl w:val="28B05C12"/>
    <w:lvl w:ilvl="0" w:tplc="703C0784">
      <w:start w:val="1"/>
      <w:numFmt w:val="bullet"/>
      <w:lvlText w:val=""/>
      <w:lvlJc w:val="left"/>
      <w:pPr>
        <w:tabs>
          <w:tab w:val="num" w:pos="720"/>
        </w:tabs>
        <w:ind w:left="720" w:hanging="360"/>
      </w:pPr>
      <w:rPr>
        <w:rFonts w:ascii="Symbol" w:hAnsi="Symbol" w:hint="default"/>
        <w:lang w:val="es-SV"/>
      </w:rPr>
    </w:lvl>
    <w:lvl w:ilvl="1" w:tplc="08090019">
      <w:start w:val="1"/>
      <w:numFmt w:val="lowerLetter"/>
      <w:lvlText w:val="%2."/>
      <w:lvlJc w:val="left"/>
      <w:pPr>
        <w:tabs>
          <w:tab w:val="num" w:pos="1440"/>
        </w:tabs>
        <w:ind w:left="1440" w:hanging="360"/>
      </w:pPr>
    </w:lvl>
    <w:lvl w:ilvl="2" w:tplc="0809000F">
      <w:start w:val="1"/>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B6F07A4"/>
    <w:multiLevelType w:val="hybridMultilevel"/>
    <w:tmpl w:val="7CB6BFC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F66177E"/>
    <w:multiLevelType w:val="multilevel"/>
    <w:tmpl w:val="030E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09F0288"/>
    <w:multiLevelType w:val="multilevel"/>
    <w:tmpl w:val="73D8C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C749AD"/>
    <w:multiLevelType w:val="hybridMultilevel"/>
    <w:tmpl w:val="56FA2DD6"/>
    <w:lvl w:ilvl="0" w:tplc="E47E3414">
      <w:start w:val="1"/>
      <w:numFmt w:val="bullet"/>
      <w:lvlText w:val=""/>
      <w:lvlJc w:val="left"/>
      <w:pPr>
        <w:tabs>
          <w:tab w:val="num" w:pos="1080"/>
        </w:tabs>
        <w:ind w:left="1080" w:hanging="360"/>
      </w:pPr>
      <w:rPr>
        <w:rFonts w:ascii="Symbol" w:hAnsi="Symbol" w:hint="default"/>
        <w:lang w:val="es-SV"/>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3AE5689"/>
    <w:multiLevelType w:val="hybridMultilevel"/>
    <w:tmpl w:val="6EC630EE"/>
    <w:lvl w:ilvl="0" w:tplc="697E6916">
      <w:start w:val="1"/>
      <w:numFmt w:val="decimal"/>
      <w:lvlText w:val="%1."/>
      <w:lvlJc w:val="left"/>
      <w:pPr>
        <w:tabs>
          <w:tab w:val="num" w:pos="360"/>
        </w:tabs>
        <w:ind w:left="644" w:hanging="284"/>
      </w:pPr>
      <w:rPr>
        <w:rFonts w:hint="default"/>
        <w:sz w:val="20"/>
        <w:szCs w:val="20"/>
      </w:rPr>
    </w:lvl>
    <w:lvl w:ilvl="1" w:tplc="A5FADC52">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84456D3"/>
    <w:multiLevelType w:val="hybridMultilevel"/>
    <w:tmpl w:val="E87EBD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D60794"/>
    <w:multiLevelType w:val="multilevel"/>
    <w:tmpl w:val="3918C7C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850791"/>
    <w:multiLevelType w:val="hybridMultilevel"/>
    <w:tmpl w:val="C4381A56"/>
    <w:lvl w:ilvl="0" w:tplc="A886C6D6">
      <w:start w:val="1"/>
      <w:numFmt w:val="bullet"/>
      <w:lvlText w:val=""/>
      <w:lvlJc w:val="left"/>
      <w:pPr>
        <w:tabs>
          <w:tab w:val="num" w:pos="436"/>
        </w:tabs>
        <w:ind w:left="436" w:hanging="76"/>
      </w:pPr>
      <w:rPr>
        <w:rFonts w:ascii="Symbol" w:hAnsi="Symbol" w:hint="default"/>
        <w:lang w:val="es-SV"/>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D43644E"/>
    <w:multiLevelType w:val="hybridMultilevel"/>
    <w:tmpl w:val="96E2C1CE"/>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360"/>
        </w:tabs>
        <w:ind w:left="360" w:hanging="360"/>
      </w:pPr>
      <w:rPr>
        <w:rFonts w:ascii="Symbol" w:hAnsi="Symbol" w:hint="default"/>
      </w:rPr>
    </w:lvl>
    <w:lvl w:ilvl="2" w:tplc="A3F8CA3E">
      <w:start w:val="1"/>
      <w:numFmt w:val="bullet"/>
      <w:lvlText w:val="­"/>
      <w:lvlJc w:val="left"/>
      <w:pPr>
        <w:tabs>
          <w:tab w:val="num" w:pos="2160"/>
        </w:tabs>
        <w:ind w:left="2160" w:hanging="360"/>
      </w:pPr>
      <w:rPr>
        <w:rFonts w:ascii="Courier New" w:hAnsi="Courier New"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A02A30"/>
    <w:multiLevelType w:val="hybridMultilevel"/>
    <w:tmpl w:val="2D407C36"/>
    <w:lvl w:ilvl="0" w:tplc="A0E60336">
      <w:start w:val="1"/>
      <w:numFmt w:val="bullet"/>
      <w:lvlText w:val=""/>
      <w:lvlJc w:val="left"/>
      <w:pPr>
        <w:tabs>
          <w:tab w:val="num" w:pos="720"/>
        </w:tabs>
        <w:ind w:left="720" w:hanging="360"/>
      </w:pPr>
      <w:rPr>
        <w:rFonts w:ascii="Symbol" w:hAnsi="Symbol" w:hint="default"/>
        <w:lang w:val="es-SV"/>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180A37"/>
    <w:multiLevelType w:val="hybridMultilevel"/>
    <w:tmpl w:val="70E8F0A8"/>
    <w:lvl w:ilvl="0" w:tplc="A3F8CA3E">
      <w:start w:val="1"/>
      <w:numFmt w:val="bullet"/>
      <w:lvlText w:val="­"/>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9" w15:restartNumberingAfterBreak="0">
    <w:nsid w:val="78467117"/>
    <w:multiLevelType w:val="hybridMultilevel"/>
    <w:tmpl w:val="81D43B4A"/>
    <w:lvl w:ilvl="0" w:tplc="DCA68856">
      <w:start w:val="1"/>
      <w:numFmt w:val="bullet"/>
      <w:lvlText w:val=""/>
      <w:lvlJc w:val="left"/>
      <w:pPr>
        <w:tabs>
          <w:tab w:val="num" w:pos="360"/>
        </w:tabs>
        <w:ind w:left="360" w:hanging="76"/>
      </w:pPr>
      <w:rPr>
        <w:rFonts w:ascii="Symbol" w:hAnsi="Symbol" w:hint="default"/>
        <w:color w:val="auto"/>
        <w:sz w:val="20"/>
        <w:szCs w:val="2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0" w15:restartNumberingAfterBreak="0">
    <w:nsid w:val="7BC7507C"/>
    <w:multiLevelType w:val="hybridMultilevel"/>
    <w:tmpl w:val="CFFA64DC"/>
    <w:lvl w:ilvl="0" w:tplc="A3F8CA3E">
      <w:start w:val="1"/>
      <w:numFmt w:val="bullet"/>
      <w:lvlText w:val="­"/>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41" w15:restartNumberingAfterBreak="0">
    <w:nsid w:val="7E0C77C9"/>
    <w:multiLevelType w:val="hybridMultilevel"/>
    <w:tmpl w:val="3918C7C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360"/>
        </w:tabs>
        <w:ind w:left="36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17"/>
  </w:num>
  <w:num w:numId="4">
    <w:abstractNumId w:val="8"/>
  </w:num>
  <w:num w:numId="5">
    <w:abstractNumId w:val="31"/>
  </w:num>
  <w:num w:numId="6">
    <w:abstractNumId w:val="13"/>
  </w:num>
  <w:num w:numId="7">
    <w:abstractNumId w:val="41"/>
  </w:num>
  <w:num w:numId="8">
    <w:abstractNumId w:val="30"/>
  </w:num>
  <w:num w:numId="9">
    <w:abstractNumId w:val="7"/>
  </w:num>
  <w:num w:numId="10">
    <w:abstractNumId w:val="22"/>
  </w:num>
  <w:num w:numId="11">
    <w:abstractNumId w:val="2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num>
  <w:num w:numId="14">
    <w:abstractNumId w:val="27"/>
  </w:num>
  <w:num w:numId="15">
    <w:abstractNumId w:val="28"/>
  </w:num>
  <w:num w:numId="16">
    <w:abstractNumId w:val="3"/>
  </w:num>
  <w:num w:numId="17">
    <w:abstractNumId w:val="38"/>
  </w:num>
  <w:num w:numId="18">
    <w:abstractNumId w:val="39"/>
  </w:num>
  <w:num w:numId="19">
    <w:abstractNumId w:val="34"/>
  </w:num>
  <w:num w:numId="20">
    <w:abstractNumId w:val="36"/>
  </w:num>
  <w:num w:numId="21">
    <w:abstractNumId w:val="35"/>
  </w:num>
  <w:num w:numId="22">
    <w:abstractNumId w:val="10"/>
  </w:num>
  <w:num w:numId="23">
    <w:abstractNumId w:val="32"/>
  </w:num>
  <w:num w:numId="24">
    <w:abstractNumId w:val="21"/>
  </w:num>
  <w:num w:numId="25">
    <w:abstractNumId w:val="40"/>
  </w:num>
  <w:num w:numId="26">
    <w:abstractNumId w:val="25"/>
  </w:num>
  <w:num w:numId="27">
    <w:abstractNumId w:val="2"/>
  </w:num>
  <w:num w:numId="28">
    <w:abstractNumId w:val="33"/>
  </w:num>
  <w:num w:numId="29">
    <w:abstractNumId w:val="19"/>
  </w:num>
  <w:num w:numId="30">
    <w:abstractNumId w:val="23"/>
  </w:num>
  <w:num w:numId="31">
    <w:abstractNumId w:val="11"/>
  </w:num>
  <w:num w:numId="32">
    <w:abstractNumId w:val="14"/>
  </w:num>
  <w:num w:numId="33">
    <w:abstractNumId w:val="16"/>
  </w:num>
  <w:num w:numId="34">
    <w:abstractNumId w:val="29"/>
  </w:num>
  <w:num w:numId="35">
    <w:abstractNumId w:val="6"/>
  </w:num>
  <w:num w:numId="36">
    <w:abstractNumId w:val="15"/>
  </w:num>
  <w:num w:numId="37">
    <w:abstractNumId w:val="18"/>
  </w:num>
  <w:num w:numId="38">
    <w:abstractNumId w:val="5"/>
  </w:num>
  <w:num w:numId="39">
    <w:abstractNumId w:val="9"/>
  </w:num>
  <w:num w:numId="40">
    <w:abstractNumId w:val="24"/>
  </w:num>
  <w:num w:numId="41">
    <w:abstractNumId w:val="26"/>
  </w:num>
  <w:num w:numId="42">
    <w:abstractNumId w:val="0"/>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A8D"/>
    <w:rsid w:val="00000D6B"/>
    <w:rsid w:val="000019F2"/>
    <w:rsid w:val="00006A57"/>
    <w:rsid w:val="0000746F"/>
    <w:rsid w:val="00007A93"/>
    <w:rsid w:val="00012F69"/>
    <w:rsid w:val="000208B6"/>
    <w:rsid w:val="0004611C"/>
    <w:rsid w:val="000518DA"/>
    <w:rsid w:val="00053C9F"/>
    <w:rsid w:val="00054366"/>
    <w:rsid w:val="00057E9C"/>
    <w:rsid w:val="0006584B"/>
    <w:rsid w:val="000662DB"/>
    <w:rsid w:val="0006669B"/>
    <w:rsid w:val="0007068F"/>
    <w:rsid w:val="00077846"/>
    <w:rsid w:val="00083342"/>
    <w:rsid w:val="000835B9"/>
    <w:rsid w:val="000850C8"/>
    <w:rsid w:val="00086A36"/>
    <w:rsid w:val="000A1844"/>
    <w:rsid w:val="000A2220"/>
    <w:rsid w:val="000A33F4"/>
    <w:rsid w:val="000A7E6F"/>
    <w:rsid w:val="000B7552"/>
    <w:rsid w:val="000C01A5"/>
    <w:rsid w:val="000C0A68"/>
    <w:rsid w:val="000C0DBB"/>
    <w:rsid w:val="000C1AF2"/>
    <w:rsid w:val="000C2915"/>
    <w:rsid w:val="000C2DE7"/>
    <w:rsid w:val="000C4224"/>
    <w:rsid w:val="000C52C1"/>
    <w:rsid w:val="000C6139"/>
    <w:rsid w:val="000E18CA"/>
    <w:rsid w:val="000E1EA2"/>
    <w:rsid w:val="000E2997"/>
    <w:rsid w:val="000E4B93"/>
    <w:rsid w:val="000E5CC0"/>
    <w:rsid w:val="000E604D"/>
    <w:rsid w:val="000F3297"/>
    <w:rsid w:val="001023C1"/>
    <w:rsid w:val="00106195"/>
    <w:rsid w:val="001176F9"/>
    <w:rsid w:val="001216F8"/>
    <w:rsid w:val="00122D66"/>
    <w:rsid w:val="00131E1B"/>
    <w:rsid w:val="00136EBB"/>
    <w:rsid w:val="001411AF"/>
    <w:rsid w:val="00146926"/>
    <w:rsid w:val="00154E6E"/>
    <w:rsid w:val="00155553"/>
    <w:rsid w:val="00156D85"/>
    <w:rsid w:val="001654B4"/>
    <w:rsid w:val="00175D61"/>
    <w:rsid w:val="00180B3B"/>
    <w:rsid w:val="00181E98"/>
    <w:rsid w:val="0018307A"/>
    <w:rsid w:val="00185121"/>
    <w:rsid w:val="001869B3"/>
    <w:rsid w:val="00191D74"/>
    <w:rsid w:val="00195D2F"/>
    <w:rsid w:val="00197E21"/>
    <w:rsid w:val="001A14B8"/>
    <w:rsid w:val="001A3F36"/>
    <w:rsid w:val="001A4097"/>
    <w:rsid w:val="001A556F"/>
    <w:rsid w:val="001A6F7F"/>
    <w:rsid w:val="001A75CF"/>
    <w:rsid w:val="001B3FD0"/>
    <w:rsid w:val="001C0CD8"/>
    <w:rsid w:val="001C6976"/>
    <w:rsid w:val="001D14ED"/>
    <w:rsid w:val="001E6E68"/>
    <w:rsid w:val="001E7228"/>
    <w:rsid w:val="001F1BA8"/>
    <w:rsid w:val="001F2BCF"/>
    <w:rsid w:val="002001FA"/>
    <w:rsid w:val="00200DF7"/>
    <w:rsid w:val="00205AAF"/>
    <w:rsid w:val="00213502"/>
    <w:rsid w:val="002205EF"/>
    <w:rsid w:val="00233625"/>
    <w:rsid w:val="00235776"/>
    <w:rsid w:val="00242ABA"/>
    <w:rsid w:val="00251364"/>
    <w:rsid w:val="002524E7"/>
    <w:rsid w:val="00261978"/>
    <w:rsid w:val="002619F5"/>
    <w:rsid w:val="00262D66"/>
    <w:rsid w:val="00266EC5"/>
    <w:rsid w:val="00267692"/>
    <w:rsid w:val="00270480"/>
    <w:rsid w:val="0027761D"/>
    <w:rsid w:val="00277711"/>
    <w:rsid w:val="00280BA2"/>
    <w:rsid w:val="002826FA"/>
    <w:rsid w:val="0028697D"/>
    <w:rsid w:val="002A7668"/>
    <w:rsid w:val="002A7AE4"/>
    <w:rsid w:val="002B60DB"/>
    <w:rsid w:val="002C5496"/>
    <w:rsid w:val="002C5B20"/>
    <w:rsid w:val="002C6C23"/>
    <w:rsid w:val="002D4D23"/>
    <w:rsid w:val="002E0315"/>
    <w:rsid w:val="002E52D8"/>
    <w:rsid w:val="002E66E6"/>
    <w:rsid w:val="002E6F7D"/>
    <w:rsid w:val="002F21A5"/>
    <w:rsid w:val="002F28E9"/>
    <w:rsid w:val="002F517F"/>
    <w:rsid w:val="002F6FE4"/>
    <w:rsid w:val="002F7C46"/>
    <w:rsid w:val="00300665"/>
    <w:rsid w:val="00302FE1"/>
    <w:rsid w:val="00303E58"/>
    <w:rsid w:val="00303EE9"/>
    <w:rsid w:val="00306CC9"/>
    <w:rsid w:val="0030738B"/>
    <w:rsid w:val="00312EDB"/>
    <w:rsid w:val="00317DA4"/>
    <w:rsid w:val="00320BB0"/>
    <w:rsid w:val="00321F33"/>
    <w:rsid w:val="00325607"/>
    <w:rsid w:val="00337FC9"/>
    <w:rsid w:val="00347708"/>
    <w:rsid w:val="00347F5D"/>
    <w:rsid w:val="0035223F"/>
    <w:rsid w:val="00354D3F"/>
    <w:rsid w:val="00355E4C"/>
    <w:rsid w:val="0035645B"/>
    <w:rsid w:val="003667EA"/>
    <w:rsid w:val="00367A5C"/>
    <w:rsid w:val="00370B1C"/>
    <w:rsid w:val="00374826"/>
    <w:rsid w:val="003808DF"/>
    <w:rsid w:val="003850BE"/>
    <w:rsid w:val="00385E61"/>
    <w:rsid w:val="003900C2"/>
    <w:rsid w:val="00392A83"/>
    <w:rsid w:val="00396621"/>
    <w:rsid w:val="003967A8"/>
    <w:rsid w:val="003B4894"/>
    <w:rsid w:val="003B67BD"/>
    <w:rsid w:val="003C0118"/>
    <w:rsid w:val="003C01CF"/>
    <w:rsid w:val="003C2099"/>
    <w:rsid w:val="003C256A"/>
    <w:rsid w:val="003C4B46"/>
    <w:rsid w:val="003C7309"/>
    <w:rsid w:val="003C78AA"/>
    <w:rsid w:val="003E1060"/>
    <w:rsid w:val="003E3794"/>
    <w:rsid w:val="003E440B"/>
    <w:rsid w:val="003F254C"/>
    <w:rsid w:val="003F5099"/>
    <w:rsid w:val="003F7DB9"/>
    <w:rsid w:val="003F7E24"/>
    <w:rsid w:val="00417B7D"/>
    <w:rsid w:val="0042629F"/>
    <w:rsid w:val="00435C62"/>
    <w:rsid w:val="00442C47"/>
    <w:rsid w:val="00444E39"/>
    <w:rsid w:val="00445C94"/>
    <w:rsid w:val="00452574"/>
    <w:rsid w:val="00452580"/>
    <w:rsid w:val="0046161C"/>
    <w:rsid w:val="00481F05"/>
    <w:rsid w:val="00492015"/>
    <w:rsid w:val="004A645B"/>
    <w:rsid w:val="004A68E5"/>
    <w:rsid w:val="004A712B"/>
    <w:rsid w:val="004A79D3"/>
    <w:rsid w:val="004B1605"/>
    <w:rsid w:val="004D0D07"/>
    <w:rsid w:val="004D770F"/>
    <w:rsid w:val="004E02D5"/>
    <w:rsid w:val="004E4D43"/>
    <w:rsid w:val="005027F0"/>
    <w:rsid w:val="0050354A"/>
    <w:rsid w:val="005148DB"/>
    <w:rsid w:val="00517E04"/>
    <w:rsid w:val="005221A2"/>
    <w:rsid w:val="00525322"/>
    <w:rsid w:val="00525EA9"/>
    <w:rsid w:val="00533A4F"/>
    <w:rsid w:val="0053558E"/>
    <w:rsid w:val="00535663"/>
    <w:rsid w:val="00535FAA"/>
    <w:rsid w:val="0054190C"/>
    <w:rsid w:val="00544F8B"/>
    <w:rsid w:val="005569B8"/>
    <w:rsid w:val="00557CA1"/>
    <w:rsid w:val="00561716"/>
    <w:rsid w:val="0056286B"/>
    <w:rsid w:val="005668E6"/>
    <w:rsid w:val="00571D9B"/>
    <w:rsid w:val="00575C69"/>
    <w:rsid w:val="005770E7"/>
    <w:rsid w:val="00580C05"/>
    <w:rsid w:val="00581A76"/>
    <w:rsid w:val="00582956"/>
    <w:rsid w:val="00591DF7"/>
    <w:rsid w:val="00591FAE"/>
    <w:rsid w:val="00596FAC"/>
    <w:rsid w:val="005B0F95"/>
    <w:rsid w:val="005B21C1"/>
    <w:rsid w:val="005B2435"/>
    <w:rsid w:val="005B4943"/>
    <w:rsid w:val="005C1E41"/>
    <w:rsid w:val="005D0272"/>
    <w:rsid w:val="005D18E8"/>
    <w:rsid w:val="005D7B5C"/>
    <w:rsid w:val="005E465D"/>
    <w:rsid w:val="005E7507"/>
    <w:rsid w:val="005F1FF7"/>
    <w:rsid w:val="005F4C0A"/>
    <w:rsid w:val="005F7079"/>
    <w:rsid w:val="005F74B1"/>
    <w:rsid w:val="005F7E6A"/>
    <w:rsid w:val="006024D2"/>
    <w:rsid w:val="00606937"/>
    <w:rsid w:val="00607328"/>
    <w:rsid w:val="00607F6D"/>
    <w:rsid w:val="0061311C"/>
    <w:rsid w:val="00620396"/>
    <w:rsid w:val="00622218"/>
    <w:rsid w:val="00624149"/>
    <w:rsid w:val="006248F2"/>
    <w:rsid w:val="00626D17"/>
    <w:rsid w:val="00626F67"/>
    <w:rsid w:val="00632AF4"/>
    <w:rsid w:val="0064089F"/>
    <w:rsid w:val="00640ED2"/>
    <w:rsid w:val="00643292"/>
    <w:rsid w:val="00643528"/>
    <w:rsid w:val="00652A4F"/>
    <w:rsid w:val="00655B43"/>
    <w:rsid w:val="00655D2F"/>
    <w:rsid w:val="00656307"/>
    <w:rsid w:val="00663AAD"/>
    <w:rsid w:val="00666C0A"/>
    <w:rsid w:val="00667615"/>
    <w:rsid w:val="00671AD4"/>
    <w:rsid w:val="00674A52"/>
    <w:rsid w:val="00675A28"/>
    <w:rsid w:val="00684311"/>
    <w:rsid w:val="00692B45"/>
    <w:rsid w:val="00693F9A"/>
    <w:rsid w:val="00695080"/>
    <w:rsid w:val="006A0F54"/>
    <w:rsid w:val="006A1BA5"/>
    <w:rsid w:val="006A1C6A"/>
    <w:rsid w:val="006A1F7A"/>
    <w:rsid w:val="006A34E6"/>
    <w:rsid w:val="006A4175"/>
    <w:rsid w:val="006A4AC6"/>
    <w:rsid w:val="006A757B"/>
    <w:rsid w:val="006B2CC9"/>
    <w:rsid w:val="006B2DEB"/>
    <w:rsid w:val="006B474F"/>
    <w:rsid w:val="006B71E1"/>
    <w:rsid w:val="006B73FE"/>
    <w:rsid w:val="006C0283"/>
    <w:rsid w:val="006C09C2"/>
    <w:rsid w:val="006C30E8"/>
    <w:rsid w:val="006C483F"/>
    <w:rsid w:val="006C6B0F"/>
    <w:rsid w:val="006D3E9B"/>
    <w:rsid w:val="006D549F"/>
    <w:rsid w:val="006D63A9"/>
    <w:rsid w:val="006E0D3C"/>
    <w:rsid w:val="006E6EA6"/>
    <w:rsid w:val="006F4D00"/>
    <w:rsid w:val="007124D8"/>
    <w:rsid w:val="00712B87"/>
    <w:rsid w:val="00712E9D"/>
    <w:rsid w:val="00714F46"/>
    <w:rsid w:val="007150D9"/>
    <w:rsid w:val="00722B7C"/>
    <w:rsid w:val="007247BA"/>
    <w:rsid w:val="007325F4"/>
    <w:rsid w:val="00742C9B"/>
    <w:rsid w:val="00743DC5"/>
    <w:rsid w:val="00762843"/>
    <w:rsid w:val="007719D2"/>
    <w:rsid w:val="00771C43"/>
    <w:rsid w:val="00771D69"/>
    <w:rsid w:val="00775073"/>
    <w:rsid w:val="00776096"/>
    <w:rsid w:val="0078233E"/>
    <w:rsid w:val="007851D7"/>
    <w:rsid w:val="007A2395"/>
    <w:rsid w:val="007A4602"/>
    <w:rsid w:val="007B11CD"/>
    <w:rsid w:val="007B1B10"/>
    <w:rsid w:val="007B4B21"/>
    <w:rsid w:val="007C18EA"/>
    <w:rsid w:val="007C1FBC"/>
    <w:rsid w:val="007C40C5"/>
    <w:rsid w:val="007C5564"/>
    <w:rsid w:val="007D6F45"/>
    <w:rsid w:val="007D756B"/>
    <w:rsid w:val="007D7B40"/>
    <w:rsid w:val="007E6DC3"/>
    <w:rsid w:val="008063A6"/>
    <w:rsid w:val="008104F3"/>
    <w:rsid w:val="00826C2E"/>
    <w:rsid w:val="00827538"/>
    <w:rsid w:val="0083449B"/>
    <w:rsid w:val="00840DF0"/>
    <w:rsid w:val="00857487"/>
    <w:rsid w:val="00864D62"/>
    <w:rsid w:val="00872700"/>
    <w:rsid w:val="0087621E"/>
    <w:rsid w:val="00877587"/>
    <w:rsid w:val="00882045"/>
    <w:rsid w:val="00882100"/>
    <w:rsid w:val="0089504B"/>
    <w:rsid w:val="00897CBE"/>
    <w:rsid w:val="008A42BB"/>
    <w:rsid w:val="008A597B"/>
    <w:rsid w:val="008B55CF"/>
    <w:rsid w:val="008B7954"/>
    <w:rsid w:val="008C50D1"/>
    <w:rsid w:val="008C5875"/>
    <w:rsid w:val="008C790F"/>
    <w:rsid w:val="008D01FA"/>
    <w:rsid w:val="008D1C85"/>
    <w:rsid w:val="008D4BE2"/>
    <w:rsid w:val="008E6E14"/>
    <w:rsid w:val="008F0E43"/>
    <w:rsid w:val="008F168F"/>
    <w:rsid w:val="008F548B"/>
    <w:rsid w:val="008F794A"/>
    <w:rsid w:val="00906AC5"/>
    <w:rsid w:val="00906C74"/>
    <w:rsid w:val="009107C5"/>
    <w:rsid w:val="009140EB"/>
    <w:rsid w:val="0091414F"/>
    <w:rsid w:val="00917AE1"/>
    <w:rsid w:val="0092164A"/>
    <w:rsid w:val="009220AC"/>
    <w:rsid w:val="009269E1"/>
    <w:rsid w:val="00927751"/>
    <w:rsid w:val="0093230B"/>
    <w:rsid w:val="00932F7B"/>
    <w:rsid w:val="00933E16"/>
    <w:rsid w:val="0093790C"/>
    <w:rsid w:val="009442D1"/>
    <w:rsid w:val="009505EE"/>
    <w:rsid w:val="00951C2A"/>
    <w:rsid w:val="00952090"/>
    <w:rsid w:val="00952840"/>
    <w:rsid w:val="0095402E"/>
    <w:rsid w:val="009563A0"/>
    <w:rsid w:val="00961345"/>
    <w:rsid w:val="009630D1"/>
    <w:rsid w:val="009718D2"/>
    <w:rsid w:val="00974E4E"/>
    <w:rsid w:val="00976EFB"/>
    <w:rsid w:val="00980EE7"/>
    <w:rsid w:val="0098664A"/>
    <w:rsid w:val="00987C1D"/>
    <w:rsid w:val="009A3EE4"/>
    <w:rsid w:val="009B251F"/>
    <w:rsid w:val="009B2AD8"/>
    <w:rsid w:val="009B51B5"/>
    <w:rsid w:val="009C3E73"/>
    <w:rsid w:val="009C6D01"/>
    <w:rsid w:val="009D1B8B"/>
    <w:rsid w:val="009D778D"/>
    <w:rsid w:val="009E07D4"/>
    <w:rsid w:val="009E40EC"/>
    <w:rsid w:val="009E6F21"/>
    <w:rsid w:val="009F25EE"/>
    <w:rsid w:val="00A05168"/>
    <w:rsid w:val="00A06808"/>
    <w:rsid w:val="00A06C35"/>
    <w:rsid w:val="00A07745"/>
    <w:rsid w:val="00A10609"/>
    <w:rsid w:val="00A11093"/>
    <w:rsid w:val="00A11EBD"/>
    <w:rsid w:val="00A128F0"/>
    <w:rsid w:val="00A12E5A"/>
    <w:rsid w:val="00A1554E"/>
    <w:rsid w:val="00A219B4"/>
    <w:rsid w:val="00A22621"/>
    <w:rsid w:val="00A22CB7"/>
    <w:rsid w:val="00A23BA7"/>
    <w:rsid w:val="00A23F9B"/>
    <w:rsid w:val="00A25449"/>
    <w:rsid w:val="00A526BD"/>
    <w:rsid w:val="00A57B4F"/>
    <w:rsid w:val="00A57D71"/>
    <w:rsid w:val="00A652B1"/>
    <w:rsid w:val="00A67089"/>
    <w:rsid w:val="00A677EB"/>
    <w:rsid w:val="00A753E3"/>
    <w:rsid w:val="00A76B36"/>
    <w:rsid w:val="00A83F84"/>
    <w:rsid w:val="00A8484D"/>
    <w:rsid w:val="00A850E9"/>
    <w:rsid w:val="00A87368"/>
    <w:rsid w:val="00A90CC7"/>
    <w:rsid w:val="00A91CFF"/>
    <w:rsid w:val="00A92A21"/>
    <w:rsid w:val="00AB1039"/>
    <w:rsid w:val="00AB185B"/>
    <w:rsid w:val="00AB412E"/>
    <w:rsid w:val="00AB62D0"/>
    <w:rsid w:val="00AC13C3"/>
    <w:rsid w:val="00AC402B"/>
    <w:rsid w:val="00AC59F0"/>
    <w:rsid w:val="00AC71F4"/>
    <w:rsid w:val="00AC745A"/>
    <w:rsid w:val="00AD7071"/>
    <w:rsid w:val="00AE08E6"/>
    <w:rsid w:val="00AE22E9"/>
    <w:rsid w:val="00AE46C0"/>
    <w:rsid w:val="00AE4D14"/>
    <w:rsid w:val="00AF0C6A"/>
    <w:rsid w:val="00AF344E"/>
    <w:rsid w:val="00B043DD"/>
    <w:rsid w:val="00B12566"/>
    <w:rsid w:val="00B140FE"/>
    <w:rsid w:val="00B15181"/>
    <w:rsid w:val="00B15A59"/>
    <w:rsid w:val="00B17A8D"/>
    <w:rsid w:val="00B22E55"/>
    <w:rsid w:val="00B41640"/>
    <w:rsid w:val="00B421EE"/>
    <w:rsid w:val="00B44A39"/>
    <w:rsid w:val="00B51C6E"/>
    <w:rsid w:val="00B56E33"/>
    <w:rsid w:val="00B63FDD"/>
    <w:rsid w:val="00B6564A"/>
    <w:rsid w:val="00B65791"/>
    <w:rsid w:val="00B778BD"/>
    <w:rsid w:val="00B81CE0"/>
    <w:rsid w:val="00B85D90"/>
    <w:rsid w:val="00B8797D"/>
    <w:rsid w:val="00B92891"/>
    <w:rsid w:val="00B938EC"/>
    <w:rsid w:val="00BA4B19"/>
    <w:rsid w:val="00BA4E04"/>
    <w:rsid w:val="00BA615D"/>
    <w:rsid w:val="00BB2CCD"/>
    <w:rsid w:val="00BD064A"/>
    <w:rsid w:val="00BD156C"/>
    <w:rsid w:val="00BD29BC"/>
    <w:rsid w:val="00BD775B"/>
    <w:rsid w:val="00BE72D4"/>
    <w:rsid w:val="00C00831"/>
    <w:rsid w:val="00C01436"/>
    <w:rsid w:val="00C0477E"/>
    <w:rsid w:val="00C15509"/>
    <w:rsid w:val="00C16E5D"/>
    <w:rsid w:val="00C2257B"/>
    <w:rsid w:val="00C2296E"/>
    <w:rsid w:val="00C25FEE"/>
    <w:rsid w:val="00C30984"/>
    <w:rsid w:val="00C31079"/>
    <w:rsid w:val="00C330D7"/>
    <w:rsid w:val="00C35357"/>
    <w:rsid w:val="00C3644B"/>
    <w:rsid w:val="00C453D3"/>
    <w:rsid w:val="00C52F6A"/>
    <w:rsid w:val="00C53B42"/>
    <w:rsid w:val="00C550AA"/>
    <w:rsid w:val="00C550F6"/>
    <w:rsid w:val="00C6151E"/>
    <w:rsid w:val="00C66D78"/>
    <w:rsid w:val="00C703F9"/>
    <w:rsid w:val="00C7267E"/>
    <w:rsid w:val="00C73D57"/>
    <w:rsid w:val="00C75006"/>
    <w:rsid w:val="00C81986"/>
    <w:rsid w:val="00C82E6A"/>
    <w:rsid w:val="00C87087"/>
    <w:rsid w:val="00C96868"/>
    <w:rsid w:val="00CA1E2B"/>
    <w:rsid w:val="00CA3035"/>
    <w:rsid w:val="00CA7133"/>
    <w:rsid w:val="00CA7495"/>
    <w:rsid w:val="00CB6059"/>
    <w:rsid w:val="00CB65C7"/>
    <w:rsid w:val="00CC4DAF"/>
    <w:rsid w:val="00CE217D"/>
    <w:rsid w:val="00D02C3C"/>
    <w:rsid w:val="00D16CC2"/>
    <w:rsid w:val="00D2068E"/>
    <w:rsid w:val="00D26487"/>
    <w:rsid w:val="00D33611"/>
    <w:rsid w:val="00D34088"/>
    <w:rsid w:val="00D36A15"/>
    <w:rsid w:val="00D4038E"/>
    <w:rsid w:val="00D5112E"/>
    <w:rsid w:val="00D51938"/>
    <w:rsid w:val="00D57BCB"/>
    <w:rsid w:val="00D60564"/>
    <w:rsid w:val="00D63659"/>
    <w:rsid w:val="00D6792C"/>
    <w:rsid w:val="00D752E1"/>
    <w:rsid w:val="00D82C92"/>
    <w:rsid w:val="00D839CB"/>
    <w:rsid w:val="00D86551"/>
    <w:rsid w:val="00D93159"/>
    <w:rsid w:val="00DA1259"/>
    <w:rsid w:val="00DA2CE9"/>
    <w:rsid w:val="00DA4950"/>
    <w:rsid w:val="00DA4CD7"/>
    <w:rsid w:val="00DA70B4"/>
    <w:rsid w:val="00DA7C97"/>
    <w:rsid w:val="00DA7F73"/>
    <w:rsid w:val="00DB032A"/>
    <w:rsid w:val="00DB1552"/>
    <w:rsid w:val="00DB30D4"/>
    <w:rsid w:val="00DB3951"/>
    <w:rsid w:val="00DC12A4"/>
    <w:rsid w:val="00DC248A"/>
    <w:rsid w:val="00DC322E"/>
    <w:rsid w:val="00DC6E0D"/>
    <w:rsid w:val="00DD04C9"/>
    <w:rsid w:val="00DD443B"/>
    <w:rsid w:val="00DD52F0"/>
    <w:rsid w:val="00DD768F"/>
    <w:rsid w:val="00DE35B6"/>
    <w:rsid w:val="00DE6A0C"/>
    <w:rsid w:val="00DF1121"/>
    <w:rsid w:val="00E00AA6"/>
    <w:rsid w:val="00E00CC8"/>
    <w:rsid w:val="00E11CEB"/>
    <w:rsid w:val="00E11F03"/>
    <w:rsid w:val="00E13DF7"/>
    <w:rsid w:val="00E14D09"/>
    <w:rsid w:val="00E2089C"/>
    <w:rsid w:val="00E22A09"/>
    <w:rsid w:val="00E23650"/>
    <w:rsid w:val="00E30929"/>
    <w:rsid w:val="00E315F1"/>
    <w:rsid w:val="00E351DF"/>
    <w:rsid w:val="00E546A8"/>
    <w:rsid w:val="00E56986"/>
    <w:rsid w:val="00E56F40"/>
    <w:rsid w:val="00E61D24"/>
    <w:rsid w:val="00E623D9"/>
    <w:rsid w:val="00E661E1"/>
    <w:rsid w:val="00E74748"/>
    <w:rsid w:val="00E775D7"/>
    <w:rsid w:val="00E84657"/>
    <w:rsid w:val="00EA3CE4"/>
    <w:rsid w:val="00EA5AB5"/>
    <w:rsid w:val="00EB1CA4"/>
    <w:rsid w:val="00EB391F"/>
    <w:rsid w:val="00EB3FE8"/>
    <w:rsid w:val="00EB69D6"/>
    <w:rsid w:val="00EC12E4"/>
    <w:rsid w:val="00EC400E"/>
    <w:rsid w:val="00EC4D34"/>
    <w:rsid w:val="00ED5FDD"/>
    <w:rsid w:val="00ED72E8"/>
    <w:rsid w:val="00ED737C"/>
    <w:rsid w:val="00EE0E5E"/>
    <w:rsid w:val="00EE27F3"/>
    <w:rsid w:val="00EE5514"/>
    <w:rsid w:val="00EE5D8A"/>
    <w:rsid w:val="00EF2B61"/>
    <w:rsid w:val="00EF2FA6"/>
    <w:rsid w:val="00EF3EAA"/>
    <w:rsid w:val="00F06130"/>
    <w:rsid w:val="00F0664B"/>
    <w:rsid w:val="00F11120"/>
    <w:rsid w:val="00F1240A"/>
    <w:rsid w:val="00F13E45"/>
    <w:rsid w:val="00F20242"/>
    <w:rsid w:val="00F20675"/>
    <w:rsid w:val="00F247BA"/>
    <w:rsid w:val="00F24F12"/>
    <w:rsid w:val="00F259C9"/>
    <w:rsid w:val="00F25ED6"/>
    <w:rsid w:val="00F26906"/>
    <w:rsid w:val="00F311C4"/>
    <w:rsid w:val="00F32A12"/>
    <w:rsid w:val="00F336E0"/>
    <w:rsid w:val="00F349A0"/>
    <w:rsid w:val="00F41E6F"/>
    <w:rsid w:val="00F711B7"/>
    <w:rsid w:val="00F75285"/>
    <w:rsid w:val="00F81D48"/>
    <w:rsid w:val="00F82E13"/>
    <w:rsid w:val="00F84308"/>
    <w:rsid w:val="00F862BD"/>
    <w:rsid w:val="00FA43F2"/>
    <w:rsid w:val="00FB0BE0"/>
    <w:rsid w:val="00FB0D9C"/>
    <w:rsid w:val="00FB5997"/>
    <w:rsid w:val="00FC1104"/>
    <w:rsid w:val="00FC6722"/>
    <w:rsid w:val="00FD0402"/>
    <w:rsid w:val="00FD0CD9"/>
    <w:rsid w:val="00FD0E43"/>
    <w:rsid w:val="00FD12E8"/>
    <w:rsid w:val="00FD4134"/>
    <w:rsid w:val="00FE35CB"/>
    <w:rsid w:val="00FE451A"/>
    <w:rsid w:val="00FF6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8446E3C-286F-42FC-BCA4-E3847B800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A8D"/>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hAnsi="Arial"/>
      <w:kern w:val="16"/>
      <w:lang w:eastAsia="zh-CN"/>
    </w:rPr>
  </w:style>
  <w:style w:type="paragraph" w:styleId="Ttulo1">
    <w:name w:val="heading 1"/>
    <w:basedOn w:val="Normal"/>
    <w:next w:val="Normal"/>
    <w:link w:val="Ttulo1Car"/>
    <w:qFormat/>
    <w:rsid w:val="00B17A8D"/>
    <w:pPr>
      <w:keepNext/>
      <w:numPr>
        <w:numId w:val="1"/>
      </w:numPr>
      <w:outlineLvl w:val="0"/>
    </w:pPr>
    <w:rPr>
      <w:b/>
    </w:rPr>
  </w:style>
  <w:style w:type="paragraph" w:styleId="Ttulo2">
    <w:name w:val="heading 2"/>
    <w:basedOn w:val="Normal"/>
    <w:next w:val="Normal"/>
    <w:qFormat/>
    <w:rsid w:val="00B17A8D"/>
    <w:pPr>
      <w:numPr>
        <w:ilvl w:val="1"/>
        <w:numId w:val="1"/>
      </w:numPr>
      <w:outlineLvl w:val="1"/>
    </w:pPr>
    <w:rPr>
      <w:b/>
    </w:rPr>
  </w:style>
  <w:style w:type="paragraph" w:styleId="Ttulo3">
    <w:name w:val="heading 3"/>
    <w:basedOn w:val="Normal"/>
    <w:next w:val="Normal"/>
    <w:qFormat/>
    <w:rsid w:val="00B17A8D"/>
    <w:pPr>
      <w:numPr>
        <w:ilvl w:val="2"/>
        <w:numId w:val="1"/>
      </w:numPr>
      <w:tabs>
        <w:tab w:val="clear" w:pos="709"/>
      </w:tabs>
      <w:outlineLvl w:val="2"/>
    </w:pPr>
  </w:style>
  <w:style w:type="paragraph" w:styleId="Ttulo4">
    <w:name w:val="heading 4"/>
    <w:basedOn w:val="Normal"/>
    <w:next w:val="Normal"/>
    <w:qFormat/>
    <w:rsid w:val="00B17A8D"/>
    <w:pPr>
      <w:numPr>
        <w:ilvl w:val="3"/>
        <w:numId w:val="1"/>
      </w:numPr>
      <w:tabs>
        <w:tab w:val="clear" w:pos="709"/>
      </w:tabs>
      <w:outlineLvl w:val="3"/>
    </w:pPr>
  </w:style>
  <w:style w:type="paragraph" w:styleId="Ttulo5">
    <w:name w:val="heading 5"/>
    <w:basedOn w:val="Normal"/>
    <w:next w:val="Normal"/>
    <w:qFormat/>
    <w:rsid w:val="00B17A8D"/>
    <w:pPr>
      <w:numPr>
        <w:ilvl w:val="4"/>
        <w:numId w:val="1"/>
      </w:numPr>
      <w:tabs>
        <w:tab w:val="clear" w:pos="709"/>
      </w:tabs>
      <w:outlineLvl w:val="4"/>
    </w:pPr>
  </w:style>
  <w:style w:type="paragraph" w:styleId="Ttulo6">
    <w:name w:val="heading 6"/>
    <w:basedOn w:val="Normal"/>
    <w:next w:val="Normal"/>
    <w:qFormat/>
    <w:rsid w:val="00B17A8D"/>
    <w:pPr>
      <w:numPr>
        <w:ilvl w:val="5"/>
        <w:numId w:val="1"/>
      </w:numPr>
      <w:tabs>
        <w:tab w:val="clear" w:pos="709"/>
      </w:tabs>
      <w:outlineLvl w:val="5"/>
    </w:pPr>
  </w:style>
  <w:style w:type="paragraph" w:styleId="Ttulo7">
    <w:name w:val="heading 7"/>
    <w:basedOn w:val="Normal"/>
    <w:next w:val="Normal"/>
    <w:qFormat/>
    <w:rsid w:val="00B17A8D"/>
    <w:pPr>
      <w:numPr>
        <w:ilvl w:val="6"/>
        <w:numId w:val="1"/>
      </w:numPr>
      <w:tabs>
        <w:tab w:val="clear" w:pos="709"/>
      </w:tabs>
      <w:outlineLvl w:val="6"/>
    </w:pPr>
  </w:style>
  <w:style w:type="paragraph" w:styleId="Ttulo8">
    <w:name w:val="heading 8"/>
    <w:basedOn w:val="Normal"/>
    <w:next w:val="Normal"/>
    <w:qFormat/>
    <w:rsid w:val="00B17A8D"/>
    <w:pPr>
      <w:numPr>
        <w:ilvl w:val="7"/>
        <w:numId w:val="1"/>
      </w:numPr>
      <w:tabs>
        <w:tab w:val="clear" w:pos="709"/>
      </w:tabs>
      <w:outlineLvl w:val="7"/>
    </w:pPr>
  </w:style>
  <w:style w:type="paragraph" w:styleId="Ttulo9">
    <w:name w:val="heading 9"/>
    <w:basedOn w:val="Normal"/>
    <w:next w:val="Normal"/>
    <w:qFormat/>
    <w:rsid w:val="00B17A8D"/>
    <w:pPr>
      <w:numPr>
        <w:ilvl w:val="8"/>
        <w:numId w:val="1"/>
      </w:numPr>
      <w:tabs>
        <w:tab w:val="clear" w:pos="709"/>
      </w:tabs>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17A8D"/>
    <w:pPr>
      <w:tabs>
        <w:tab w:val="clear" w:pos="709"/>
        <w:tab w:val="center" w:pos="4253"/>
      </w:tabs>
    </w:pPr>
  </w:style>
  <w:style w:type="paragraph" w:styleId="Piedepgina">
    <w:name w:val="footer"/>
    <w:basedOn w:val="Normal"/>
    <w:rsid w:val="00B17A8D"/>
    <w:pPr>
      <w:tabs>
        <w:tab w:val="clear" w:pos="709"/>
        <w:tab w:val="clear" w:pos="8363"/>
        <w:tab w:val="center" w:pos="4253"/>
        <w:tab w:val="right" w:pos="8306"/>
      </w:tabs>
      <w:jc w:val="center"/>
    </w:pPr>
    <w:rPr>
      <w:sz w:val="12"/>
    </w:rPr>
  </w:style>
  <w:style w:type="character" w:styleId="Nmerodepgina">
    <w:name w:val="page number"/>
    <w:rsid w:val="00B17A8D"/>
    <w:rPr>
      <w:rFonts w:ascii="Arial" w:hAnsi="Arial"/>
      <w:color w:val="auto"/>
      <w:kern w:val="16"/>
      <w:u w:val="none"/>
    </w:rPr>
  </w:style>
  <w:style w:type="paragraph" w:styleId="Textoindependiente">
    <w:name w:val="Body Text"/>
    <w:basedOn w:val="Normal"/>
    <w:rsid w:val="00B17A8D"/>
    <w:pPr>
      <w:spacing w:after="120"/>
    </w:pPr>
  </w:style>
  <w:style w:type="paragraph" w:styleId="Listaconnmeros">
    <w:name w:val="List Number"/>
    <w:basedOn w:val="Normal"/>
    <w:rsid w:val="00B17A8D"/>
    <w:pPr>
      <w:ind w:left="283" w:hanging="283"/>
    </w:pPr>
  </w:style>
  <w:style w:type="table" w:styleId="Tablaconcuadrcula">
    <w:name w:val="Table Grid"/>
    <w:basedOn w:val="Tablanormal"/>
    <w:rsid w:val="00B17A8D"/>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B17A8D"/>
    <w:rPr>
      <w:rFonts w:ascii="Arial" w:hAnsi="Arial"/>
      <w:color w:val="0000FF"/>
      <w:u w:val="single"/>
    </w:rPr>
  </w:style>
  <w:style w:type="character" w:styleId="Textoennegrita">
    <w:name w:val="Strong"/>
    <w:qFormat/>
    <w:rsid w:val="00B17A8D"/>
    <w:rPr>
      <w:b/>
      <w:bCs/>
    </w:rPr>
  </w:style>
  <w:style w:type="paragraph" w:customStyle="1" w:styleId="address">
    <w:name w:val="address"/>
    <w:basedOn w:val="Normal"/>
    <w:rsid w:val="00B17A8D"/>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character" w:customStyle="1" w:styleId="Ttulo1Car">
    <w:name w:val="Título 1 Car"/>
    <w:link w:val="Ttulo1"/>
    <w:locked/>
    <w:rsid w:val="000F3297"/>
    <w:rPr>
      <w:rFonts w:ascii="Arial" w:hAnsi="Arial"/>
      <w:b/>
      <w:kern w:val="16"/>
      <w:lang w:val="en-GB" w:eastAsia="zh-CN" w:bidi="ar-SA"/>
    </w:rPr>
  </w:style>
  <w:style w:type="paragraph" w:customStyle="1" w:styleId="Bodycopy">
    <w:name w:val="Body copy"/>
    <w:basedOn w:val="Normal"/>
    <w:rsid w:val="000F3297"/>
    <w:pPr>
      <w:tabs>
        <w:tab w:val="clear" w:pos="709"/>
        <w:tab w:val="clear" w:pos="1418"/>
        <w:tab w:val="clear" w:pos="2126"/>
        <w:tab w:val="clear" w:pos="2835"/>
        <w:tab w:val="clear" w:pos="3544"/>
        <w:tab w:val="clear" w:pos="4253"/>
        <w:tab w:val="clear" w:pos="4961"/>
        <w:tab w:val="clear" w:pos="5670"/>
        <w:tab w:val="clear" w:pos="8363"/>
      </w:tabs>
      <w:spacing w:after="0" w:line="288" w:lineRule="auto"/>
      <w:jc w:val="left"/>
    </w:pPr>
    <w:rPr>
      <w:rFonts w:ascii="GillSans" w:hAnsi="GillSans"/>
      <w:kern w:val="0"/>
      <w:sz w:val="22"/>
      <w:lang w:eastAsia="en-US"/>
    </w:rPr>
  </w:style>
  <w:style w:type="paragraph" w:customStyle="1" w:styleId="Normal11pt">
    <w:name w:val="Normal + 11 pt"/>
    <w:basedOn w:val="Normal"/>
    <w:link w:val="Normal11ptChar"/>
    <w:rsid w:val="000F329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pPr>
    <w:rPr>
      <w:rFonts w:cs="Arial"/>
      <w:kern w:val="0"/>
      <w:sz w:val="24"/>
      <w:szCs w:val="24"/>
      <w:lang w:eastAsia="en-GB"/>
    </w:rPr>
  </w:style>
  <w:style w:type="character" w:customStyle="1" w:styleId="Normal11ptChar">
    <w:name w:val="Normal + 11 pt Char"/>
    <w:link w:val="Normal11pt"/>
    <w:locked/>
    <w:rsid w:val="000F3297"/>
    <w:rPr>
      <w:rFonts w:ascii="Arial" w:hAnsi="Arial" w:cs="Arial"/>
      <w:sz w:val="24"/>
      <w:szCs w:val="24"/>
      <w:lang w:val="en-GB" w:eastAsia="en-GB" w:bidi="ar-SA"/>
    </w:rPr>
  </w:style>
  <w:style w:type="paragraph" w:customStyle="1" w:styleId="Default">
    <w:name w:val="Default"/>
    <w:rsid w:val="000F3297"/>
    <w:pPr>
      <w:autoSpaceDE w:val="0"/>
      <w:autoSpaceDN w:val="0"/>
      <w:adjustRightInd w:val="0"/>
    </w:pPr>
    <w:rPr>
      <w:rFonts w:ascii="Calibri" w:hAnsi="Calibri" w:cs="Calibri"/>
      <w:color w:val="000000"/>
      <w:sz w:val="24"/>
      <w:szCs w:val="24"/>
    </w:rPr>
  </w:style>
  <w:style w:type="paragraph" w:styleId="Textodeglobo">
    <w:name w:val="Balloon Text"/>
    <w:basedOn w:val="Normal"/>
    <w:link w:val="TextodegloboCar"/>
    <w:rsid w:val="000F329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pPr>
    <w:rPr>
      <w:rFonts w:ascii="Tahoma" w:hAnsi="Tahoma" w:cs="Tahoma"/>
      <w:kern w:val="0"/>
      <w:sz w:val="16"/>
      <w:szCs w:val="16"/>
      <w:lang w:eastAsia="en-GB"/>
    </w:rPr>
  </w:style>
  <w:style w:type="character" w:customStyle="1" w:styleId="TextodegloboCar">
    <w:name w:val="Texto de globo Car"/>
    <w:link w:val="Textodeglobo"/>
    <w:rsid w:val="000F3297"/>
    <w:rPr>
      <w:rFonts w:ascii="Tahoma" w:hAnsi="Tahoma" w:cs="Tahoma"/>
      <w:sz w:val="16"/>
      <w:szCs w:val="16"/>
      <w:lang w:val="en-GB" w:eastAsia="en-GB" w:bidi="ar-SA"/>
    </w:rPr>
  </w:style>
  <w:style w:type="character" w:styleId="Refdecomentario">
    <w:name w:val="annotation reference"/>
    <w:rsid w:val="000F3297"/>
    <w:rPr>
      <w:sz w:val="16"/>
      <w:szCs w:val="16"/>
    </w:rPr>
  </w:style>
  <w:style w:type="paragraph" w:styleId="Textocomentario">
    <w:name w:val="annotation text"/>
    <w:basedOn w:val="Normal"/>
    <w:link w:val="TextocomentarioCar"/>
    <w:rsid w:val="000F329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pPr>
    <w:rPr>
      <w:kern w:val="0"/>
      <w:lang w:eastAsia="en-GB"/>
    </w:rPr>
  </w:style>
  <w:style w:type="character" w:customStyle="1" w:styleId="TextocomentarioCar">
    <w:name w:val="Texto comentario Car"/>
    <w:link w:val="Textocomentario"/>
    <w:rsid w:val="000F3297"/>
    <w:rPr>
      <w:rFonts w:ascii="Arial" w:hAnsi="Arial"/>
      <w:lang w:val="en-GB" w:eastAsia="en-GB" w:bidi="ar-SA"/>
    </w:rPr>
  </w:style>
  <w:style w:type="paragraph" w:styleId="Asuntodelcomentario">
    <w:name w:val="annotation subject"/>
    <w:basedOn w:val="Textocomentario"/>
    <w:next w:val="Textocomentario"/>
    <w:link w:val="AsuntodelcomentarioCar"/>
    <w:rsid w:val="000F3297"/>
    <w:rPr>
      <w:b/>
      <w:bCs/>
    </w:rPr>
  </w:style>
  <w:style w:type="character" w:customStyle="1" w:styleId="AsuntodelcomentarioCar">
    <w:name w:val="Asunto del comentario Car"/>
    <w:link w:val="Asuntodelcomentario"/>
    <w:rsid w:val="000F3297"/>
    <w:rPr>
      <w:rFonts w:ascii="Arial" w:hAnsi="Arial"/>
      <w:b/>
      <w:bCs/>
      <w:lang w:val="en-GB" w:eastAsia="en-GB" w:bidi="ar-SA"/>
    </w:rPr>
  </w:style>
  <w:style w:type="paragraph" w:styleId="Prrafodelista">
    <w:name w:val="List Paragraph"/>
    <w:basedOn w:val="Normal"/>
    <w:uiPriority w:val="34"/>
    <w:qFormat/>
    <w:rsid w:val="0061311C"/>
    <w:pPr>
      <w:ind w:left="720"/>
      <w:contextualSpacing/>
    </w:pPr>
  </w:style>
  <w:style w:type="paragraph" w:styleId="NormalWeb">
    <w:name w:val="Normal (Web)"/>
    <w:basedOn w:val="Normal"/>
    <w:uiPriority w:val="99"/>
    <w:semiHidden/>
    <w:unhideWhenUsed/>
    <w:rsid w:val="00906AC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pPr>
    <w:rPr>
      <w:rFonts w:ascii="Times New Roman" w:eastAsiaTheme="minorHAnsi" w:hAnsi="Times New Roman"/>
      <w:kern w:val="0"/>
      <w:sz w:val="24"/>
      <w:szCs w:val="24"/>
      <w:lang w:val="es-GT" w:eastAsia="es-G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185991">
      <w:bodyDiv w:val="1"/>
      <w:marLeft w:val="0"/>
      <w:marRight w:val="0"/>
      <w:marTop w:val="0"/>
      <w:marBottom w:val="0"/>
      <w:divBdr>
        <w:top w:val="none" w:sz="0" w:space="0" w:color="auto"/>
        <w:left w:val="none" w:sz="0" w:space="0" w:color="auto"/>
        <w:bottom w:val="none" w:sz="0" w:space="0" w:color="auto"/>
        <w:right w:val="none" w:sz="0" w:space="0" w:color="auto"/>
      </w:divBdr>
    </w:div>
    <w:div w:id="797725321">
      <w:bodyDiv w:val="1"/>
      <w:marLeft w:val="0"/>
      <w:marRight w:val="0"/>
      <w:marTop w:val="0"/>
      <w:marBottom w:val="0"/>
      <w:divBdr>
        <w:top w:val="none" w:sz="0" w:space="0" w:color="auto"/>
        <w:left w:val="none" w:sz="0" w:space="0" w:color="auto"/>
        <w:bottom w:val="none" w:sz="0" w:space="0" w:color="auto"/>
        <w:right w:val="none" w:sz="0" w:space="0" w:color="auto"/>
      </w:divBdr>
      <w:divsChild>
        <w:div w:id="1165244835">
          <w:marLeft w:val="0"/>
          <w:marRight w:val="0"/>
          <w:marTop w:val="0"/>
          <w:marBottom w:val="0"/>
          <w:divBdr>
            <w:top w:val="none" w:sz="0" w:space="0" w:color="auto"/>
            <w:left w:val="none" w:sz="0" w:space="0" w:color="auto"/>
            <w:bottom w:val="none" w:sz="0" w:space="0" w:color="auto"/>
            <w:right w:val="none" w:sz="0" w:space="0" w:color="auto"/>
          </w:divBdr>
          <w:divsChild>
            <w:div w:id="1408965195">
              <w:marLeft w:val="0"/>
              <w:marRight w:val="0"/>
              <w:marTop w:val="0"/>
              <w:marBottom w:val="0"/>
              <w:divBdr>
                <w:top w:val="none" w:sz="0" w:space="0" w:color="auto"/>
                <w:left w:val="none" w:sz="0" w:space="0" w:color="auto"/>
                <w:bottom w:val="none" w:sz="0" w:space="0" w:color="auto"/>
                <w:right w:val="none" w:sz="0" w:space="0" w:color="auto"/>
              </w:divBdr>
              <w:divsChild>
                <w:div w:id="274211548">
                  <w:marLeft w:val="0"/>
                  <w:marRight w:val="0"/>
                  <w:marTop w:val="0"/>
                  <w:marBottom w:val="0"/>
                  <w:divBdr>
                    <w:top w:val="none" w:sz="0" w:space="0" w:color="auto"/>
                    <w:left w:val="none" w:sz="0" w:space="0" w:color="auto"/>
                    <w:bottom w:val="none" w:sz="0" w:space="0" w:color="auto"/>
                    <w:right w:val="none" w:sz="0" w:space="0" w:color="auto"/>
                  </w:divBdr>
                  <w:divsChild>
                    <w:div w:id="965086196">
                      <w:marLeft w:val="0"/>
                      <w:marRight w:val="0"/>
                      <w:marTop w:val="180"/>
                      <w:marBottom w:val="600"/>
                      <w:divBdr>
                        <w:top w:val="none" w:sz="0" w:space="0" w:color="auto"/>
                        <w:left w:val="none" w:sz="0" w:space="0" w:color="auto"/>
                        <w:bottom w:val="none" w:sz="0" w:space="0" w:color="auto"/>
                        <w:right w:val="none" w:sz="0" w:space="0" w:color="auto"/>
                      </w:divBdr>
                      <w:divsChild>
                        <w:div w:id="554044642">
                          <w:marLeft w:val="0"/>
                          <w:marRight w:val="0"/>
                          <w:marTop w:val="0"/>
                          <w:marBottom w:val="0"/>
                          <w:divBdr>
                            <w:top w:val="none" w:sz="0" w:space="0" w:color="auto"/>
                            <w:left w:val="none" w:sz="0" w:space="0" w:color="auto"/>
                            <w:bottom w:val="none" w:sz="0" w:space="0" w:color="auto"/>
                            <w:right w:val="none" w:sz="0" w:space="0" w:color="auto"/>
                          </w:divBdr>
                          <w:divsChild>
                            <w:div w:id="2119983845">
                              <w:marLeft w:val="0"/>
                              <w:marRight w:val="0"/>
                              <w:marTop w:val="0"/>
                              <w:marBottom w:val="0"/>
                              <w:divBdr>
                                <w:top w:val="none" w:sz="0" w:space="0" w:color="auto"/>
                                <w:left w:val="none" w:sz="0" w:space="0" w:color="auto"/>
                                <w:bottom w:val="none" w:sz="0" w:space="0" w:color="auto"/>
                                <w:right w:val="none" w:sz="0" w:space="0" w:color="auto"/>
                              </w:divBdr>
                              <w:divsChild>
                                <w:div w:id="1418091897">
                                  <w:marLeft w:val="0"/>
                                  <w:marRight w:val="0"/>
                                  <w:marTop w:val="0"/>
                                  <w:marBottom w:val="0"/>
                                  <w:divBdr>
                                    <w:top w:val="none" w:sz="0" w:space="0" w:color="auto"/>
                                    <w:left w:val="none" w:sz="0" w:space="0" w:color="auto"/>
                                    <w:bottom w:val="none" w:sz="0" w:space="0" w:color="auto"/>
                                    <w:right w:val="none" w:sz="0" w:space="0" w:color="auto"/>
                                  </w:divBdr>
                                  <w:divsChild>
                                    <w:div w:id="387610551">
                                      <w:marLeft w:val="0"/>
                                      <w:marRight w:val="0"/>
                                      <w:marTop w:val="0"/>
                                      <w:marBottom w:val="0"/>
                                      <w:divBdr>
                                        <w:top w:val="none" w:sz="0" w:space="0" w:color="auto"/>
                                        <w:left w:val="none" w:sz="0" w:space="0" w:color="auto"/>
                                        <w:bottom w:val="none" w:sz="0" w:space="0" w:color="auto"/>
                                        <w:right w:val="none" w:sz="0" w:space="0" w:color="auto"/>
                                      </w:divBdr>
                                      <w:divsChild>
                                        <w:div w:id="95757128">
                                          <w:marLeft w:val="0"/>
                                          <w:marRight w:val="0"/>
                                          <w:marTop w:val="0"/>
                                          <w:marBottom w:val="0"/>
                                          <w:divBdr>
                                            <w:top w:val="none" w:sz="0" w:space="0" w:color="auto"/>
                                            <w:left w:val="none" w:sz="0" w:space="0" w:color="auto"/>
                                            <w:bottom w:val="none" w:sz="0" w:space="0" w:color="auto"/>
                                            <w:right w:val="none" w:sz="0" w:space="0" w:color="auto"/>
                                          </w:divBdr>
                                          <w:divsChild>
                                            <w:div w:id="1942566002">
                                              <w:marLeft w:val="0"/>
                                              <w:marRight w:val="0"/>
                                              <w:marTop w:val="0"/>
                                              <w:marBottom w:val="0"/>
                                              <w:divBdr>
                                                <w:top w:val="none" w:sz="0" w:space="0" w:color="auto"/>
                                                <w:left w:val="none" w:sz="0" w:space="0" w:color="auto"/>
                                                <w:bottom w:val="none" w:sz="0" w:space="0" w:color="auto"/>
                                                <w:right w:val="none" w:sz="0" w:space="0" w:color="auto"/>
                                              </w:divBdr>
                                              <w:divsChild>
                                                <w:div w:id="1803111175">
                                                  <w:marLeft w:val="0"/>
                                                  <w:marRight w:val="0"/>
                                                  <w:marTop w:val="0"/>
                                                  <w:marBottom w:val="0"/>
                                                  <w:divBdr>
                                                    <w:top w:val="none" w:sz="0" w:space="0" w:color="auto"/>
                                                    <w:left w:val="none" w:sz="0" w:space="0" w:color="auto"/>
                                                    <w:bottom w:val="none" w:sz="0" w:space="0" w:color="auto"/>
                                                    <w:right w:val="none" w:sz="0" w:space="0" w:color="auto"/>
                                                  </w:divBdr>
                                                  <w:divsChild>
                                                    <w:div w:id="1415667831">
                                                      <w:marLeft w:val="0"/>
                                                      <w:marRight w:val="0"/>
                                                      <w:marTop w:val="0"/>
                                                      <w:marBottom w:val="0"/>
                                                      <w:divBdr>
                                                        <w:top w:val="none" w:sz="0" w:space="0" w:color="auto"/>
                                                        <w:left w:val="none" w:sz="0" w:space="0" w:color="auto"/>
                                                        <w:bottom w:val="none" w:sz="0" w:space="0" w:color="auto"/>
                                                        <w:right w:val="none" w:sz="0" w:space="0" w:color="auto"/>
                                                      </w:divBdr>
                                                      <w:divsChild>
                                                        <w:div w:id="1459563522">
                                                          <w:marLeft w:val="0"/>
                                                          <w:marRight w:val="0"/>
                                                          <w:marTop w:val="0"/>
                                                          <w:marBottom w:val="0"/>
                                                          <w:divBdr>
                                                            <w:top w:val="none" w:sz="0" w:space="0" w:color="auto"/>
                                                            <w:left w:val="none" w:sz="0" w:space="0" w:color="auto"/>
                                                            <w:bottom w:val="none" w:sz="0" w:space="0" w:color="auto"/>
                                                            <w:right w:val="none" w:sz="0" w:space="0" w:color="auto"/>
                                                          </w:divBdr>
                                                          <w:divsChild>
                                                            <w:div w:id="189866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262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fs12.formsite.com/ONGatGt/PapeleriaUtiles/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pc="http://schemas.microsoft.com/office/infopath/2007/PartnerControls" xmlns:xsi="http://www.w3.org/2001/XMLSchema-instance">
  <documentManagement>
    <SCIForPublicDistribution xmlns="20c3bda2-5639-46cf-bbe3-f7bff58f1592">false</SCIForPublicDistribution>
    <SCIDescription xmlns="20C3BDA2-5639-46CF-BBE3-F7BFF58F1592" xsi:nil="true"/>
    <TaxCatchAll xmlns="c8fec470-01b7-46e0-baa7-af9a4b68a701"/>
    <SCITaxAssociatedLocationsTaxHTField0 xmlns="20c3bda2-5639-46cf-bbe3-f7bff58f1592">
      <Terms xmlns="http://schemas.microsoft.com/office/infopath/2007/PartnerControls"/>
    </SCITaxAssociatedLocationsTaxHTField0>
    <SCITaxPrimaryThemeTaxHTField0 xmlns="20c3bda2-5639-46cf-bbe3-f7bff58f1592">
      <Terms xmlns="http://schemas.microsoft.com/office/infopath/2007/PartnerControls"/>
    </SCITaxPrimaryThemeTaxHTField0>
    <SCITaxSourceTaxHTField0 xmlns="20c3bda2-5639-46cf-bbe3-f7bff58f1592">
      <Terms xmlns="http://schemas.microsoft.com/office/infopath/2007/PartnerControls"/>
    </SCITaxSourceTaxHTField0>
    <SCITaxKeywordsTaxHTField0 xmlns="20c3bda2-5639-46cf-bbe3-f7bff58f1592">
      <Terms xmlns="http://schemas.microsoft.com/office/infopath/2007/PartnerControls"/>
    </SCITaxKeywordsTaxHTField0>
    <SCITaxPartnersTaxHTField0 xmlns="20c3bda2-5639-46cf-bbe3-f7bff58f1592">
      <Terms xmlns="http://schemas.microsoft.com/office/infopath/2007/PartnerControls"/>
    </SCITaxPartnersTaxHTField0>
    <SCITaxAssociatedThemesTaxHTField0 xmlns="20c3bda2-5639-46cf-bbe3-f7bff58f1592">
      <Terms xmlns="http://schemas.microsoft.com/office/infopath/2007/PartnerControls"/>
    </SCITaxAssociatedThemesTaxHTField0>
    <SCITaxDocumentCategoryTaxHTField0 xmlns="20c3bda2-5639-46cf-bbe3-f7bff58f1592">
      <Terms xmlns="http://schemas.microsoft.com/office/infopath/2007/PartnerControls"/>
    </SCITaxDocumentCategoryTaxHTField0>
    <SCITaxPrimaryDepartmentTaxHTField0 xmlns="20c3bda2-5639-46cf-bbe3-f7bff58f1592">
      <Terms xmlns="http://schemas.microsoft.com/office/infopath/2007/PartnerControls"/>
    </SCITaxPrimaryDepartmentTaxHTField0>
    <SCITaxAssociatedDepartmentsTaxHTField0 xmlns="20c3bda2-5639-46cf-bbe3-f7bff58f1592">
      <Terms xmlns="http://schemas.microsoft.com/office/infopath/2007/PartnerControls"/>
    </SCITaxAssociatedDepartmentsTaxHTField0>
    <SCITaxLanguageTaxHTField0 xmlns="20c3bda2-5639-46cf-bbe3-f7bff58f1592">
      <Terms xmlns="http://schemas.microsoft.com/office/infopath/2007/PartnerControls"/>
    </SCITaxLanguageTaxHTField0>
    <SCITaxPrimaryLocationTaxHTField0 xmlns="20c3bda2-5639-46cf-bbe3-f7bff58f1592">
      <Terms xmlns="http://schemas.microsoft.com/office/infopath/2007/PartnerControls"/>
    </SCITaxPrimaryLocationTaxHTField0>
    <e46453295d0b43439a1360d37740e6bb xmlns="20c3bda2-5639-46cf-bbe3-f7bff58f1592">
      <Terms xmlns="http://schemas.microsoft.com/office/infopath/2007/PartnerControls"/>
    </e46453295d0b43439a1360d37740e6bb>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OneNet Document" ma:contentTypeID="0x010100F4ABE42D36554BC4A3ED59683975979A00ADF491C1BB8BA844AC142BF5344F17C0" ma:contentTypeVersion="52" ma:contentTypeDescription="OneNet Custom Document Content Type" ma:contentTypeScope="" ma:versionID="229c5b7946aff8024580a87d83b66a59">
  <xsd:schema xmlns:xsd="http://www.w3.org/2001/XMLSchema" xmlns:xs="http://www.w3.org/2001/XMLSchema" xmlns:p="http://schemas.microsoft.com/office/2006/metadata/properties" xmlns:ns2="20c3bda2-5639-46cf-bbe3-f7bff58f1592" xmlns:ns3="20C3BDA2-5639-46CF-BBE3-F7BFF58F1592" xmlns:ns4="c8fec470-01b7-46e0-baa7-af9a4b68a701" targetNamespace="http://schemas.microsoft.com/office/2006/metadata/properties" ma:root="true" ma:fieldsID="bbdc71324fe22a761a4c0323051f4fd1" ns2:_="" ns3:_="" ns4:_="">
    <xsd:import namespace="20c3bda2-5639-46cf-bbe3-f7bff58f1592"/>
    <xsd:import namespace="20C3BDA2-5639-46CF-BBE3-F7BFF58F1592"/>
    <xsd:import namespace="c8fec470-01b7-46e0-baa7-af9a4b68a701"/>
    <xsd:element name="properties">
      <xsd:complexType>
        <xsd:sequence>
          <xsd:element name="documentManagement">
            <xsd:complexType>
              <xsd:all>
                <xsd:element ref="ns2:SCITaxPrimaryLocationTaxHTField0" minOccurs="0"/>
                <xsd:element ref="ns2:SCITaxAssociatedLocationsTaxHTField0" minOccurs="0"/>
                <xsd:element ref="ns2:SCITaxPrimaryThemeTaxHTField0" minOccurs="0"/>
                <xsd:element ref="ns2:SCITaxAssociatedThemesTaxHTField0" minOccurs="0"/>
                <xsd:element ref="ns2:SCITaxPrimaryDepartmentTaxHTField0" minOccurs="0"/>
                <xsd:element ref="ns2:SCITaxAssociatedDepartmentsTaxHTField0" minOccurs="0"/>
                <xsd:element ref="ns2:SCITaxDocumentCategoryTaxHTField0" minOccurs="0"/>
                <xsd:element ref="ns2:SCITaxLanguageTaxHTField0" minOccurs="0"/>
                <xsd:element ref="ns2:SCITaxPartnersTaxHTField0" minOccurs="0"/>
                <xsd:element ref="ns2:SCITaxSourceTaxHTField0" minOccurs="0"/>
                <xsd:element ref="ns2:SCIForPublicDistribution" minOccurs="0"/>
                <xsd:element ref="ns2:SCITaxKeywordsTaxHTField0" minOccurs="0"/>
                <xsd:element ref="ns3:SCIDescription" minOccurs="0"/>
                <xsd:element ref="ns4:TaxCatchAll" minOccurs="0"/>
                <xsd:element ref="ns2:e46453295d0b43439a1360d37740e6b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3bda2-5639-46cf-bbe3-f7bff58f1592" elementFormDefault="qualified">
    <xsd:import namespace="http://schemas.microsoft.com/office/2006/documentManagement/types"/>
    <xsd:import namespace="http://schemas.microsoft.com/office/infopath/2007/PartnerControls"/>
    <xsd:element name="SCITaxPrimaryLocationTaxHTField0" ma:index="9" nillable="true" ma:taxonomy="true" ma:internalName="SCITaxPrimaryLocationTaxHTField0" ma:taxonomyFieldName="SCITaxPrimaryLocation" ma:displayName="Primary Location" ma:readOnly="false" ma:default="" ma:fieldId="{e72cfabe-b5eb-4621-8384-9c9fabd563ad}" ma:sspId="3417fd21-acce-4d58-bc3e-507b32522189" ma:termSetId="8f985e89-2c6f-43c8-b17d-647b5c7dba90" ma:open="false">
      <xsd:complexType>
        <xsd:sequence>
          <xsd:element ref="pc:Terms" minOccurs="0" maxOccurs="1"/>
        </xsd:sequence>
      </xsd:complexType>
    </xsd:element>
    <xsd:element name="SCITaxAssociatedLocationsTaxHTField0" ma:index="11" nillable="true" ma:taxonomy="true" ma:internalName="SCITaxAssociatedLocationsTaxHTField0" ma:taxonomyFieldName="SCITaxAssociatedLocations" ma:displayName="Associated Locations" ma:readOnly="false" ma:default="" ma:fieldId="{2b775793-49bc-47b4-8bc2-ce1bf8f6e953}" ma:taxonomyMulti="true" ma:sspId="3417fd21-acce-4d58-bc3e-507b32522189" ma:termSetId="8f985e89-2c6f-43c8-b17d-647b5c7dba90" ma:open="false">
      <xsd:complexType>
        <xsd:sequence>
          <xsd:element ref="pc:Terms" minOccurs="0" maxOccurs="1"/>
        </xsd:sequence>
      </xsd:complexType>
    </xsd:element>
    <xsd:element name="SCITaxPrimaryThemeTaxHTField0" ma:index="13" nillable="true" ma:taxonomy="true" ma:internalName="SCITaxPrimaryThemeTaxHTField0" ma:taxonomyFieldName="SCITaxPrimaryTheme" ma:displayName="Primary Theme" ma:readOnly="false" ma:default="" ma:fieldId="{0523a147-d7ae-4854-b015-4120e1116bf8}" ma:sspId="3417fd21-acce-4d58-bc3e-507b32522189" ma:termSetId="7b66baf5-4052-4aaf-b7aa-786bfb67f767" ma:open="false">
      <xsd:complexType>
        <xsd:sequence>
          <xsd:element ref="pc:Terms" minOccurs="0" maxOccurs="1"/>
        </xsd:sequence>
      </xsd:complexType>
    </xsd:element>
    <xsd:element name="SCITaxAssociatedThemesTaxHTField0" ma:index="15" nillable="true" ma:taxonomy="true" ma:internalName="SCITaxAssociatedThemesTaxHTField0" ma:taxonomyFieldName="SCITaxAssociatedThemes" ma:displayName="Associated Themes" ma:readOnly="false" ma:default="" ma:fieldId="{8209abbe-4b37-4650-9958-a4ea6040e439}" ma:taxonomyMulti="true" ma:sspId="3417fd21-acce-4d58-bc3e-507b32522189" ma:termSetId="7b66baf5-4052-4aaf-b7aa-786bfb67f767" ma:open="false">
      <xsd:complexType>
        <xsd:sequence>
          <xsd:element ref="pc:Terms" minOccurs="0" maxOccurs="1"/>
        </xsd:sequence>
      </xsd:complexType>
    </xsd:element>
    <xsd:element name="SCITaxPrimaryDepartmentTaxHTField0" ma:index="17" nillable="true" ma:taxonomy="true" ma:internalName="SCITaxPrimaryDepartmentTaxHTField0" ma:taxonomyFieldName="SCITaxPrimaryDepartment" ma:displayName="Primary Department" ma:readOnly="false" ma:default="" ma:fieldId="{52fb1bf9-8b3b-446e-9f00-af562edfec0d}" ma:sspId="3417fd21-acce-4d58-bc3e-507b32522189" ma:termSetId="9bf0cd0c-0a79-4f55-8c81-a158ba57315b" ma:open="false">
      <xsd:complexType>
        <xsd:sequence>
          <xsd:element ref="pc:Terms" minOccurs="0" maxOccurs="1"/>
        </xsd:sequence>
      </xsd:complexType>
    </xsd:element>
    <xsd:element name="SCITaxAssociatedDepartmentsTaxHTField0" ma:index="19" nillable="true" ma:taxonomy="true" ma:internalName="SCITaxAssociatedDepartmentsTaxHTField0" ma:taxonomyFieldName="SCITaxAssociatedDepartments" ma:displayName="Associated Departments" ma:readOnly="false" ma:default="" ma:fieldId="{6384ef43-2e6b-47dc-8fe9-fd6b4e78fc18}" ma:taxonomyMulti="true" ma:sspId="3417fd21-acce-4d58-bc3e-507b32522189" ma:termSetId="9bf0cd0c-0a79-4f55-8c81-a158ba57315b" ma:open="false">
      <xsd:complexType>
        <xsd:sequence>
          <xsd:element ref="pc:Terms" minOccurs="0" maxOccurs="1"/>
        </xsd:sequence>
      </xsd:complexType>
    </xsd:element>
    <xsd:element name="SCITaxDocumentCategoryTaxHTField0" ma:index="21" nillable="true" ma:taxonomy="true" ma:internalName="SCITaxDocumentCategoryTaxHTField0" ma:taxonomyFieldName="SCITaxDocumentCategory" ma:displayName="Document Category" ma:readOnly="false" ma:default="" ma:fieldId="{269f8d06-a768-4e12-81dc-ad46cc6c79d4}" ma:sspId="3417fd21-acce-4d58-bc3e-507b32522189" ma:termSetId="9f77aab2-8284-4922-b645-ee4f69dec1b1" ma:open="false">
      <xsd:complexType>
        <xsd:sequence>
          <xsd:element ref="pc:Terms" minOccurs="0" maxOccurs="1"/>
        </xsd:sequence>
      </xsd:complexType>
    </xsd:element>
    <xsd:element name="SCITaxLanguageTaxHTField0" ma:index="23" nillable="true" ma:taxonomy="true" ma:internalName="SCITaxLanguageTaxHTField0" ma:taxonomyFieldName="SCITaxLanguage" ma:displayName="Language" ma:readOnly="false" ma:default="" ma:fieldId="{d599390a-288a-42a4-bfbb-dd89fa618286}" ma:sspId="3417fd21-acce-4d58-bc3e-507b32522189" ma:termSetId="95d83166-e6af-4022-9554-76e47c73cf06" ma:open="false">
      <xsd:complexType>
        <xsd:sequence>
          <xsd:element ref="pc:Terms" minOccurs="0" maxOccurs="1"/>
        </xsd:sequence>
      </xsd:complexType>
    </xsd:element>
    <xsd:element name="SCITaxPartnersTaxHTField0" ma:index="25" nillable="true" ma:taxonomy="true" ma:internalName="SCITaxPartnersTaxHTField0" ma:taxonomyFieldName="SCITaxPartners" ma:displayName="Partners" ma:readOnly="false" ma:default="" ma:fieldId="{010c615e-41d7-4017-abef-6ca2c508b8a7}" ma:taxonomyMulti="true" ma:sspId="3417fd21-acce-4d58-bc3e-507b32522189" ma:termSetId="03be40ab-3c5c-4a4b-a8b0-71a7d2a02743" ma:open="false">
      <xsd:complexType>
        <xsd:sequence>
          <xsd:element ref="pc:Terms" minOccurs="0" maxOccurs="1"/>
        </xsd:sequence>
      </xsd:complexType>
    </xsd:element>
    <xsd:element name="SCITaxSourceTaxHTField0" ma:index="27" nillable="true" ma:taxonomy="true" ma:internalName="SCITaxSourceTaxHTField0" ma:taxonomyFieldName="SCITaxSource" ma:displayName="Source" ma:readOnly="false" ma:default="" ma:fieldId="{44508a00-f27a-4573-a0f0-b33cf042c688}" ma:taxonomyMulti="true" ma:sspId="3417fd21-acce-4d58-bc3e-507b32522189" ma:termSetId="906b9a7c-282d-425e-80a2-27f64a22b0a2" ma:open="false">
      <xsd:complexType>
        <xsd:sequence>
          <xsd:element ref="pc:Terms" minOccurs="0" maxOccurs="1"/>
        </xsd:sequence>
      </xsd:complexType>
    </xsd:element>
    <xsd:element name="SCIForPublicDistribution" ma:index="28" nillable="true" ma:displayName="For public distribution" ma:default="FALSE" ma:internalName="SCIForPublicDistribution" ma:readOnly="false">
      <xsd:simpleType>
        <xsd:restriction base="dms:Boolean"/>
      </xsd:simpleType>
    </xsd:element>
    <xsd:element name="SCITaxKeywordsTaxHTField0" ma:index="30" nillable="true" ma:taxonomy="true" ma:internalName="SCITaxKeywordsTaxHTField0" ma:taxonomyFieldName="SCITaxKeywords" ma:displayName="Keywords" ma:readOnly="false" ma:default="" ma:fieldId="{592e37d0-d0ab-4c2b-b5ca-c230930b8d65}" ma:taxonomyMulti="true" ma:sspId="3417fd21-acce-4d58-bc3e-507b32522189" ma:termSetId="1206046e-5347-4544-8787-7d9434a970a4" ma:open="false">
      <xsd:complexType>
        <xsd:sequence>
          <xsd:element ref="pc:Terms" minOccurs="0" maxOccurs="1"/>
        </xsd:sequence>
      </xsd:complexType>
    </xsd:element>
    <xsd:element name="e46453295d0b43439a1360d37740e6bb" ma:index="34" nillable="true" ma:taxonomy="true" ma:internalName="e46453295d0b43439a1360d37740e6bb" ma:taxonomyFieldName="SCITaxDisasterType" ma:displayName="Disaster Type" ma:readOnly="false" ma:default="" ma:fieldId="{e4645329-5d0b-4343-9a13-60d37740e6bb}" ma:taxonomyMulti="true" ma:sspId="3417fd21-acce-4d58-bc3e-507b32522189" ma:termSetId="5be8d337-ee6a-4580-b5f0-faf7a045cd0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C3BDA2-5639-46CF-BBE3-F7BFF58F1592" elementFormDefault="qualified">
    <xsd:import namespace="http://schemas.microsoft.com/office/2006/documentManagement/types"/>
    <xsd:import namespace="http://schemas.microsoft.com/office/infopath/2007/PartnerControls"/>
    <xsd:element name="SCIDescription" ma:index="31" nillable="true" ma:displayName="Description" ma:internalName="SCI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fec470-01b7-46e0-baa7-af9a4b68a701" elementFormDefault="qualified">
    <xsd:import namespace="http://schemas.microsoft.com/office/2006/documentManagement/types"/>
    <xsd:import namespace="http://schemas.microsoft.com/office/infopath/2007/PartnerControls"/>
    <xsd:element name="TaxCatchAll" ma:index="32" nillable="true" ma:displayName="Taxonomy Catch All Column" ma:hidden="true" ma:list="{cc528ff9-d5db-432b-80ff-12fe29a03a76}" ma:internalName="TaxCatchAll" ma:showField="CatchAllData" ma:web="c8fec470-01b7-46e0-baa7-af9a4b68a7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D62C3F-6B16-4103-9CB7-20C036722121}">
  <ds:schemaRefs>
    <ds:schemaRef ds:uri="http://schemas.microsoft.com/office/2006/metadata/properties"/>
    <ds:schemaRef ds:uri="http://schemas.microsoft.com/office/infopath/2007/PartnerControls"/>
    <ds:schemaRef ds:uri="20c3bda2-5639-46cf-bbe3-f7bff58f1592"/>
    <ds:schemaRef ds:uri="20C3BDA2-5639-46CF-BBE3-F7BFF58F1592"/>
    <ds:schemaRef ds:uri="c8fec470-01b7-46e0-baa7-af9a4b68a701"/>
  </ds:schemaRefs>
</ds:datastoreItem>
</file>

<file path=customXml/itemProps2.xml><?xml version="1.0" encoding="utf-8"?>
<ds:datastoreItem xmlns:ds="http://schemas.openxmlformats.org/officeDocument/2006/customXml" ds:itemID="{B1E018DC-4F35-4F63-B627-53B1632F138F}">
  <ds:schemaRefs>
    <ds:schemaRef ds:uri="http://schemas.microsoft.com/sharepoint/v3/contenttype/forms"/>
  </ds:schemaRefs>
</ds:datastoreItem>
</file>

<file path=customXml/itemProps3.xml><?xml version="1.0" encoding="utf-8"?>
<ds:datastoreItem xmlns:ds="http://schemas.openxmlformats.org/officeDocument/2006/customXml" ds:itemID="{AC409DFD-25A1-4C76-8532-6357468A1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3bda2-5639-46cf-bbe3-f7bff58f1592"/>
    <ds:schemaRef ds:uri="20C3BDA2-5639-46CF-BBE3-F7BFF58F1592"/>
    <ds:schemaRef ds:uri="c8fec470-01b7-46e0-baa7-af9a4b68a7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6250</Words>
  <Characters>34377</Characters>
  <Application>Microsoft Office Word</Application>
  <DocSecurity>0</DocSecurity>
  <Lines>286</Lines>
  <Paragraphs>81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Date 28/06/2010</vt:lpstr>
      <vt:lpstr>Date 28/06/2010</vt:lpstr>
    </vt:vector>
  </TitlesOfParts>
  <Company>Save the Children</Company>
  <LinksUpToDate>false</LinksUpToDate>
  <CharactersWithSpaces>40546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28/06/2010</dc:title>
  <dc:creator>LMiller</dc:creator>
  <cp:lastModifiedBy>Hernandez, Miriam</cp:lastModifiedBy>
  <cp:revision>2</cp:revision>
  <cp:lastPrinted>2015-12-11T22:23:00Z</cp:lastPrinted>
  <dcterms:created xsi:type="dcterms:W3CDTF">2017-12-19T14:06:00Z</dcterms:created>
  <dcterms:modified xsi:type="dcterms:W3CDTF">2017-12-19T14:06:00Z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0x010100F4ABE42D36554BC4A3ED59683975979A00ADF491C1BB8BA844AC142BF5344F17C0</vt:lpwstr>
  </property>
  <property fmtid="{D5CDD505-2E9C-101B-9397-08002B2CF9AE}" pid="3" name="SCITaxSource">
    <vt:lpwstr/>
  </property>
  <property fmtid="{D5CDD505-2E9C-101B-9397-08002B2CF9AE}" pid="4" name="SCITaxAssociatedThemes">
    <vt:lpwstr/>
  </property>
  <property fmtid="{D5CDD505-2E9C-101B-9397-08002B2CF9AE}" pid="5" name="SCITaxAssociatedDepartments">
    <vt:lpwstr/>
  </property>
  <property fmtid="{D5CDD505-2E9C-101B-9397-08002B2CF9AE}" pid="6" name="SCITaxPartners">
    <vt:lpwstr/>
  </property>
  <property fmtid="{D5CDD505-2E9C-101B-9397-08002B2CF9AE}" pid="7" name="SCITaxKeywords">
    <vt:lpwstr/>
  </property>
  <property fmtid="{D5CDD505-2E9C-101B-9397-08002B2CF9AE}" pid="8" name="SCITaxAssociatedLocations">
    <vt:lpwstr/>
  </property>
  <property fmtid="{D5CDD505-2E9C-101B-9397-08002B2CF9AE}" pid="9" name="SCITaxDisasterType">
    <vt:lpwstr/>
  </property>
  <property fmtid="{D5CDD505-2E9C-101B-9397-08002B2CF9AE}" pid="10" name="Created By">
    <vt:lpwstr>i:0#.w|sci\s.ramesh</vt:lpwstr>
  </property>
  <property fmtid="{D5CDD505-2E9C-101B-9397-08002B2CF9AE}" pid="11" name="Modified By">
    <vt:lpwstr>i:0#.w|sci\s.ramesh</vt:lpwstr>
  </property>
  <property fmtid="{D5CDD505-2E9C-101B-9397-08002B2CF9AE}" pid="12" name="SCITaxPrimaryLocation">
    <vt:lpwstr/>
  </property>
  <property fmtid="{D5CDD505-2E9C-101B-9397-08002B2CF9AE}" pid="13" name="SCITaxDocumentCategory">
    <vt:lpwstr/>
  </property>
  <property fmtid="{D5CDD505-2E9C-101B-9397-08002B2CF9AE}" pid="14" name="SCITaxLanguage">
    <vt:lpwstr/>
  </property>
  <property fmtid="{D5CDD505-2E9C-101B-9397-08002B2CF9AE}" pid="15" name="SCITaxPrimaryTheme">
    <vt:lpwstr/>
  </property>
  <property fmtid="{D5CDD505-2E9C-101B-9397-08002B2CF9AE}" pid="16" name="SCITaxPrimaryDepartment">
    <vt:lpwstr/>
  </property>
</Properties>
</file>